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Riverside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(stretching satisfaction):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stand up, and after a good stretch Mara and I start walking back.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Hey, Mara.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Hm? What’s up?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Thanks.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And, um…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some reason I can’t comprehend, as I listened to Mara’s advice I was overcome with a wave of nostalgia…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Did we ever have this conversation before?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I don’t think so. Why?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it’s nothing.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I see.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mostly make small talk on the way back, and eventually we arrive at our usual parting place.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So, here we are.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Here we are.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Tomorrow…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Tomorrow I’ll do something. I don’t know what that something is yet, but I’ll do something.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Good for you.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Well, tomorrow’s a big, big day so you’d better get a good night’s sleep.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smiling_eyes_closed): I’ll let you go then. See you!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And thanks again.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one last smile Mara skips off towards her home, and after watching her disappear I head back home myself, mentally preparing myself for whatever may happen next.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c4f9N+LssMr+XuKfJCRriE2YVQ==">AMUW2mWZkQzvUX+smrVUSadN3TwtlAJ3ZeUg05WtfmCWhnfy7gi09Qe3sBWe6XFJ1KBMtVMRum2zHOWiSHf0rUkrZakEPYukqFOcIDl9RanNM30DiWkENqo=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2021-01-24T04:44:00Z</dcterms:created>
  <dc:creator>Stephen Hwang</dc:creator>
</cp:coreProperties>
</file>