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(stretching satisfaction):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up, and after a good stretch Mara and I start walking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Hm?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And,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 I can’t comprehend, as I listened to Mara’s advice I was overcome with a wave of nostalgia…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 we ever have this conversation before?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don’t think so.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nothing.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mostly make small talk on the way back, and eventually we arrive at our usual parting place.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here we are.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Here we are.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Tomorrow…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Tomorrow I’ll do something. I don’t know what that something is yet, but I’ll do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tomorrow’s a big, big day so you’d better get a good night’s sleep.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I’ll let you go then. See you!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thanks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one last smile Mara skips off towards her home, and after watching her disappear I head back home myself, mentally preparing myself for whatever may happen next.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dy/uNqNmA8FhP87iMaW2H9/pzA==">AMUW2mVUT7WOB84Ym57qOoaPtgxMWTl2zQllb4FXUL2F/0rdP4sjmsqlA5FM6AuRaBOC8rZOMiAqmJJXqFOtLx79XioKg7pBbFfFBaUUagzulS7iKWcntxI=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2021-01-24T04:44:00Z</dcterms:created>
  <dc:creator>Stephen Hwang</dc:creator>
</cp:coreProperties>
</file>