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awakened by a faint buzzing noise, indicating that someone sent me a message. After a brief moment to shake off my grogginess, I grab my phone, finding it’s from Mara.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Won’t be able to walk with you today.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luck!!!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 think about it, Mara didn’t walk to school with me a couple days ago either, the morning after she fell asleep on my shoulder…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she’s embarrassed.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faint smile makes its way onto my face as I sit up and stretch, painfully aware of my heart threatening to beat out of my chest. Saying things with resolve is one thing, but actually carrying them out is a whole new level entirely.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 said I’d come up with a plan, but even after spending the rest of last night thinking I still couldn’t come up with something concrete. Every solution led to more problems, and…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that’s not how I should be thinking.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now, I should get up and go to school, and then maybe I could try to see Lilith at least one more time…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9vHsNazOIdbk3RKSTL6ibIp+g==">AMUW2mVLs/NOhmfGYyFOjaCRHC/FAR2soPkpCrLzLxFSqp64tkN/2HiqkNEAJYztQsyw/ZD5TzgrzCZsch3Zzww6oUgLKHpui4+ZRT3csfsj27cDw29VL0I=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2021-01-24T15:04:00Z</dcterms:created>
  <dc:creator>Stephen Hwang</dc:creator>
</cp:coreProperties>
</file>