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lunch break studying, and thankfully by the time we finish up Prim seems to have a more solid grasp on the material. Guess I wasn’t totally useless after all.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 you. I feel a lot more confident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embarrassed to say this, but same.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Studying with someone else does really help. Now I’ll be able to play piano tonight.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still gonna study, right?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Heh…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study a bit.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More than a bit.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she really gonna be okay…?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After today I feel like I’ll be able to do pretty well. Before I wasn’t able to do some of these questions…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her notebook for me to see.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...but now they’re no problem.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note the happiness that surges in me at her success, and I can’t help but wonder if this is how Prim feels when she learns a music piece after hours of practicing.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isn’t bad.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I’m in no position to lecture you about studying…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your best tomorrow though, okay?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earnest):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emphatically.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shoot, classes are gonna start soon. We’d better get going.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hastily pack up our things and throw away our trash, and after bidding each other a quick goodbye we both head back to our own classrooms.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journey, however, encounters an obstacle in the form of Mick, who stops me as I pass by his classroom.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called for.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was practice?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see. That’s good to hear.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Thanks. For going with her.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quit playing an instrument this year to join a club, so I feel a little bad about getting you to replace me.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probably both get ready for class. It’s about to start.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Oh, right.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I’ll see you around, I guess.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 as I start to head back, hoping that Ms. Tran won’t give  me too much trouble if I show up late.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unexpected, though.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