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nothing better to do, I decide to take a walk. Normally idly scrolling through my phone would be more than enough entertainment for me, but today for some reason it feels a little sad.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wander through the hallways, I can’t help but glance into other classrooms I pass by, noting how the social dynamics in each class are pretty similar to ours. I guess any mix of people will have both the popular types and those who are more introverted.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surprise, as I pass by one of the first-year classes one of those popular types notices me and stops me before I can continue on.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 skeptical):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Mick.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stares at me for a little longer, causing me to wonder if it really was me he wanted to talk to.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there’s nothing…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 neutral): How was practice?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 was pretty good. We got there early and got back without any issues.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indifferent): I see. That’s good to hear.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neutral): Um…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embarrassed): Thanks. For going with her.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away): I quit playing an instrument this year to join a club, so I feel a little bad about getting you to replace me.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sigh):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 It’s not like I have anything better to do.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nods slowly, and I start to get the feeling that he’s as awkward as Prim.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 should probably get back to class.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curious): Oh, right.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 I’ll see you around, I guess.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ducks back into his classroom, and I watch as he rejoins the conversation with his classmates for a bit before I head back to class myself.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 was certainly unexpected.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D6yewNRTPiQHBeSgqIlZctoAyA==">AMUW2mVwepqVLqtST0hh5rXVwzaDKIOn4eETWQ+KOTd6i7DuGNMV1t+7QMP2X2M55DBRqZLxiDXfJ6zDnBa6G3g2sYzpRUYEblTiju3Qg4y5XKWPUcvxcj8=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