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feeling of mild disappointment persists for the entire morning, and once the lunch bell rings I close my eyes only to get smacked in the face with a juicebox.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embarrassed): Oh, uh…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sincere): Sorry.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sincere): You can have that as an apology for yesterday…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Some apology…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sincere): Sorry, sorry…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sincere): I didn’t mean to hit you. I thought you were looking.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let out a sigh.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take it. But you’re not entirely off the hook yet.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sincere): Yup, yup.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pulls over a chair and sits down, pulling out his lunch while he’s at it.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Plans for the weekend?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Tomorrow I’m hanging out with a friend, and then on Sunday…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I’m going to Prim to practice?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yikes): Wow, so busy.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Right, right…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about you?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Me?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I’m gonna hang out with a bunch of people tomorrow, and then I have to work on Sunday.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work? Where?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At a grocery store.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Why are you having so much trouble believing me…?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it’s nothing.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 Asher has a job, huh? I guess most high schoolers would be allowed to get one.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I’d rather hang out with a cute junior than go to work, though.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eye him cautiously.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except it’s not like that.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I know, I know.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Your relationship is kinda weird though. What exactly are you to each other?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We’re…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to think, considering everything that’s happened. I haven’t known Prim for that long, and it still feels like it’s a little awkward between the two of us especially after yesterday, but…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...friends.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raises an eyebrow.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That’s it?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know, recently you’ve been starting resemble-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Petra?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starts laughing, to my slight annoyance.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recovering): Maybe she’s been rubbing off on me.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Please tell me that’s not true…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Well you see…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starts to explain what his group’s been up to recently, and the two of us share a good laugh over some of their antics. However, Asher’s question lingers in the back of my mind…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are Prim and I, exactly?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