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well past noon by the time I wake up and work up the will to get out of bed, and after poking my head into the kitchen I find a bowl of fried rice waiting for me on the table with a note beside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you. Had to go to work. Sorry.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gotten cold. Mom probably made it for breakfast before going to work.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eating after I warm it up in the microwave, finding that it still tastes good despite sitting on the table for probably a few hours. It tastes good, but for some reason I can’t fully enjoy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Eating alone really does suck, and that paired with the pang of guilt I feel for being the reason she has to work so hard…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eating I lean back and glance around the room, noticing that I left my bag on the couch last night.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far, I’ve only ever studied when being pushed by somebody else, someone like Ms. Tran or Mara. It’s hard to want to study something that I don’t enjoy, especially when the material’s difficult but not rewarding.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I’m not allowed work, then the least I could do is do well in school…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would I even be able to...?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Prim flashes into my mind. Even though she says she’s not talented (which I somewhat doubt) she works hard, and it’s clear that her diligence paid off. Maybe I won’t do that well, but I could definitely do better...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internal debate, I find myself grabbing my bag, heading to my room, and taking a seat at my desk.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KVoUbLwx3/gbm00HjhZ0+ol5g==">AMUW2mVkAeniwrbo8dNnwA5/AbaPeIwy5U9LJMyK170P9reS+8I6/pe1sx5mj6Xnte0UrG0Nv3w7eZizyYMk/cHVSLXSTuLHKHaMgLyrHzYnn+yoTiffw5c=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