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well past noon by the time I wake up and work up the will to get out of bed, and after poking my head into the kitchen I find a bowl of fried rice waiting for me on the table with a note beside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you. Had to go to work. Sorry.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gotten cold. Mom probably made it for breakfast before going to work.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eating after I warm it up in the microwave, finding that it still tastes good despite sitting on the table for probably a few hours. It tastes good, but for some reason I can’t fully enjoy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Eating alone really does suck, and that paired with the pang of guilt I feel for being the reason she has to work so hard…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eating I lean back and glance around the room, noticing that I left my bag on the couch last night.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far, I’ve only ever studied when being pushed by somebody else, someone like Ms. Tran or Mara. It’s hard to want to study something that I don’t enjoy, especially when the material’s difficult but not rewarding.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I’m not allowed work, then the least I could do is do well in school…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would I even be able to...?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Prim flashes into my mind. Even though she says she’s not talented (which I somewhat doubt) she works hard, and it’s clear that her diligence paid off. Maybe I won’t do that well, but I could definitely do better...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Hmm...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internal debate, I find myself grabbing my bag, heading to my room, and taking a seat at my desk.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KVoUbLwx3/gbm00HjhZ0+ol5g==">AMUW2mXzEEe61JqClLufQKm9dNbfug9qTMhbWU2vuvsbPFxgSXtaEI0/I01xi1Le4UBG+OLjQGKVPOQpngGLLkVbFWHGlOCDlzQbxoC5PyKmAyCLA3kflmA=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