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having time left when we arrive, we decide to visit the cafe we went to during our last two trips down again.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if we keep coming here before each practice...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we’ll eventually be recognized as regular patrons.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Regular patrons?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oddly, a little confused.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like when you know the people that work here, and they’re friendly with you, or something like that…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 don’t think we visit regularly enough, though…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That sucks.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wanted to be able to walk into a restaurant and have everyone know me by name…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sounds nice.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say anything else, I’m interrupted by a phone call from an unknown number. I consider not answering it, but my curiosity gets the better of me.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screen starts to blur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listen to the person over the phone, time starts to stop.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starts racing faster and faster, and I break into a cold sweat. All the oxygen in the area disappears, and I desperately gasp for breath…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Pro? Are you alright?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 and explain to her what happened…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need to go 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understands and nods.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hope everything will be okay.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outside, sprinting to the station as quickly as I can. There aren’t many people around, but I can feel everyone’s stares on me as I desperately try to catch the next train possible. The ticket guard yells at me to stop as I run through the gates, but I ignore him and continue 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 of it matters right now.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need to get to the hospital as quickly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