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 way out of the hospital in a daze, worried about Prim almost the point of being sick.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Iris...that’s Prim’s sister, right? The one she looks up to. And to have your role model say things like that to you…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even imagine how horrible she must feel.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neutral): Hey there.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realizing that Mara’s standing in front of me.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What are you doing here?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Thought I’d drop by.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expression…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Did something else happen with your mom? Will she be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She’ll be getting out tomorrow.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 why do you look so depressed…?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Now’s probably not the time. Probably.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tell you about it later, I guess.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Alright, then.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either way you need to cheer up, so to celebrate your mom’s recovery...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Let’s go out to eat!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suspiciously, sensing an ulterior motive.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 you’re not suggesting this because you just wanna eat out?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Come on now, don’t be like that. I’ll even pay this time.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For real.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told you, remember? That I’d feed you if your mom had to stay another night.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that I think about it, she did…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Ah, I feel a little guilty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have to accept then, huh.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Right. You’ve got no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So, what do you wanna eat?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anything in mind?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I do, but…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wanna eat out.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Alright, alright, fine I wanted to go out to eat. Is that so wrong?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her embarrassment both funny and a little endearing, I let out a little laugh.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at all. I was gonna grab something for dinner, anyways.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going. I’m starving.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