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awakened by a faint buzzing noise, indicating that someone sent me a message. After a brief moment to shake off my grogginess, I grab my phone, finding it’s from Mara.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Won’t be able to walk with you today.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luck!!!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 think about it, Mara didn’t walk to school with me a couple days ago either, the morning after she fell asleep on my shoulder…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she’s embarrassed.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faint smile makes its way onto my face as I sit up and stretch, painfully aware of my heart threatening to beat out of my chest. Saying things with resolve is one thing, but actually carrying them out is a whole new level entirely.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 said I’d come up with a plan, but even after spending the rest of last night thinking I still couldn’t come up with something concrete. Every solution led to more problems, and…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that’s not how I should be thinking.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now, I should get up and go to school, and then maybe I could try to see Lilith at least one more time…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OxE2r9epkgRUWBQjQCQBE+9OQ==">AMUW2mXHkBGmgNhRgCAndSTfT4L3dEhVgtFHqhqBt3zaA4dGx/kx7rrhjQ7ENEfm6INE+htE3awiey2Ck1vWaGmHC1LQSGZittcd25v5GGLNz1ofIbFC2UE=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2021-01-24T15:04:00Z</dcterms:created>
  <dc:creator>Stephen Hwang</dc:creator>
</cp:coreProperties>
</file>