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feeling of mild disappointment persists for the entire morning, and once the lunch bell rings I close my eyes only to get smacked in the face with a juicebox.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embarrassed): Oh, uh…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sincere): Sorry.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You can have that as an apology for yesterday…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Some apology…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Sorry, sorry…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I didn’t mean to hit you. I thought you were looking.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take it. But you’re not entirely off the hook yet.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Yup, yup.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pulls over a chair and sits down, pulling out his lunch while he’s at it.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Plans for the weekend?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Tomorrow I’m hanging out with a friend, and then on Sunday…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I’m going to Prim to practice?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yikes): Wow, so busy.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Right, right…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Me?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I’m gonna hang out with a bunch of people tomorrow, and then I have to work on Sunday.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work? Where?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At a grocery store.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Why are you having so much trouble believing me…?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nothing.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Asher has a job, huh? I guess most high schoolers would be allowed to get one.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I’d rather hang out with a cute junior than go to work, though.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eye him cautiously.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except it’s not like that.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 know, I know.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Your relationship is kinda weird though. What exactly are you to each other?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think, considering everything that’s happened. I haven’t known Prim for that long, and it still feels like it’s a little awkward between the two of us especially after yesterday, but…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...friends.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raises an eyebrow.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That’s it?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recently you’ve been starting resemble-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Petra?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laughing, to my slight annoyance.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Maybe she’s been rubbing off on me.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Please tell me that’s not true…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Well you see…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to explain what his group’s been up to recently, and the two of us share a good laugh over some of their antics. However, Asher’s question lingers in the back of my mind…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Prim and I, exactly?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