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mull over it for the rest of the day, and once we’re dismissed I pack up immediately, having decided that I need more experimental data. However, Ms. Tran has different plans for me, and instead of heading to the front I find myself trudging to her office.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expressionless):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uncomfortably, studying my face. I don’t think I fell asleep in class too much today. Or at least, I don’t think it was noticeable.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become enough of an expert to tell.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Whatever it was, I’m sorry.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First of all, whenever you apologize you shouldn’t add “whatever it was” in front, since it shows that you have no idea what you did wrong.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Second of all, I’m not here to scold you. Why is it that you always assume you’ve done something wrong?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Or did you…?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no, I didn’t.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eyes me carefully before slumping back into her chair and sighing.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just wanted to check up on you. To see how you’re managing.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So? How’ve you been recently? Have you been able to keep up in class?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more or less.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More or less, huh…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Well, I guess I can’t really ask for more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Don’t hesitate to tell me if you ever need help on anything though, okay?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her semi-suspiciously, wondering why exactly she’s being so nice today.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Well, I guess I’ll let you go for now. You have to meet that first-year, right?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Am I allowed to ask how you know that?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You are not.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uncharacteristically softly.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smiling): Make sure to take care of yourself,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(waving smiling): Alright. See you next week then.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leave the office, a little curious as to what brought on Ms. Tran’s change in demeanor today. Maybe she’s in a better mood because it’s the end of the week?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whatever the reason is Prim’s probably been waiting for a while…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not make her wait any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