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glance at Prim’s work tells me that she’s working through math problem sets, and based on her expression it’s not going too well. Although, the way her forehead creases when she’s thinking is unnecessarily cute…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Here, let me see that.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shyly pushes it towards me, and after reading the first question I realize that, by some miracle, I somehow remember how to solve 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for this question…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 the question as clearly as I can, making sure I outline each individual step. It’s interesting, seeing her expression go from confusion, to thinking, and finally to understanding. It’s interesting, and also…</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addictive. Addictive enough for me to feel a small rush of happiness when she asks for help again.</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on like this for a while, with me answering Prim’s questions whenever they come up. Surprisingly, doing this helps me stay motivated to do my own work as well, and in the next half hour I make more progress than I have in the past few days combined.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