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find my way out of the hospital in a daze, worried about Prim almost the point of being sick.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Iris...that’s Prim’s sister, right? The one she looks up to. And to have your role model say things like that to you…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can’t even imagine how horrible she must feel.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neutral): Hey there.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stop, realizing that Mara’s standing in front of me.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 What are you doing here?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Thought I’d drop by.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Your expression…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Did something else happen with your mom? Will she be alright?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She’ll be getting out tomorrow.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Huh?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Then why do you look so depressed…?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Now’s probably not the time. Probably.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tell you about it later, I guess.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...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Alright, then.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Well, either way you need to cheer up, so to celebrate your mom’s recovery...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Let’s go out to eat!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eye her suspiciously, sensing an ulterior motive.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sure you’re not suggesting this because you just wanna eat out?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 Geh…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Come on now, don’t be like that. I’ll even pay this time.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real?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For real.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told you, remember? That I’d feed you if your mom had to stay another night.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that I think about it, she did…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Ah, I feel a little guilty now.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I’ll have to accept then, huh.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Right. You’ve got no choice.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So, what do you wanna eat?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have anything in mind?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Well, I do, but…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you did wanna eat out.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Alright, alright, fine I wanted to go out to eat. Is that so wrong?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Finding her embarrassment both funny and a little endearing, I let out a little laugh.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at all. I was gonna grab something for dinner, anyways.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get going. I’m starving.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