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FEDERAL STATE AUTONOMOUS EDUCATIONAL INSTITUTION</w:t>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HIGHER EDUCATION</w:t>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ITMO UNIVERSITY</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center"/>
        <w:rPr/>
      </w:pPr>
      <w:r w:rsidDel="00000000" w:rsidR="00000000" w:rsidRPr="00000000">
        <w:rPr>
          <w:rtl w:val="0"/>
        </w:rPr>
      </w:r>
    </w:p>
    <w:p w:rsidR="00000000" w:rsidDel="00000000" w:rsidP="00000000" w:rsidRDefault="00000000" w:rsidRPr="00000000" w14:paraId="0000000B">
      <w:pPr>
        <w:spacing w:line="240" w:lineRule="auto"/>
        <w:jc w:val="center"/>
        <w:rPr/>
      </w:pPr>
      <w:r w:rsidDel="00000000" w:rsidR="00000000" w:rsidRPr="00000000">
        <w:rPr>
          <w:rtl w:val="0"/>
        </w:rPr>
      </w:r>
    </w:p>
    <w:p w:rsidR="00000000" w:rsidDel="00000000" w:rsidP="00000000" w:rsidRDefault="00000000" w:rsidRPr="00000000" w14:paraId="0000000C">
      <w:pPr>
        <w:spacing w:line="240" w:lineRule="auto"/>
        <w:jc w:val="center"/>
        <w:rPr/>
      </w:pPr>
      <w:r w:rsidDel="00000000" w:rsidR="00000000" w:rsidRPr="00000000">
        <w:rPr>
          <w:rtl w:val="0"/>
        </w:rPr>
      </w:r>
    </w:p>
    <w:p w:rsidR="00000000" w:rsidDel="00000000" w:rsidP="00000000" w:rsidRDefault="00000000" w:rsidRPr="00000000" w14:paraId="0000000D">
      <w:pPr>
        <w:spacing w:line="240" w:lineRule="auto"/>
        <w:jc w:val="center"/>
        <w:rPr/>
      </w:pPr>
      <w:r w:rsidDel="00000000" w:rsidR="00000000" w:rsidRPr="00000000">
        <w:rPr>
          <w:rtl w:val="0"/>
        </w:rPr>
      </w:r>
    </w:p>
    <w:p w:rsidR="00000000" w:rsidDel="00000000" w:rsidP="00000000" w:rsidRDefault="00000000" w:rsidRPr="00000000" w14:paraId="0000000E">
      <w:pPr>
        <w:spacing w:line="240" w:lineRule="auto"/>
        <w:jc w:val="center"/>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Report on learning practice # 4</w:t>
      </w: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Stationarity of the processes</w:t>
      </w: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jc w:val="left"/>
        <w:rPr/>
      </w:pPr>
      <w:r w:rsidDel="00000000" w:rsidR="00000000" w:rsidRPr="00000000">
        <w:rPr>
          <w:rtl w:val="0"/>
        </w:rPr>
      </w:r>
    </w:p>
    <w:p w:rsidR="00000000" w:rsidDel="00000000" w:rsidP="00000000" w:rsidRDefault="00000000" w:rsidRPr="00000000" w14:paraId="0000001C">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Performed by</w:t>
      </w:r>
    </w:p>
    <w:p w:rsidR="00000000" w:rsidDel="00000000" w:rsidP="00000000" w:rsidRDefault="00000000" w:rsidRPr="00000000" w14:paraId="0000001D">
      <w:pPr>
        <w:spacing w:line="240" w:lineRule="auto"/>
        <w:jc w:val="right"/>
        <w:rPr/>
      </w:pPr>
      <w:r w:rsidDel="00000000" w:rsidR="00000000" w:rsidRPr="00000000">
        <w:rPr>
          <w:rtl w:val="0"/>
        </w:rPr>
        <w:t xml:space="preserve">Igor Vernyy, j4134c</w:t>
      </w:r>
    </w:p>
    <w:p w:rsidR="00000000" w:rsidDel="00000000" w:rsidP="00000000" w:rsidRDefault="00000000" w:rsidRPr="00000000" w14:paraId="0000001E">
      <w:pPr>
        <w:spacing w:line="240" w:lineRule="auto"/>
        <w:jc w:val="right"/>
        <w:rPr/>
      </w:pPr>
      <w:r w:rsidDel="00000000" w:rsidR="00000000" w:rsidRPr="00000000">
        <w:rPr>
          <w:rtl w:val="0"/>
        </w:rPr>
        <w:t xml:space="preserve">Kirill Mukhin, j4134c</w:t>
      </w:r>
    </w:p>
    <w:p w:rsidR="00000000" w:rsidDel="00000000" w:rsidP="00000000" w:rsidRDefault="00000000" w:rsidRPr="00000000" w14:paraId="0000001F">
      <w:pPr>
        <w:spacing w:line="240" w:lineRule="auto"/>
        <w:jc w:val="right"/>
        <w:rPr/>
      </w:pPr>
      <w:r w:rsidDel="00000000" w:rsidR="00000000" w:rsidRPr="00000000">
        <w:rPr>
          <w:rtl w:val="0"/>
        </w:rPr>
        <w:t xml:space="preserve">Alexander Petrov, j4134c</w:t>
      </w:r>
    </w:p>
    <w:p w:rsidR="00000000" w:rsidDel="00000000" w:rsidP="00000000" w:rsidRDefault="00000000" w:rsidRPr="00000000" w14:paraId="00000020">
      <w:pPr>
        <w:spacing w:line="240" w:lineRule="auto"/>
        <w:jc w:val="right"/>
        <w:rPr>
          <w:rFonts w:ascii="Times New Roman" w:cs="Times New Roman" w:eastAsia="Times New Roman" w:hAnsi="Times New Roman"/>
          <w:sz w:val="24"/>
          <w:szCs w:val="24"/>
        </w:rPr>
      </w:pPr>
      <w:r w:rsidDel="00000000" w:rsidR="00000000" w:rsidRPr="00000000">
        <w:rPr>
          <w:rtl w:val="0"/>
        </w:rPr>
        <w:t xml:space="preserve">Bogdan Chertkov, j4132c</w:t>
      </w: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jc w:val="left"/>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jc w:val="left"/>
        <w:rPr/>
      </w:pPr>
      <w:r w:rsidDel="00000000" w:rsidR="00000000" w:rsidRPr="00000000">
        <w:rPr>
          <w:rtl w:val="0"/>
        </w:rPr>
      </w:r>
    </w:p>
    <w:p w:rsidR="00000000" w:rsidDel="00000000" w:rsidP="00000000" w:rsidRDefault="00000000" w:rsidRPr="00000000" w14:paraId="00000030">
      <w:pPr>
        <w:spacing w:line="240" w:lineRule="auto"/>
        <w:jc w:val="left"/>
        <w:rPr/>
      </w:pPr>
      <w:r w:rsidDel="00000000" w:rsidR="00000000" w:rsidRPr="00000000">
        <w:rPr>
          <w:rtl w:val="0"/>
        </w:rPr>
      </w:r>
    </w:p>
    <w:p w:rsidR="00000000" w:rsidDel="00000000" w:rsidP="00000000" w:rsidRDefault="00000000" w:rsidRPr="00000000" w14:paraId="0000003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 </w:t>
      </w:r>
      <w:r w:rsidDel="00000000" w:rsidR="00000000" w:rsidRPr="00000000">
        <w:rPr>
          <w:rtl w:val="0"/>
        </w:rPr>
        <w:t xml:space="preserve">Pet</w:t>
      </w:r>
      <w:r w:rsidDel="00000000" w:rsidR="00000000" w:rsidRPr="00000000">
        <w:rPr>
          <w:rFonts w:ascii="Times New Roman" w:cs="Times New Roman" w:eastAsia="Times New Roman" w:hAnsi="Times New Roman"/>
          <w:sz w:val="24"/>
          <w:szCs w:val="24"/>
          <w:rtl w:val="0"/>
        </w:rPr>
        <w:t xml:space="preserve">ersburg</w:t>
      </w:r>
    </w:p>
    <w:p w:rsidR="00000000" w:rsidDel="00000000" w:rsidP="00000000" w:rsidRDefault="00000000" w:rsidRPr="00000000" w14:paraId="0000003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w:t>
      </w:r>
      <w:r w:rsidDel="00000000" w:rsidR="00000000" w:rsidRPr="00000000">
        <w:rPr>
          <w:rtl w:val="0"/>
        </w:rPr>
        <w:t xml:space="preserve">2</w:t>
      </w: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spacing w:line="240" w:lineRule="auto"/>
        <w:jc w:val="center"/>
        <w:rPr/>
      </w:pPr>
      <w:bookmarkStart w:colFirst="0" w:colLast="0" w:name="_bwwz0fkiucyi" w:id="0"/>
      <w:bookmarkEnd w:id="0"/>
      <w:r w:rsidDel="00000000" w:rsidR="00000000" w:rsidRPr="00000000">
        <w:rPr>
          <w:rtl w:val="0"/>
        </w:rPr>
        <w:t xml:space="preserve">Substantiation of chosen sampling</w:t>
      </w:r>
    </w:p>
    <w:p w:rsidR="00000000" w:rsidDel="00000000" w:rsidP="00000000" w:rsidRDefault="00000000" w:rsidRPr="00000000" w14:paraId="00000034">
      <w:pPr>
        <w:spacing w:line="240" w:lineRule="auto"/>
        <w:jc w:val="left"/>
        <w:rPr/>
      </w:pPr>
      <w:r w:rsidDel="00000000" w:rsidR="00000000" w:rsidRPr="00000000">
        <w:rPr>
          <w:rtl w:val="0"/>
        </w:rPr>
      </w:r>
    </w:p>
    <w:p w:rsidR="00000000" w:rsidDel="00000000" w:rsidP="00000000" w:rsidRDefault="00000000" w:rsidRPr="00000000" w14:paraId="00000035">
      <w:pPr>
        <w:spacing w:line="240" w:lineRule="auto"/>
        <w:ind w:firstLine="708.6614173228347"/>
        <w:jc w:val="left"/>
        <w:rPr/>
      </w:pPr>
      <w:r w:rsidDel="00000000" w:rsidR="00000000" w:rsidRPr="00000000">
        <w:rPr>
          <w:rtl w:val="0"/>
        </w:rPr>
        <w:t xml:space="preserve">For this lab have chosen 5 variables for the analysis, 3 of them serve as predictors, and 2 - as target variables:</w:t>
      </w:r>
    </w:p>
    <w:p w:rsidR="00000000" w:rsidDel="00000000" w:rsidP="00000000" w:rsidRDefault="00000000" w:rsidRPr="00000000" w14:paraId="00000036">
      <w:pPr>
        <w:spacing w:line="240" w:lineRule="auto"/>
        <w:jc w:val="left"/>
        <w:rPr/>
      </w:pPr>
      <w:r w:rsidDel="00000000" w:rsidR="00000000" w:rsidRPr="00000000">
        <w:rPr>
          <w:rtl w:val="0"/>
        </w:rPr>
      </w:r>
    </w:p>
    <w:p w:rsidR="00000000" w:rsidDel="00000000" w:rsidP="00000000" w:rsidRDefault="00000000" w:rsidRPr="00000000" w14:paraId="00000037">
      <w:pPr>
        <w:numPr>
          <w:ilvl w:val="0"/>
          <w:numId w:val="1"/>
        </w:numPr>
        <w:spacing w:line="240" w:lineRule="auto"/>
        <w:ind w:left="720" w:hanging="360"/>
        <w:jc w:val="left"/>
        <w:rPr>
          <w:u w:val="none"/>
        </w:rPr>
      </w:pPr>
      <w:r w:rsidDel="00000000" w:rsidR="00000000" w:rsidRPr="00000000">
        <w:rPr>
          <w:rtl w:val="0"/>
        </w:rPr>
        <w:t xml:space="preserve">Predictors:</w:t>
      </w:r>
    </w:p>
    <w:p w:rsidR="00000000" w:rsidDel="00000000" w:rsidP="00000000" w:rsidRDefault="00000000" w:rsidRPr="00000000" w14:paraId="00000038">
      <w:pPr>
        <w:numPr>
          <w:ilvl w:val="1"/>
          <w:numId w:val="1"/>
        </w:numPr>
        <w:spacing w:line="240" w:lineRule="auto"/>
        <w:ind w:left="1440" w:hanging="360"/>
        <w:rPr>
          <w:u w:val="none"/>
        </w:rPr>
      </w:pPr>
      <w:r w:rsidDel="00000000" w:rsidR="00000000" w:rsidRPr="00000000">
        <w:rPr>
          <w:b w:val="1"/>
          <w:rtl w:val="0"/>
        </w:rPr>
        <w:t xml:space="preserve">hospital_beds_per_thousand</w:t>
      </w:r>
      <w:r w:rsidDel="00000000" w:rsidR="00000000" w:rsidRPr="00000000">
        <w:rPr>
          <w:rtl w:val="0"/>
        </w:rPr>
        <w:t xml:space="preserve"> - Share of the population with basic hand washing facilities on premises, most recent year available</w:t>
      </w:r>
    </w:p>
    <w:p w:rsidR="00000000" w:rsidDel="00000000" w:rsidP="00000000" w:rsidRDefault="00000000" w:rsidRPr="00000000" w14:paraId="00000039">
      <w:pPr>
        <w:numPr>
          <w:ilvl w:val="1"/>
          <w:numId w:val="1"/>
        </w:numPr>
        <w:spacing w:line="240" w:lineRule="auto"/>
        <w:ind w:left="1440" w:hanging="360"/>
        <w:rPr>
          <w:u w:val="none"/>
        </w:rPr>
      </w:pPr>
      <w:r w:rsidDel="00000000" w:rsidR="00000000" w:rsidRPr="00000000">
        <w:rPr>
          <w:b w:val="1"/>
          <w:rtl w:val="0"/>
        </w:rPr>
        <w:t xml:space="preserve">people_vaccinated</w:t>
      </w:r>
      <w:r w:rsidDel="00000000" w:rsidR="00000000" w:rsidRPr="00000000">
        <w:rPr>
          <w:rtl w:val="0"/>
        </w:rPr>
        <w:t xml:space="preserve"> - Total number of people who received at least one vaccine dose</w:t>
      </w:r>
    </w:p>
    <w:p w:rsidR="00000000" w:rsidDel="00000000" w:rsidP="00000000" w:rsidRDefault="00000000" w:rsidRPr="00000000" w14:paraId="0000003A">
      <w:pPr>
        <w:numPr>
          <w:ilvl w:val="1"/>
          <w:numId w:val="1"/>
        </w:numPr>
        <w:spacing w:line="240" w:lineRule="auto"/>
        <w:ind w:left="1440" w:hanging="360"/>
        <w:rPr>
          <w:u w:val="none"/>
        </w:rPr>
      </w:pPr>
      <w:r w:rsidDel="00000000" w:rsidR="00000000" w:rsidRPr="00000000">
        <w:rPr>
          <w:b w:val="1"/>
          <w:rtl w:val="0"/>
        </w:rPr>
        <w:t xml:space="preserve">total_tests</w:t>
      </w:r>
      <w:r w:rsidDel="00000000" w:rsidR="00000000" w:rsidRPr="00000000">
        <w:rPr>
          <w:rtl w:val="0"/>
        </w:rPr>
        <w:t xml:space="preserve"> - New tests for COVID-19 (only calculated for consecutive days)</w:t>
      </w:r>
    </w:p>
    <w:p w:rsidR="00000000" w:rsidDel="00000000" w:rsidP="00000000" w:rsidRDefault="00000000" w:rsidRPr="00000000" w14:paraId="0000003B">
      <w:pPr>
        <w:numPr>
          <w:ilvl w:val="0"/>
          <w:numId w:val="1"/>
        </w:numPr>
        <w:spacing w:line="240" w:lineRule="auto"/>
        <w:ind w:left="720" w:hanging="360"/>
        <w:jc w:val="left"/>
        <w:rPr>
          <w:u w:val="none"/>
        </w:rPr>
      </w:pPr>
      <w:r w:rsidDel="00000000" w:rsidR="00000000" w:rsidRPr="00000000">
        <w:rPr>
          <w:rtl w:val="0"/>
        </w:rPr>
        <w:t xml:space="preserve">Target variables:</w:t>
      </w:r>
    </w:p>
    <w:p w:rsidR="00000000" w:rsidDel="00000000" w:rsidP="00000000" w:rsidRDefault="00000000" w:rsidRPr="00000000" w14:paraId="0000003C">
      <w:pPr>
        <w:numPr>
          <w:ilvl w:val="1"/>
          <w:numId w:val="1"/>
        </w:numPr>
        <w:spacing w:line="240" w:lineRule="auto"/>
        <w:ind w:left="1440" w:hanging="360"/>
        <w:jc w:val="left"/>
        <w:rPr>
          <w:u w:val="none"/>
        </w:rPr>
      </w:pPr>
      <w:r w:rsidDel="00000000" w:rsidR="00000000" w:rsidRPr="00000000">
        <w:rPr>
          <w:b w:val="1"/>
          <w:rtl w:val="0"/>
        </w:rPr>
        <w:t xml:space="preserve">excess_mortality_cumulative_per_million</w:t>
      </w:r>
      <w:r w:rsidDel="00000000" w:rsidR="00000000" w:rsidRPr="00000000">
        <w:rPr>
          <w:rtl w:val="0"/>
        </w:rPr>
        <w:t xml:space="preserve"> - Cumulative difference between the reported number of deaths since 1 January 2020 and the projected number of deaths for the same period based on previous years, per million people</w:t>
      </w:r>
    </w:p>
    <w:p w:rsidR="00000000" w:rsidDel="00000000" w:rsidP="00000000" w:rsidRDefault="00000000" w:rsidRPr="00000000" w14:paraId="0000003D">
      <w:pPr>
        <w:numPr>
          <w:ilvl w:val="1"/>
          <w:numId w:val="1"/>
        </w:numPr>
        <w:spacing w:line="240" w:lineRule="auto"/>
        <w:ind w:left="1440" w:hanging="360"/>
        <w:rPr>
          <w:u w:val="none"/>
        </w:rPr>
      </w:pPr>
      <w:r w:rsidDel="00000000" w:rsidR="00000000" w:rsidRPr="00000000">
        <w:rPr>
          <w:b w:val="1"/>
          <w:rtl w:val="0"/>
        </w:rPr>
        <w:t xml:space="preserve">new_cases</w:t>
      </w:r>
      <w:r w:rsidDel="00000000" w:rsidR="00000000" w:rsidRPr="00000000">
        <w:rPr>
          <w:rtl w:val="0"/>
        </w:rPr>
        <w:t xml:space="preserve"> - New confirmed cases of COVID-19</w:t>
      </w:r>
    </w:p>
    <w:p w:rsidR="00000000" w:rsidDel="00000000" w:rsidP="00000000" w:rsidRDefault="00000000" w:rsidRPr="00000000" w14:paraId="0000003E">
      <w:pPr>
        <w:spacing w:line="240" w:lineRule="auto"/>
        <w:jc w:val="left"/>
        <w:rPr/>
      </w:pPr>
      <w:r w:rsidDel="00000000" w:rsidR="00000000" w:rsidRPr="00000000">
        <w:rPr>
          <w:rtl w:val="0"/>
        </w:rPr>
      </w:r>
    </w:p>
    <w:p w:rsidR="00000000" w:rsidDel="00000000" w:rsidP="00000000" w:rsidRDefault="00000000" w:rsidRPr="00000000" w14:paraId="0000003F">
      <w:pPr>
        <w:spacing w:line="240" w:lineRule="auto"/>
        <w:ind w:firstLine="708.6614173228347"/>
        <w:rPr/>
      </w:pPr>
      <w:r w:rsidDel="00000000" w:rsidR="00000000" w:rsidRPr="00000000">
        <w:rPr>
          <w:rtl w:val="0"/>
        </w:rPr>
        <w:t xml:space="preserve">We believe that such factors as the number of tests and vaccinated people along with hospital beds are associated with the number of new cases as well as with the excess mortality</w:t>
      </w:r>
    </w:p>
    <w:p w:rsidR="00000000" w:rsidDel="00000000" w:rsidP="00000000" w:rsidRDefault="00000000" w:rsidRPr="00000000" w14:paraId="00000040">
      <w:pPr>
        <w:spacing w:line="240" w:lineRule="auto"/>
        <w:jc w:val="left"/>
        <w:rPr/>
      </w:pPr>
      <w:r w:rsidDel="00000000" w:rsidR="00000000" w:rsidRPr="00000000">
        <w:rPr>
          <w:rtl w:val="0"/>
        </w:rPr>
      </w:r>
    </w:p>
    <w:p w:rsidR="00000000" w:rsidDel="00000000" w:rsidP="00000000" w:rsidRDefault="00000000" w:rsidRPr="00000000" w14:paraId="00000041">
      <w:pPr>
        <w:pStyle w:val="Heading1"/>
        <w:spacing w:line="240" w:lineRule="auto"/>
        <w:rPr/>
      </w:pPr>
      <w:bookmarkStart w:colFirst="0" w:colLast="0" w:name="_thp2yaq0v8u4" w:id="1"/>
      <w:bookmarkEnd w:id="1"/>
      <w:r w:rsidDel="00000000" w:rsidR="00000000" w:rsidRPr="00000000">
        <w:rPr>
          <w:rtl w:val="0"/>
        </w:rPr>
        <w:t xml:space="preserve">Stationary analysis</w:t>
      </w:r>
    </w:p>
    <w:p w:rsidR="00000000" w:rsidDel="00000000" w:rsidP="00000000" w:rsidRDefault="00000000" w:rsidRPr="00000000" w14:paraId="00000042">
      <w:pPr>
        <w:spacing w:line="240" w:lineRule="auto"/>
        <w:jc w:val="left"/>
        <w:rPr/>
      </w:pPr>
      <w:r w:rsidDel="00000000" w:rsidR="00000000" w:rsidRPr="00000000">
        <w:rPr>
          <w:rtl w:val="0"/>
        </w:rPr>
      </w:r>
    </w:p>
    <w:p w:rsidR="00000000" w:rsidDel="00000000" w:rsidP="00000000" w:rsidRDefault="00000000" w:rsidRPr="00000000" w14:paraId="00000043">
      <w:pPr>
        <w:spacing w:line="240" w:lineRule="auto"/>
        <w:ind w:firstLine="708.6614173228347"/>
        <w:rPr/>
      </w:pPr>
      <w:r w:rsidDel="00000000" w:rsidR="00000000" w:rsidRPr="00000000">
        <w:rPr>
          <w:rtl w:val="0"/>
        </w:rPr>
        <w:t xml:space="preserve">We analyzed stationarity of a process (for mathematical expectation and variance) for all chosen variables. Trend lines for each variable are presented at the graphs below</w:t>
      </w:r>
    </w:p>
    <w:p w:rsidR="00000000" w:rsidDel="00000000" w:rsidP="00000000" w:rsidRDefault="00000000" w:rsidRPr="00000000" w14:paraId="00000044">
      <w:pPr>
        <w:spacing w:line="240" w:lineRule="auto"/>
        <w:jc w:val="left"/>
        <w:rPr/>
      </w:pPr>
      <w:r w:rsidDel="00000000" w:rsidR="00000000" w:rsidRPr="00000000">
        <w:rPr>
          <w:rtl w:val="0"/>
        </w:rPr>
      </w:r>
    </w:p>
    <w:p w:rsidR="00000000" w:rsidDel="00000000" w:rsidP="00000000" w:rsidRDefault="00000000" w:rsidRPr="00000000" w14:paraId="00000045">
      <w:pPr>
        <w:spacing w:line="240" w:lineRule="auto"/>
        <w:jc w:val="center"/>
        <w:rPr/>
      </w:pPr>
      <w:r w:rsidDel="00000000" w:rsidR="00000000" w:rsidRPr="00000000">
        <w:rPr/>
        <w:drawing>
          <wp:inline distB="114300" distT="114300" distL="114300" distR="114300">
            <wp:extent cx="2668425" cy="2095500"/>
            <wp:effectExtent b="0" l="0" r="0" t="0"/>
            <wp:docPr id="1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668425" cy="2095500"/>
                    </a:xfrm>
                    <a:prstGeom prst="rect"/>
                    <a:ln/>
                  </pic:spPr>
                </pic:pic>
              </a:graphicData>
            </a:graphic>
          </wp:inline>
        </w:drawing>
      </w:r>
      <w:r w:rsidDel="00000000" w:rsidR="00000000" w:rsidRPr="00000000">
        <w:rPr/>
        <w:drawing>
          <wp:inline distB="114300" distT="114300" distL="114300" distR="114300">
            <wp:extent cx="2735100" cy="2143125"/>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7351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jc w:val="center"/>
        <w:rPr/>
      </w:pPr>
      <w:r w:rsidDel="00000000" w:rsidR="00000000" w:rsidRPr="00000000">
        <w:rPr/>
        <w:drawing>
          <wp:inline distB="114300" distT="114300" distL="114300" distR="114300">
            <wp:extent cx="2630325" cy="2066925"/>
            <wp:effectExtent b="0" l="0" r="0" t="0"/>
            <wp:docPr id="20"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2630325" cy="2066925"/>
                    </a:xfrm>
                    <a:prstGeom prst="rect"/>
                    <a:ln/>
                  </pic:spPr>
                </pic:pic>
              </a:graphicData>
            </a:graphic>
          </wp:inline>
        </w:drawing>
      </w:r>
      <w:r w:rsidDel="00000000" w:rsidR="00000000" w:rsidRPr="00000000">
        <w:rPr/>
        <w:drawing>
          <wp:inline distB="114300" distT="114300" distL="114300" distR="114300">
            <wp:extent cx="2739863" cy="2095500"/>
            <wp:effectExtent b="0" l="0" r="0" t="0"/>
            <wp:docPr id="27"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2739863"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jc w:val="center"/>
        <w:rPr/>
      </w:pPr>
      <w:r w:rsidDel="00000000" w:rsidR="00000000" w:rsidRPr="00000000">
        <w:rPr/>
        <w:drawing>
          <wp:inline distB="114300" distT="114300" distL="114300" distR="114300">
            <wp:extent cx="2741523" cy="2043113"/>
            <wp:effectExtent b="0" l="0" r="0" t="0"/>
            <wp:docPr id="2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741523"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jc w:val="left"/>
        <w:rPr/>
      </w:pPr>
      <w:r w:rsidDel="00000000" w:rsidR="00000000" w:rsidRPr="00000000">
        <w:rPr>
          <w:rtl w:val="0"/>
        </w:rPr>
      </w:r>
    </w:p>
    <w:p w:rsidR="00000000" w:rsidDel="00000000" w:rsidP="00000000" w:rsidRDefault="00000000" w:rsidRPr="00000000" w14:paraId="00000049">
      <w:pPr>
        <w:spacing w:line="240" w:lineRule="auto"/>
        <w:ind w:firstLine="708.6614173228347"/>
        <w:rPr/>
      </w:pPr>
      <w:r w:rsidDel="00000000" w:rsidR="00000000" w:rsidRPr="00000000">
        <w:rPr>
          <w:rtl w:val="0"/>
        </w:rPr>
        <w:t xml:space="preserve">Statistical estimators as mean, standard deviation and variance for each variable are seen at the presented table:</w:t>
      </w:r>
    </w:p>
    <w:p w:rsidR="00000000" w:rsidDel="00000000" w:rsidP="00000000" w:rsidRDefault="00000000" w:rsidRPr="00000000" w14:paraId="0000004A">
      <w:pPr>
        <w:spacing w:line="240" w:lineRule="auto"/>
        <w:jc w:val="left"/>
        <w:rPr/>
      </w:pPr>
      <w:r w:rsidDel="00000000" w:rsidR="00000000" w:rsidRPr="00000000">
        <w:rPr>
          <w:rtl w:val="0"/>
        </w:rPr>
      </w: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1890"/>
        <w:gridCol w:w="2265"/>
        <w:gridCol w:w="2850"/>
        <w:tblGridChange w:id="0">
          <w:tblGrid>
            <w:gridCol w:w="2580"/>
            <w:gridCol w:w="1890"/>
            <w:gridCol w:w="2265"/>
            <w:gridCol w:w="28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Variable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Mean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Standard Deviation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Variance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excess_mortality_cumulative_per_million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48 444.53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20 996.3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440 844 461.65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hospital_beds_per_thousand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1450.06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new_cases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251 353.53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279 872.12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78 328 401 640.89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people_vaccinated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487 096 471.04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312 558 553.72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9.769284950126229e+16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total_tests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1 442 451 407.62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897 663 785.67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8.058002721014452e+17</w:t>
            </w:r>
          </w:p>
        </w:tc>
      </w:tr>
    </w:tbl>
    <w:p w:rsidR="00000000" w:rsidDel="00000000" w:rsidP="00000000" w:rsidRDefault="00000000" w:rsidRPr="00000000" w14:paraId="00000063">
      <w:pPr>
        <w:spacing w:line="240" w:lineRule="auto"/>
        <w:jc w:val="left"/>
        <w:rPr/>
      </w:pPr>
      <w:r w:rsidDel="00000000" w:rsidR="00000000" w:rsidRPr="00000000">
        <w:rPr>
          <w:rtl w:val="0"/>
        </w:rPr>
      </w:r>
    </w:p>
    <w:p w:rsidR="00000000" w:rsidDel="00000000" w:rsidP="00000000" w:rsidRDefault="00000000" w:rsidRPr="00000000" w14:paraId="00000064">
      <w:pPr>
        <w:pStyle w:val="Heading1"/>
        <w:spacing w:line="240" w:lineRule="auto"/>
        <w:jc w:val="center"/>
        <w:rPr/>
      </w:pPr>
      <w:bookmarkStart w:colFirst="0" w:colLast="0" w:name="_lofjysa68y10" w:id="2"/>
      <w:bookmarkEnd w:id="2"/>
      <w:r w:rsidDel="00000000" w:rsidR="00000000" w:rsidRPr="00000000">
        <w:rPr>
          <w:rtl w:val="0"/>
        </w:rPr>
        <w:t xml:space="preserve">Covariance or correlation function analysis</w:t>
      </w:r>
    </w:p>
    <w:p w:rsidR="00000000" w:rsidDel="00000000" w:rsidP="00000000" w:rsidRDefault="00000000" w:rsidRPr="00000000" w14:paraId="00000065">
      <w:pPr>
        <w:spacing w:line="240" w:lineRule="auto"/>
        <w:jc w:val="left"/>
        <w:rPr/>
      </w:pPr>
      <w:r w:rsidDel="00000000" w:rsidR="00000000" w:rsidRPr="00000000">
        <w:rPr>
          <w:rtl w:val="0"/>
        </w:rPr>
      </w:r>
    </w:p>
    <w:p w:rsidR="00000000" w:rsidDel="00000000" w:rsidP="00000000" w:rsidRDefault="00000000" w:rsidRPr="00000000" w14:paraId="00000066">
      <w:pPr>
        <w:spacing w:line="240" w:lineRule="auto"/>
        <w:ind w:firstLine="708.6614173228347"/>
        <w:rPr/>
      </w:pPr>
      <w:r w:rsidDel="00000000" w:rsidR="00000000" w:rsidRPr="00000000">
        <w:rPr>
          <w:rtl w:val="0"/>
        </w:rPr>
        <w:t xml:space="preserve">We examined the correlation between chosen variables - all of them have statistically significant correlation with p-value &lt; 0.05, the correlation coefficients are all positive and are ranged between 0.2 and 0.92</w:t>
      </w:r>
    </w:p>
    <w:p w:rsidR="00000000" w:rsidDel="00000000" w:rsidP="00000000" w:rsidRDefault="00000000" w:rsidRPr="00000000" w14:paraId="00000067">
      <w:pPr>
        <w:spacing w:line="240" w:lineRule="auto"/>
        <w:jc w:val="left"/>
        <w:rPr/>
      </w:pPr>
      <w:r w:rsidDel="00000000" w:rsidR="00000000" w:rsidRPr="00000000">
        <w:rPr>
          <w:rtl w:val="0"/>
        </w:rPr>
      </w:r>
    </w:p>
    <w:p w:rsidR="00000000" w:rsidDel="00000000" w:rsidP="00000000" w:rsidRDefault="00000000" w:rsidRPr="00000000" w14:paraId="00000068">
      <w:pPr>
        <w:spacing w:line="240" w:lineRule="auto"/>
        <w:ind w:firstLine="708.6614173228347"/>
        <w:jc w:val="left"/>
        <w:rPr/>
      </w:pPr>
      <w:r w:rsidDel="00000000" w:rsidR="00000000" w:rsidRPr="00000000">
        <w:rPr>
          <w:rtl w:val="0"/>
        </w:rPr>
        <w:t xml:space="preserve">The lowest correlation (0.2) is between hospital_beds_per_thousand and new_cases and the highest (0.92) is between excess_mortality_cumulative_per_million and total_tests</w:t>
      </w:r>
    </w:p>
    <w:p w:rsidR="00000000" w:rsidDel="00000000" w:rsidP="00000000" w:rsidRDefault="00000000" w:rsidRPr="00000000" w14:paraId="00000069">
      <w:pPr>
        <w:spacing w:line="240" w:lineRule="auto"/>
        <w:jc w:val="left"/>
        <w:rPr/>
      </w:pPr>
      <w:r w:rsidDel="00000000" w:rsidR="00000000" w:rsidRPr="00000000">
        <w:rPr>
          <w:rtl w:val="0"/>
        </w:rPr>
      </w:r>
    </w:p>
    <w:p w:rsidR="00000000" w:rsidDel="00000000" w:rsidP="00000000" w:rsidRDefault="00000000" w:rsidRPr="00000000" w14:paraId="0000006A">
      <w:pPr>
        <w:spacing w:line="240" w:lineRule="auto"/>
        <w:jc w:val="center"/>
        <w:rPr/>
      </w:pPr>
      <w:r w:rsidDel="00000000" w:rsidR="00000000" w:rsidRPr="00000000">
        <w:rPr/>
        <w:drawing>
          <wp:inline distB="114300" distT="114300" distL="114300" distR="114300">
            <wp:extent cx="4321013" cy="3823157"/>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321013" cy="382315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40" w:lineRule="auto"/>
        <w:rPr/>
      </w:pPr>
      <w:r w:rsidDel="00000000" w:rsidR="00000000" w:rsidRPr="00000000">
        <w:rPr>
          <w:rtl w:val="0"/>
        </w:rPr>
      </w:r>
    </w:p>
    <w:p w:rsidR="00000000" w:rsidDel="00000000" w:rsidP="00000000" w:rsidRDefault="00000000" w:rsidRPr="00000000" w14:paraId="0000006C">
      <w:pPr>
        <w:spacing w:line="240" w:lineRule="auto"/>
        <w:ind w:firstLine="708.6614173228347"/>
        <w:rPr/>
      </w:pPr>
      <w:r w:rsidDel="00000000" w:rsidR="00000000" w:rsidRPr="00000000">
        <w:rPr>
          <w:rtl w:val="0"/>
        </w:rPr>
        <w:t xml:space="preserve">We also examined the correlation between variables on trendless data - all coefficients remained positive, but the range changed to 0.6 (hospital_beds_per_thousand and new_cases) to 0.97 (people_vaccinated and total_tests)</w:t>
      </w:r>
    </w:p>
    <w:p w:rsidR="00000000" w:rsidDel="00000000" w:rsidP="00000000" w:rsidRDefault="00000000" w:rsidRPr="00000000" w14:paraId="0000006D">
      <w:pPr>
        <w:spacing w:line="240" w:lineRule="auto"/>
        <w:jc w:val="left"/>
        <w:rPr/>
      </w:pPr>
      <w:r w:rsidDel="00000000" w:rsidR="00000000" w:rsidRPr="00000000">
        <w:rPr>
          <w:rtl w:val="0"/>
        </w:rPr>
      </w:r>
    </w:p>
    <w:p w:rsidR="00000000" w:rsidDel="00000000" w:rsidP="00000000" w:rsidRDefault="00000000" w:rsidRPr="00000000" w14:paraId="0000006E">
      <w:pPr>
        <w:spacing w:line="240" w:lineRule="auto"/>
        <w:jc w:val="center"/>
        <w:rPr/>
      </w:pPr>
      <w:r w:rsidDel="00000000" w:rsidR="00000000" w:rsidRPr="00000000">
        <w:rPr/>
        <w:drawing>
          <wp:inline distB="114300" distT="114300" distL="114300" distR="114300">
            <wp:extent cx="4454150" cy="3844751"/>
            <wp:effectExtent b="0" l="0" r="0" t="0"/>
            <wp:docPr id="26"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454150" cy="384475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jc w:val="left"/>
        <w:rPr/>
      </w:pPr>
      <w:r w:rsidDel="00000000" w:rsidR="00000000" w:rsidRPr="00000000">
        <w:rPr>
          <w:rtl w:val="0"/>
        </w:rPr>
      </w:r>
    </w:p>
    <w:p w:rsidR="00000000" w:rsidDel="00000000" w:rsidP="00000000" w:rsidRDefault="00000000" w:rsidRPr="00000000" w14:paraId="00000070">
      <w:pPr>
        <w:pStyle w:val="Heading1"/>
        <w:spacing w:line="240" w:lineRule="auto"/>
        <w:rPr/>
      </w:pPr>
      <w:bookmarkStart w:colFirst="0" w:colLast="0" w:name="_1ci48ih9t88h" w:id="3"/>
      <w:bookmarkEnd w:id="3"/>
      <w:r w:rsidDel="00000000" w:rsidR="00000000" w:rsidRPr="00000000">
        <w:rPr>
          <w:rtl w:val="0"/>
        </w:rPr>
        <w:t xml:space="preserve">Noise filtration</w:t>
      </w:r>
    </w:p>
    <w:p w:rsidR="00000000" w:rsidDel="00000000" w:rsidP="00000000" w:rsidRDefault="00000000" w:rsidRPr="00000000" w14:paraId="00000071">
      <w:pPr>
        <w:spacing w:line="240" w:lineRule="auto"/>
        <w:jc w:val="left"/>
        <w:rPr/>
      </w:pPr>
      <w:r w:rsidDel="00000000" w:rsidR="00000000" w:rsidRPr="00000000">
        <w:rPr>
          <w:rtl w:val="0"/>
        </w:rPr>
      </w:r>
    </w:p>
    <w:p w:rsidR="00000000" w:rsidDel="00000000" w:rsidP="00000000" w:rsidRDefault="00000000" w:rsidRPr="00000000" w14:paraId="00000072">
      <w:pPr>
        <w:spacing w:line="240" w:lineRule="auto"/>
        <w:ind w:firstLine="708.6614173228347"/>
        <w:jc w:val="left"/>
        <w:rPr/>
      </w:pPr>
      <w:r w:rsidDel="00000000" w:rsidR="00000000" w:rsidRPr="00000000">
        <w:rPr>
          <w:rtl w:val="0"/>
        </w:rPr>
        <w:t xml:space="preserve">We performed 2 filter types for our target variables with windows of 12 and 24 - the resulting distributions are shown on the following graphs</w:t>
      </w:r>
    </w:p>
    <w:p w:rsidR="00000000" w:rsidDel="00000000" w:rsidP="00000000" w:rsidRDefault="00000000" w:rsidRPr="00000000" w14:paraId="00000073">
      <w:pPr>
        <w:spacing w:line="240" w:lineRule="auto"/>
        <w:jc w:val="left"/>
        <w:rPr/>
      </w:pPr>
      <w:r w:rsidDel="00000000" w:rsidR="00000000" w:rsidRPr="00000000">
        <w:rPr>
          <w:rtl w:val="0"/>
        </w:rPr>
      </w:r>
    </w:p>
    <w:p w:rsidR="00000000" w:rsidDel="00000000" w:rsidP="00000000" w:rsidRDefault="00000000" w:rsidRPr="00000000" w14:paraId="00000074">
      <w:pPr>
        <w:spacing w:line="240" w:lineRule="auto"/>
        <w:jc w:val="center"/>
        <w:rPr/>
      </w:pPr>
      <w:r w:rsidDel="00000000" w:rsidR="00000000" w:rsidRPr="00000000">
        <w:rPr/>
        <w:drawing>
          <wp:inline distB="114300" distT="114300" distL="114300" distR="114300">
            <wp:extent cx="2807225" cy="2100709"/>
            <wp:effectExtent b="0" l="0" r="0" t="0"/>
            <wp:docPr id="1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807225" cy="2100709"/>
                    </a:xfrm>
                    <a:prstGeom prst="rect"/>
                    <a:ln/>
                  </pic:spPr>
                </pic:pic>
              </a:graphicData>
            </a:graphic>
          </wp:inline>
        </w:drawing>
      </w:r>
      <w:r w:rsidDel="00000000" w:rsidR="00000000" w:rsidRPr="00000000">
        <w:rPr/>
        <w:drawing>
          <wp:inline distB="114300" distT="114300" distL="114300" distR="114300">
            <wp:extent cx="2738438" cy="210649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738438" cy="210649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jc w:val="left"/>
        <w:rPr/>
      </w:pPr>
      <w:r w:rsidDel="00000000" w:rsidR="00000000" w:rsidRPr="00000000">
        <w:rPr>
          <w:rtl w:val="0"/>
        </w:rPr>
      </w:r>
    </w:p>
    <w:p w:rsidR="00000000" w:rsidDel="00000000" w:rsidP="00000000" w:rsidRDefault="00000000" w:rsidRPr="00000000" w14:paraId="00000076">
      <w:pPr>
        <w:spacing w:line="240" w:lineRule="auto"/>
        <w:jc w:val="center"/>
        <w:rPr/>
      </w:pPr>
      <w:r w:rsidDel="00000000" w:rsidR="00000000" w:rsidRPr="00000000">
        <w:rPr/>
        <w:drawing>
          <wp:inline distB="114300" distT="114300" distL="114300" distR="114300">
            <wp:extent cx="2774336" cy="2042220"/>
            <wp:effectExtent b="0" l="0" r="0" t="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774336" cy="2042220"/>
                    </a:xfrm>
                    <a:prstGeom prst="rect"/>
                    <a:ln/>
                  </pic:spPr>
                </pic:pic>
              </a:graphicData>
            </a:graphic>
          </wp:inline>
        </w:drawing>
      </w:r>
      <w:r w:rsidDel="00000000" w:rsidR="00000000" w:rsidRPr="00000000">
        <w:rPr/>
        <w:drawing>
          <wp:inline distB="114300" distT="114300" distL="114300" distR="114300">
            <wp:extent cx="2576513" cy="2044097"/>
            <wp:effectExtent b="0" l="0" r="0" t="0"/>
            <wp:docPr id="1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576513" cy="204409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jc w:val="center"/>
        <w:rPr/>
      </w:pPr>
      <w:r w:rsidDel="00000000" w:rsidR="00000000" w:rsidRPr="00000000">
        <w:rPr/>
        <w:drawing>
          <wp:inline distB="114300" distT="114300" distL="114300" distR="114300">
            <wp:extent cx="2644613" cy="2108292"/>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644613" cy="210829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jc w:val="center"/>
        <w:rPr/>
      </w:pPr>
      <w:r w:rsidDel="00000000" w:rsidR="00000000" w:rsidRPr="00000000">
        <w:rPr>
          <w:rtl w:val="0"/>
        </w:rPr>
      </w:r>
    </w:p>
    <w:p w:rsidR="00000000" w:rsidDel="00000000" w:rsidP="00000000" w:rsidRDefault="00000000" w:rsidRPr="00000000" w14:paraId="00000079">
      <w:pPr>
        <w:pStyle w:val="Heading1"/>
        <w:spacing w:line="240" w:lineRule="auto"/>
        <w:rPr/>
      </w:pPr>
      <w:bookmarkStart w:colFirst="0" w:colLast="0" w:name="_sl6uzks9w693" w:id="4"/>
      <w:bookmarkEnd w:id="4"/>
      <w:r w:rsidDel="00000000" w:rsidR="00000000" w:rsidRPr="00000000">
        <w:rPr>
          <w:rtl w:val="0"/>
        </w:rPr>
        <w:t xml:space="preserve">Estimation of spectral density function</w:t>
      </w:r>
    </w:p>
    <w:p w:rsidR="00000000" w:rsidDel="00000000" w:rsidP="00000000" w:rsidRDefault="00000000" w:rsidRPr="00000000" w14:paraId="0000007A">
      <w:pPr>
        <w:spacing w:line="240" w:lineRule="auto"/>
        <w:jc w:val="left"/>
        <w:rPr/>
      </w:pPr>
      <w:r w:rsidDel="00000000" w:rsidR="00000000" w:rsidRPr="00000000">
        <w:rPr>
          <w:rtl w:val="0"/>
        </w:rPr>
      </w:r>
    </w:p>
    <w:p w:rsidR="00000000" w:rsidDel="00000000" w:rsidP="00000000" w:rsidRDefault="00000000" w:rsidRPr="00000000" w14:paraId="0000007B">
      <w:pPr>
        <w:spacing w:line="240" w:lineRule="auto"/>
        <w:ind w:firstLine="708.6614173228347"/>
        <w:rPr/>
      </w:pPr>
      <w:r w:rsidDel="00000000" w:rsidR="00000000" w:rsidRPr="00000000">
        <w:rPr>
          <w:rtl w:val="0"/>
        </w:rPr>
        <w:t xml:space="preserve">At the next step, we estimated the power spectral density of each variable, graphs of which one can see below. As it is shown in the graphs, after filtering, curves are located under the “Truth” curve, and generally Filter 2 is located below other curves</w:t>
      </w:r>
    </w:p>
    <w:p w:rsidR="00000000" w:rsidDel="00000000" w:rsidP="00000000" w:rsidRDefault="00000000" w:rsidRPr="00000000" w14:paraId="0000007C">
      <w:pPr>
        <w:spacing w:line="240" w:lineRule="auto"/>
        <w:jc w:val="left"/>
        <w:rPr/>
      </w:pPr>
      <w:r w:rsidDel="00000000" w:rsidR="00000000" w:rsidRPr="00000000">
        <w:rPr>
          <w:rtl w:val="0"/>
        </w:rPr>
      </w:r>
    </w:p>
    <w:p w:rsidR="00000000" w:rsidDel="00000000" w:rsidP="00000000" w:rsidRDefault="00000000" w:rsidRPr="00000000" w14:paraId="0000007D">
      <w:pPr>
        <w:spacing w:line="240" w:lineRule="auto"/>
        <w:jc w:val="center"/>
        <w:rPr/>
      </w:pPr>
      <w:r w:rsidDel="00000000" w:rsidR="00000000" w:rsidRPr="00000000">
        <w:rPr/>
        <w:drawing>
          <wp:inline distB="114300" distT="114300" distL="114300" distR="114300">
            <wp:extent cx="2700338" cy="2110198"/>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700338" cy="2110198"/>
                    </a:xfrm>
                    <a:prstGeom prst="rect"/>
                    <a:ln/>
                  </pic:spPr>
                </pic:pic>
              </a:graphicData>
            </a:graphic>
          </wp:inline>
        </w:drawing>
      </w:r>
      <w:r w:rsidDel="00000000" w:rsidR="00000000" w:rsidRPr="00000000">
        <w:rPr/>
        <w:drawing>
          <wp:inline distB="114300" distT="114300" distL="114300" distR="114300">
            <wp:extent cx="2726674" cy="2118494"/>
            <wp:effectExtent b="0" l="0" r="0" t="0"/>
            <wp:docPr id="1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726674" cy="211849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40" w:lineRule="auto"/>
        <w:jc w:val="center"/>
        <w:rPr/>
      </w:pPr>
      <w:r w:rsidDel="00000000" w:rsidR="00000000" w:rsidRPr="00000000">
        <w:rPr/>
        <w:drawing>
          <wp:inline distB="114300" distT="114300" distL="114300" distR="114300">
            <wp:extent cx="2798925" cy="2183162"/>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798925" cy="2183162"/>
                    </a:xfrm>
                    <a:prstGeom prst="rect"/>
                    <a:ln/>
                  </pic:spPr>
                </pic:pic>
              </a:graphicData>
            </a:graphic>
          </wp:inline>
        </w:drawing>
      </w:r>
      <w:r w:rsidDel="00000000" w:rsidR="00000000" w:rsidRPr="00000000">
        <w:rPr/>
        <w:drawing>
          <wp:inline distB="114300" distT="114300" distL="114300" distR="114300">
            <wp:extent cx="2808177" cy="2190378"/>
            <wp:effectExtent b="0" l="0" r="0" t="0"/>
            <wp:docPr id="2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808177" cy="219037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40" w:lineRule="auto"/>
        <w:jc w:val="center"/>
        <w:rPr/>
      </w:pPr>
      <w:r w:rsidDel="00000000" w:rsidR="00000000" w:rsidRPr="00000000">
        <w:rPr/>
        <w:drawing>
          <wp:inline distB="114300" distT="114300" distL="114300" distR="114300">
            <wp:extent cx="2792250" cy="2178870"/>
            <wp:effectExtent b="0" l="0" r="0" t="0"/>
            <wp:docPr id="19"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792250" cy="217887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jc w:val="left"/>
        <w:rPr/>
      </w:pPr>
      <w:r w:rsidDel="00000000" w:rsidR="00000000" w:rsidRPr="00000000">
        <w:rPr>
          <w:rtl w:val="0"/>
        </w:rPr>
      </w:r>
    </w:p>
    <w:p w:rsidR="00000000" w:rsidDel="00000000" w:rsidP="00000000" w:rsidRDefault="00000000" w:rsidRPr="00000000" w14:paraId="00000081">
      <w:pPr>
        <w:pStyle w:val="Heading1"/>
        <w:spacing w:line="240" w:lineRule="auto"/>
        <w:jc w:val="center"/>
        <w:rPr/>
      </w:pPr>
      <w:bookmarkStart w:colFirst="0" w:colLast="0" w:name="_5g83miys687h" w:id="5"/>
      <w:bookmarkEnd w:id="5"/>
      <w:r w:rsidDel="00000000" w:rsidR="00000000" w:rsidRPr="00000000">
        <w:rPr>
          <w:rtl w:val="0"/>
        </w:rPr>
        <w:t xml:space="preserve">Auto-regression model</w:t>
      </w:r>
    </w:p>
    <w:p w:rsidR="00000000" w:rsidDel="00000000" w:rsidP="00000000" w:rsidRDefault="00000000" w:rsidRPr="00000000" w14:paraId="00000082">
      <w:pPr>
        <w:spacing w:line="240" w:lineRule="auto"/>
        <w:jc w:val="left"/>
        <w:rPr/>
      </w:pPr>
      <w:r w:rsidDel="00000000" w:rsidR="00000000" w:rsidRPr="00000000">
        <w:rPr>
          <w:rtl w:val="0"/>
        </w:rPr>
      </w:r>
    </w:p>
    <w:p w:rsidR="00000000" w:rsidDel="00000000" w:rsidP="00000000" w:rsidRDefault="00000000" w:rsidRPr="00000000" w14:paraId="00000083">
      <w:pPr>
        <w:spacing w:line="240" w:lineRule="auto"/>
        <w:ind w:firstLine="708.6614173228347"/>
        <w:rPr/>
      </w:pPr>
      <w:r w:rsidDel="00000000" w:rsidR="00000000" w:rsidRPr="00000000">
        <w:rPr>
          <w:rtl w:val="0"/>
        </w:rPr>
        <w:t xml:space="preserve">At this point, we </w:t>
      </w:r>
      <w:r w:rsidDel="00000000" w:rsidR="00000000" w:rsidRPr="00000000">
        <w:rPr>
          <w:rtl w:val="0"/>
        </w:rPr>
        <w:t xml:space="preserve">built auto-regression</w:t>
      </w:r>
      <w:r w:rsidDel="00000000" w:rsidR="00000000" w:rsidRPr="00000000">
        <w:rPr>
          <w:rtl w:val="0"/>
        </w:rPr>
        <w:t xml:space="preserve"> </w:t>
      </w:r>
      <w:r w:rsidDel="00000000" w:rsidR="00000000" w:rsidRPr="00000000">
        <w:rPr>
          <w:rtl w:val="0"/>
        </w:rPr>
        <w:t xml:space="preserve">model for filtered</w:t>
      </w:r>
      <w:r w:rsidDel="00000000" w:rsidR="00000000" w:rsidRPr="00000000">
        <w:rPr>
          <w:rtl w:val="0"/>
        </w:rPr>
        <w:t xml:space="preserve"> and non-filtered data. We used the ARIMA model to predict values of target variables. Obtained graphs are presented below. And as one can see from the graph the model presented quite good results for new_cases target variable, though for excess_mortality it resulted in less accurate prediction</w:t>
      </w:r>
    </w:p>
    <w:p w:rsidR="00000000" w:rsidDel="00000000" w:rsidP="00000000" w:rsidRDefault="00000000" w:rsidRPr="00000000" w14:paraId="00000084">
      <w:pPr>
        <w:spacing w:line="240" w:lineRule="auto"/>
        <w:jc w:val="left"/>
        <w:rPr/>
      </w:pPr>
      <w:r w:rsidDel="00000000" w:rsidR="00000000" w:rsidRPr="00000000">
        <w:rPr>
          <w:rtl w:val="0"/>
        </w:rPr>
      </w:r>
    </w:p>
    <w:p w:rsidR="00000000" w:rsidDel="00000000" w:rsidP="00000000" w:rsidRDefault="00000000" w:rsidRPr="00000000" w14:paraId="00000085">
      <w:pPr>
        <w:spacing w:line="240" w:lineRule="auto"/>
        <w:jc w:val="left"/>
        <w:rPr/>
      </w:pPr>
      <w:r w:rsidDel="00000000" w:rsidR="00000000" w:rsidRPr="00000000">
        <w:rPr>
          <w:rtl w:val="0"/>
        </w:rPr>
      </w:r>
    </w:p>
    <w:p w:rsidR="00000000" w:rsidDel="00000000" w:rsidP="00000000" w:rsidRDefault="00000000" w:rsidRPr="00000000" w14:paraId="00000086">
      <w:pPr>
        <w:spacing w:line="240" w:lineRule="auto"/>
        <w:jc w:val="left"/>
        <w:rPr/>
      </w:pPr>
      <w:r w:rsidDel="00000000" w:rsidR="00000000" w:rsidRPr="00000000">
        <w:rPr>
          <w:rtl w:val="0"/>
        </w:rPr>
      </w:r>
    </w:p>
    <w:p w:rsidR="00000000" w:rsidDel="00000000" w:rsidP="00000000" w:rsidRDefault="00000000" w:rsidRPr="00000000" w14:paraId="00000087">
      <w:pPr>
        <w:spacing w:line="240" w:lineRule="auto"/>
        <w:jc w:val="left"/>
        <w:rPr/>
      </w:pPr>
      <w:r w:rsidDel="00000000" w:rsidR="00000000" w:rsidRPr="00000000">
        <w:rPr>
          <w:rtl w:val="0"/>
        </w:rPr>
      </w:r>
    </w:p>
    <w:p w:rsidR="00000000" w:rsidDel="00000000" w:rsidP="00000000" w:rsidRDefault="00000000" w:rsidRPr="00000000" w14:paraId="00000088">
      <w:pPr>
        <w:spacing w:line="240" w:lineRule="auto"/>
        <w:jc w:val="center"/>
        <w:rPr/>
      </w:pPr>
      <w:r w:rsidDel="00000000" w:rsidR="00000000" w:rsidRPr="00000000">
        <w:rPr>
          <w:rtl w:val="0"/>
        </w:rPr>
        <w:t xml:space="preserve">Original Data</w:t>
      </w:r>
    </w:p>
    <w:p w:rsidR="00000000" w:rsidDel="00000000" w:rsidP="00000000" w:rsidRDefault="00000000" w:rsidRPr="00000000" w14:paraId="00000089">
      <w:pPr>
        <w:spacing w:line="240" w:lineRule="auto"/>
        <w:jc w:val="left"/>
        <w:rPr/>
      </w:pPr>
      <w:r w:rsidDel="00000000" w:rsidR="00000000" w:rsidRPr="00000000">
        <w:rPr/>
        <w:drawing>
          <wp:inline distB="114300" distT="114300" distL="114300" distR="114300">
            <wp:extent cx="2784749" cy="2214563"/>
            <wp:effectExtent b="0" l="0" r="0" t="0"/>
            <wp:docPr id="2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2784749" cy="2214563"/>
                    </a:xfrm>
                    <a:prstGeom prst="rect"/>
                    <a:ln/>
                  </pic:spPr>
                </pic:pic>
              </a:graphicData>
            </a:graphic>
          </wp:inline>
        </w:drawing>
      </w:r>
      <w:r w:rsidDel="00000000" w:rsidR="00000000" w:rsidRPr="00000000">
        <w:rPr/>
        <w:drawing>
          <wp:inline distB="114300" distT="114300" distL="114300" distR="114300">
            <wp:extent cx="2838039" cy="2133228"/>
            <wp:effectExtent b="0" l="0" r="0" t="0"/>
            <wp:docPr id="1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838039" cy="213322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jc w:val="center"/>
        <w:rPr/>
      </w:pPr>
      <w:r w:rsidDel="00000000" w:rsidR="00000000" w:rsidRPr="00000000">
        <w:rPr>
          <w:rtl w:val="0"/>
        </w:rPr>
      </w:r>
    </w:p>
    <w:p w:rsidR="00000000" w:rsidDel="00000000" w:rsidP="00000000" w:rsidRDefault="00000000" w:rsidRPr="00000000" w14:paraId="0000008B">
      <w:pPr>
        <w:spacing w:line="240" w:lineRule="auto"/>
        <w:jc w:val="center"/>
        <w:rPr/>
      </w:pPr>
      <w:r w:rsidDel="00000000" w:rsidR="00000000" w:rsidRPr="00000000">
        <w:rPr>
          <w:rtl w:val="0"/>
        </w:rPr>
        <w:t xml:space="preserve">Filter 1</w:t>
      </w:r>
    </w:p>
    <w:p w:rsidR="00000000" w:rsidDel="00000000" w:rsidP="00000000" w:rsidRDefault="00000000" w:rsidRPr="00000000" w14:paraId="0000008C">
      <w:pPr>
        <w:spacing w:line="240" w:lineRule="auto"/>
        <w:jc w:val="center"/>
        <w:rPr/>
      </w:pPr>
      <w:r w:rsidDel="00000000" w:rsidR="00000000" w:rsidRPr="00000000">
        <w:rPr/>
        <w:drawing>
          <wp:inline distB="114300" distT="114300" distL="114300" distR="114300">
            <wp:extent cx="2768462" cy="2201763"/>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768462" cy="2201763"/>
                    </a:xfrm>
                    <a:prstGeom prst="rect"/>
                    <a:ln/>
                  </pic:spPr>
                </pic:pic>
              </a:graphicData>
            </a:graphic>
          </wp:inline>
        </w:drawing>
      </w:r>
      <w:r w:rsidDel="00000000" w:rsidR="00000000" w:rsidRPr="00000000">
        <w:rPr/>
        <w:drawing>
          <wp:inline distB="114300" distT="114300" distL="114300" distR="114300">
            <wp:extent cx="2876720" cy="2044229"/>
            <wp:effectExtent b="0" l="0" r="0" t="0"/>
            <wp:docPr id="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876720" cy="204422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jc w:val="center"/>
        <w:rPr/>
      </w:pPr>
      <w:r w:rsidDel="00000000" w:rsidR="00000000" w:rsidRPr="00000000">
        <w:rPr>
          <w:rtl w:val="0"/>
        </w:rPr>
      </w:r>
    </w:p>
    <w:p w:rsidR="00000000" w:rsidDel="00000000" w:rsidP="00000000" w:rsidRDefault="00000000" w:rsidRPr="00000000" w14:paraId="0000008E">
      <w:pPr>
        <w:spacing w:line="240" w:lineRule="auto"/>
        <w:jc w:val="center"/>
        <w:rPr/>
      </w:pPr>
      <w:r w:rsidDel="00000000" w:rsidR="00000000" w:rsidRPr="00000000">
        <w:rPr>
          <w:rtl w:val="0"/>
        </w:rPr>
        <w:t xml:space="preserve">Filter 2</w:t>
      </w:r>
    </w:p>
    <w:p w:rsidR="00000000" w:rsidDel="00000000" w:rsidP="00000000" w:rsidRDefault="00000000" w:rsidRPr="00000000" w14:paraId="0000008F">
      <w:pPr>
        <w:spacing w:line="240" w:lineRule="auto"/>
        <w:jc w:val="left"/>
        <w:rPr/>
      </w:pPr>
      <w:r w:rsidDel="00000000" w:rsidR="00000000" w:rsidRPr="00000000">
        <w:rPr>
          <w:rtl w:val="0"/>
        </w:rPr>
      </w:r>
    </w:p>
    <w:p w:rsidR="00000000" w:rsidDel="00000000" w:rsidP="00000000" w:rsidRDefault="00000000" w:rsidRPr="00000000" w14:paraId="00000090">
      <w:pPr>
        <w:spacing w:line="240" w:lineRule="auto"/>
        <w:jc w:val="center"/>
        <w:rPr/>
      </w:pPr>
      <w:r w:rsidDel="00000000" w:rsidR="00000000" w:rsidRPr="00000000">
        <w:rPr/>
        <w:drawing>
          <wp:inline distB="114300" distT="114300" distL="114300" distR="114300">
            <wp:extent cx="2668425" cy="2128629"/>
            <wp:effectExtent b="0" l="0" r="0" t="0"/>
            <wp:docPr id="1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668425" cy="2128629"/>
                    </a:xfrm>
                    <a:prstGeom prst="rect"/>
                    <a:ln/>
                  </pic:spPr>
                </pic:pic>
              </a:graphicData>
            </a:graphic>
          </wp:inline>
        </w:drawing>
      </w:r>
      <w:r w:rsidDel="00000000" w:rsidR="00000000" w:rsidRPr="00000000">
        <w:rPr/>
        <w:drawing>
          <wp:inline distB="114300" distT="114300" distL="114300" distR="114300">
            <wp:extent cx="2963515" cy="2109788"/>
            <wp:effectExtent b="0" l="0" r="0" t="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963515"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jc w:val="left"/>
        <w:rPr/>
      </w:pPr>
      <w:r w:rsidDel="00000000" w:rsidR="00000000" w:rsidRPr="00000000">
        <w:rPr>
          <w:rtl w:val="0"/>
        </w:rPr>
      </w:r>
    </w:p>
    <w:p w:rsidR="00000000" w:rsidDel="00000000" w:rsidP="00000000" w:rsidRDefault="00000000" w:rsidRPr="00000000" w14:paraId="00000092">
      <w:pPr>
        <w:spacing w:line="240" w:lineRule="auto"/>
        <w:jc w:val="left"/>
        <w:rPr/>
      </w:pPr>
      <w:r w:rsidDel="00000000" w:rsidR="00000000" w:rsidRPr="00000000">
        <w:rPr>
          <w:rtl w:val="0"/>
        </w:rPr>
      </w:r>
    </w:p>
    <w:tbl>
      <w:tblPr>
        <w:tblStyle w:val="Table2"/>
        <w:tblW w:w="9026.46802857073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2745"/>
        <w:gridCol w:w="1713.8226761902445"/>
        <w:gridCol w:w="1713.8226761902445"/>
        <w:gridCol w:w="1713.8226761902445"/>
        <w:tblGridChange w:id="0">
          <w:tblGrid>
            <w:gridCol w:w="1140"/>
            <w:gridCol w:w="2745"/>
            <w:gridCol w:w="1713.8226761902445"/>
            <w:gridCol w:w="1713.8226761902445"/>
            <w:gridCol w:w="1713.822676190244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Type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Target Variable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MAPE</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new_cases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66 430 885 780.92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100.806</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excess_mortality_cumulative_per_million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969 402 201.428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227.517</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Filter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new_cases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29 749 016 070.555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35.95</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excess_mortality_cumulative_per_million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513 373 873.045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37.659</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Filter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new_cases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12 747 671 177.288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29.681</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excess_mortality_cumulative_per_million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147 657 374.35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18.783</w:t>
            </w:r>
          </w:p>
        </w:tc>
      </w:tr>
    </w:tbl>
    <w:p w:rsidR="00000000" w:rsidDel="00000000" w:rsidP="00000000" w:rsidRDefault="00000000" w:rsidRPr="00000000" w14:paraId="000000B6">
      <w:pPr>
        <w:spacing w:line="240" w:lineRule="auto"/>
        <w:jc w:val="left"/>
        <w:rPr/>
      </w:pPr>
      <w:r w:rsidDel="00000000" w:rsidR="00000000" w:rsidRPr="00000000">
        <w:rPr>
          <w:rtl w:val="0"/>
        </w:rPr>
      </w:r>
    </w:p>
    <w:p w:rsidR="00000000" w:rsidDel="00000000" w:rsidP="00000000" w:rsidRDefault="00000000" w:rsidRPr="00000000" w14:paraId="000000B7">
      <w:pPr>
        <w:pStyle w:val="Heading1"/>
        <w:spacing w:line="240" w:lineRule="auto"/>
        <w:rPr/>
      </w:pPr>
      <w:bookmarkStart w:colFirst="0" w:colLast="0" w:name="_oolpvwguct9l" w:id="6"/>
      <w:bookmarkEnd w:id="6"/>
      <w:r w:rsidDel="00000000" w:rsidR="00000000" w:rsidRPr="00000000">
        <w:rPr>
          <w:rtl w:val="0"/>
        </w:rPr>
        <w:t xml:space="preserve">Model in a form of linear dynamical system</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ind w:firstLine="708.6614173228347"/>
        <w:rPr/>
      </w:pPr>
      <w:r w:rsidDel="00000000" w:rsidR="00000000" w:rsidRPr="00000000">
        <w:rPr>
          <w:rtl w:val="0"/>
        </w:rPr>
        <w:t xml:space="preserve">We created two models in a form of linear dynamical systems for both of our target variables - Excess Mortality and New Cases. For both models we used all three of our chosen predictors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t xml:space="preserve">Excess Mortality</w:t>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ind w:firstLine="708.6614173228347"/>
        <w:rPr/>
      </w:pPr>
      <w:r w:rsidDel="00000000" w:rsidR="00000000" w:rsidRPr="00000000">
        <w:rPr>
          <w:rtl w:val="0"/>
        </w:rPr>
        <w:t xml:space="preserve">The pipeline of the linear dynamical system looks like that with three predictors for the target variable:</w:t>
      </w:r>
    </w:p>
    <w:p w:rsidR="00000000" w:rsidDel="00000000" w:rsidP="00000000" w:rsidRDefault="00000000" w:rsidRPr="00000000" w14:paraId="000000BE">
      <w:pPr>
        <w:jc w:val="center"/>
        <w:rPr/>
      </w:pPr>
      <w:r w:rsidDel="00000000" w:rsidR="00000000" w:rsidRPr="00000000">
        <w:rPr/>
        <w:drawing>
          <wp:inline distB="114300" distT="114300" distL="114300" distR="114300">
            <wp:extent cx="2897025" cy="3231590"/>
            <wp:effectExtent b="0" l="0" r="0" t="0"/>
            <wp:docPr id="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897025" cy="323159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left"/>
        <w:rPr/>
      </w:pPr>
      <w:r w:rsidDel="00000000" w:rsidR="00000000" w:rsidRPr="00000000">
        <w:rPr>
          <w:rtl w:val="0"/>
        </w:rPr>
      </w:r>
    </w:p>
    <w:p w:rsidR="00000000" w:rsidDel="00000000" w:rsidP="00000000" w:rsidRDefault="00000000" w:rsidRPr="00000000" w14:paraId="000000C0">
      <w:pPr>
        <w:ind w:firstLine="708.6614173228347"/>
        <w:rPr/>
      </w:pPr>
      <w:r w:rsidDel="00000000" w:rsidR="00000000" w:rsidRPr="00000000">
        <w:rPr>
          <w:rtl w:val="0"/>
        </w:rPr>
        <w:t xml:space="preserve">The forecast shows reasonable results as the correlation between predictors and the target variable is high, though the model did not catch the decreasing trend of the last observations</w:t>
      </w:r>
    </w:p>
    <w:p w:rsidR="00000000" w:rsidDel="00000000" w:rsidP="00000000" w:rsidRDefault="00000000" w:rsidRPr="00000000" w14:paraId="000000C1">
      <w:pPr>
        <w:jc w:val="left"/>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drawing>
          <wp:inline distB="114300" distT="114300" distL="114300" distR="114300">
            <wp:extent cx="4063838" cy="2554141"/>
            <wp:effectExtent b="0" l="0" r="0" t="0"/>
            <wp:docPr id="8"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063838" cy="255414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pPr>
      <w:r w:rsidDel="00000000" w:rsidR="00000000" w:rsidRPr="00000000">
        <w:rPr>
          <w:rtl w:val="0"/>
        </w:rPr>
      </w:r>
    </w:p>
    <w:p w:rsidR="00000000" w:rsidDel="00000000" w:rsidP="00000000" w:rsidRDefault="00000000" w:rsidRPr="00000000" w14:paraId="000000C4">
      <w:pPr>
        <w:jc w:val="center"/>
        <w:rPr/>
      </w:pPr>
      <w:r w:rsidDel="00000000" w:rsidR="00000000" w:rsidRPr="00000000">
        <w:rPr>
          <w:rtl w:val="0"/>
        </w:rPr>
        <w:t xml:space="preserve">New Cases</w:t>
      </w:r>
    </w:p>
    <w:p w:rsidR="00000000" w:rsidDel="00000000" w:rsidP="00000000" w:rsidRDefault="00000000" w:rsidRPr="00000000" w14:paraId="000000C5">
      <w:pPr>
        <w:jc w:val="left"/>
        <w:rPr/>
      </w:pPr>
      <w:r w:rsidDel="00000000" w:rsidR="00000000" w:rsidRPr="00000000">
        <w:rPr>
          <w:rtl w:val="0"/>
        </w:rPr>
      </w:r>
    </w:p>
    <w:p w:rsidR="00000000" w:rsidDel="00000000" w:rsidP="00000000" w:rsidRDefault="00000000" w:rsidRPr="00000000" w14:paraId="000000C6">
      <w:pPr>
        <w:ind w:firstLine="708.6614173228347"/>
        <w:jc w:val="left"/>
        <w:rPr/>
      </w:pPr>
      <w:r w:rsidDel="00000000" w:rsidR="00000000" w:rsidRPr="00000000">
        <w:rPr>
          <w:rtl w:val="0"/>
        </w:rPr>
        <w:t xml:space="preserve">Next, we trained the prediction model for another target variable - new_cases - with the same set of predictors. Just like in the latter case we built the following pipeline</w:t>
      </w:r>
    </w:p>
    <w:p w:rsidR="00000000" w:rsidDel="00000000" w:rsidP="00000000" w:rsidRDefault="00000000" w:rsidRPr="00000000" w14:paraId="000000C7">
      <w:pPr>
        <w:jc w:val="center"/>
        <w:rPr/>
      </w:pPr>
      <w:r w:rsidDel="00000000" w:rsidR="00000000" w:rsidRPr="00000000">
        <w:rPr/>
        <w:drawing>
          <wp:inline distB="114300" distT="114300" distL="114300" distR="114300">
            <wp:extent cx="3235163" cy="3611344"/>
            <wp:effectExtent b="0" l="0" r="0" t="0"/>
            <wp:docPr id="7"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235163" cy="3611344"/>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left"/>
        <w:rPr/>
      </w:pPr>
      <w:r w:rsidDel="00000000" w:rsidR="00000000" w:rsidRPr="00000000">
        <w:rPr>
          <w:rtl w:val="0"/>
        </w:rPr>
      </w:r>
    </w:p>
    <w:p w:rsidR="00000000" w:rsidDel="00000000" w:rsidP="00000000" w:rsidRDefault="00000000" w:rsidRPr="00000000" w14:paraId="000000C9">
      <w:pPr>
        <w:ind w:firstLine="708.6614173228347"/>
        <w:rPr/>
      </w:pPr>
      <w:r w:rsidDel="00000000" w:rsidR="00000000" w:rsidRPr="00000000">
        <w:rPr>
          <w:rtl w:val="0"/>
        </w:rPr>
        <w:t xml:space="preserve">And as one can see from the obtained graph below the quality of the prediction model is extremely low because of the weaker correlation between the target variable and predictors compared to the case where we predicted excess mortality</w:t>
      </w:r>
    </w:p>
    <w:p w:rsidR="00000000" w:rsidDel="00000000" w:rsidP="00000000" w:rsidRDefault="00000000" w:rsidRPr="00000000" w14:paraId="000000CA">
      <w:pPr>
        <w:jc w:val="left"/>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drawing>
          <wp:inline distB="114300" distT="114300" distL="114300" distR="114300">
            <wp:extent cx="3516150" cy="2796207"/>
            <wp:effectExtent b="0" l="0" r="0" t="0"/>
            <wp:docPr id="24"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3516150" cy="2796207"/>
                    </a:xfrm>
                    <a:prstGeom prst="rect"/>
                    <a:ln/>
                  </pic:spPr>
                </pic:pic>
              </a:graphicData>
            </a:graphic>
          </wp:inline>
        </w:drawing>
      </w:r>
      <w:r w:rsidDel="00000000" w:rsidR="00000000" w:rsidRPr="00000000">
        <w:rPr>
          <w:rtl w:val="0"/>
        </w:rPr>
      </w:r>
    </w:p>
    <w:sectPr>
      <w:headerReference r:id="rId3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b w:val="1"/>
    </w:rPr>
  </w:style>
  <w:style w:type="paragraph" w:styleId="Heading2">
    <w:name w:val="heading 2"/>
    <w:basedOn w:val="Normal"/>
    <w:next w:val="Normal"/>
    <w:pPr>
      <w:keepNext w:val="1"/>
      <w:keepLines w:val="1"/>
      <w:jc w:val="center"/>
    </w:pPr>
    <w:rPr/>
  </w:style>
  <w:style w:type="paragraph" w:styleId="Heading3">
    <w:name w:val="heading 3"/>
    <w:basedOn w:val="Normal"/>
    <w:next w:val="Normal"/>
    <w:pPr>
      <w:keepNext w:val="1"/>
      <w:keepLines w:val="1"/>
      <w:jc w:val="center"/>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1.png"/><Relationship Id="rId21" Type="http://schemas.openxmlformats.org/officeDocument/2006/relationships/image" Target="media/image24.png"/><Relationship Id="rId24" Type="http://schemas.openxmlformats.org/officeDocument/2006/relationships/image" Target="media/image18.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5.png"/><Relationship Id="rId25" Type="http://schemas.openxmlformats.org/officeDocument/2006/relationships/image" Target="media/image3.png"/><Relationship Id="rId28" Type="http://schemas.openxmlformats.org/officeDocument/2006/relationships/image" Target="media/image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27.png"/><Relationship Id="rId31" Type="http://schemas.openxmlformats.org/officeDocument/2006/relationships/image" Target="media/image9.png"/><Relationship Id="rId30" Type="http://schemas.openxmlformats.org/officeDocument/2006/relationships/image" Target="media/image10.png"/><Relationship Id="rId11" Type="http://schemas.openxmlformats.org/officeDocument/2006/relationships/image" Target="media/image12.png"/><Relationship Id="rId33" Type="http://schemas.openxmlformats.org/officeDocument/2006/relationships/header" Target="header1.xml"/><Relationship Id="rId10" Type="http://schemas.openxmlformats.org/officeDocument/2006/relationships/image" Target="media/image19.png"/><Relationship Id="rId32" Type="http://schemas.openxmlformats.org/officeDocument/2006/relationships/image" Target="media/image23.png"/><Relationship Id="rId13" Type="http://schemas.openxmlformats.org/officeDocument/2006/relationships/image" Target="media/image17.png"/><Relationship Id="rId12" Type="http://schemas.openxmlformats.org/officeDocument/2006/relationships/image" Target="media/image22.png"/><Relationship Id="rId15" Type="http://schemas.openxmlformats.org/officeDocument/2006/relationships/image" Target="media/image20.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15.png"/><Relationship Id="rId19" Type="http://schemas.openxmlformats.org/officeDocument/2006/relationships/image" Target="media/image16.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