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Three maximum number of relations.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Two minimum number of relations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A section of code that will never be used as it is impossible to reach that status.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One number.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None because the else will direct it to only one reaction.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