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2171A" w14:textId="01953151" w:rsidR="007F07BE" w:rsidRDefault="00C91377" w:rsidP="007F07BE">
      <w:sdt>
        <w:sdtPr>
          <w:id w:val="1793389391"/>
          <w:docPartObj>
            <w:docPartGallery w:val="Cover Pages"/>
            <w:docPartUnique/>
          </w:docPartObj>
        </w:sdtPr>
        <w:sdtEndPr/>
        <w:sdtContent>
          <w:r w:rsidR="000D7E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9A257CE" wp14:editId="640F661B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5943600" cy="8229600"/>
                    <wp:effectExtent l="0" t="0" r="0" b="0"/>
                    <wp:wrapNone/>
                    <wp:docPr id="5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8229600"/>
                            </a:xfrm>
                            <a:prstGeom prst="rect">
                              <a:avLst/>
                            </a:prstGeom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  <w:insideH w:val="single" w:sz="4" w:space="0" w:color="000000" w:themeColor="text1"/>
                                    <w:insideV w:val="single" w:sz="4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60"/>
                                  <w:gridCol w:w="8711"/>
                                </w:tblGrid>
                                <w:tr w:rsidR="00890934" w14:paraId="1978374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shd w:val="clear" w:color="auto" w:fill="9FB8CD" w:themeFill="accent2"/>
                                      <w:tcMar>
                                        <w:top w:w="360" w:type="dxa"/>
                                        <w:bottom w:w="360" w:type="dxa"/>
                                      </w:tcMar>
                                    </w:tcPr>
                                    <w:p w14:paraId="229E41A7" w14:textId="77777777" w:rsidR="00890934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single" w:sz="6" w:space="0" w:color="9FB8CD" w:themeColor="accent2"/>
                                        <w:bottom w:val="single" w:sz="6" w:space="0" w:color="9FB8CD" w:themeColor="accent2"/>
                                        <w:right w:val="single" w:sz="6" w:space="0" w:color="9FB8CD" w:themeColor="accent2"/>
                                      </w:tcBorders>
                                      <w:tcMar>
                                        <w:top w:w="360" w:type="dxa"/>
                                        <w:left w:w="360" w:type="dxa"/>
                                        <w:bottom w:w="360" w:type="dxa"/>
                                        <w:right w:w="360" w:type="dxa"/>
                                      </w:tcMar>
                                    </w:tcPr>
                                    <w:p w14:paraId="2C49696E" w14:textId="752ED34B" w:rsidR="00890934" w:rsidRDefault="000D7EB2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727CA3" w:themeColor="accent1"/>
                                          <w:sz w:val="52"/>
                                          <w:szCs w:val="52"/>
                                          <w:lang w:val="es-ES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color w:val="727CA3" w:themeColor="accent1"/>
                                            <w:sz w:val="52"/>
                                            <w:szCs w:val="52"/>
                                          </w:rPr>
                                          <w:alias w:val="Título"/>
                                          <w:id w:val="-634651002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97916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>Manual</w:t>
                                          </w:r>
                                          <w:r w:rsidR="009A1D5D" w:rsidRPr="00C56E7B">
                                            <w:rPr>
                                              <w:rFonts w:eastAsiaTheme="majorEastAsia" w:cs="Arial"/>
                                              <w:color w:val="727CA3" w:themeColor="accent1"/>
                                              <w:sz w:val="52"/>
                                              <w:szCs w:val="52"/>
                                            </w:rPr>
                                            <w:t xml:space="preserve"> de Usuario</w:t>
                                          </w:r>
                                        </w:sdtContent>
                                      </w:sdt>
                                    </w:p>
                                    <w:p w14:paraId="175E588F" w14:textId="0942F609" w:rsidR="00890934" w:rsidRDefault="00C91377">
                                      <w:pPr>
                                        <w:pStyle w:val="NoSpacing"/>
                                        <w:spacing w:line="276" w:lineRule="auto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color w:val="9FB8CD" w:themeColor="accent2"/>
                                          <w:sz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eastAsiaTheme="majorEastAsia" w:cs="Arial"/>
                                            <w:b/>
                                            <w:bCs/>
                                            <w:color w:val="9FB8CD" w:themeColor="accent2"/>
                                            <w:sz w:val="32"/>
                                            <w:szCs w:val="24"/>
                                          </w:rPr>
                                          <w:alias w:val="Subtítulo"/>
                                          <w:id w:val="-779108490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C56E7B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 xml:space="preserve">Fase </w:t>
                                          </w:r>
                                          <w:r w:rsidR="004D3852">
                                            <w:rPr>
                                              <w:rFonts w:eastAsiaTheme="majorEastAsia" w:cs="Arial"/>
                                              <w:b/>
                                              <w:bCs/>
                                              <w:color w:val="9FB8CD" w:themeColor="accent2"/>
                                              <w:sz w:val="32"/>
                                              <w:szCs w:val="24"/>
                                            </w:rPr>
                                            <w:t>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90934" w14:paraId="5ADE936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33EC48CD" w14:textId="77777777" w:rsidR="00890934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9FB8CD" w:themeColor="accent2"/>
                                        <w:left w:val="nil"/>
                                        <w:bottom w:val="single" w:sz="6" w:space="0" w:color="AAB0C7" w:themeColor="accent1" w:themeTint="99"/>
                                        <w:right w:val="nil"/>
                                      </w:tcBorders>
                                    </w:tcPr>
                                    <w:p w14:paraId="0AB19CF2" w14:textId="77777777" w:rsidR="00890934" w:rsidRDefault="00890934">
                                      <w:pPr>
                                        <w:pStyle w:val="NoSpacing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</w:p>
                                  </w:tc>
                                </w:tr>
                                <w:tr w:rsidR="00890934" w14:paraId="2919D15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60" w:type="dxa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shd w:val="clear" w:color="auto" w:fill="AAB0C7" w:themeFill="accent1" w:themeFillTint="99"/>
                                      <w:tcMar>
                                        <w:top w:w="144" w:type="dxa"/>
                                        <w:bottom w:w="144" w:type="dxa"/>
                                      </w:tcMar>
                                    </w:tcPr>
                                    <w:p w14:paraId="27CAC08C" w14:textId="77777777" w:rsidR="00890934" w:rsidRDefault="00890934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tcBorders>
                                        <w:top w:val="single" w:sz="6" w:space="0" w:color="AAB0C7" w:themeColor="accent1" w:themeTint="99"/>
                                        <w:left w:val="single" w:sz="6" w:space="0" w:color="AAB0C7" w:themeColor="accent1" w:themeTint="99"/>
                                        <w:bottom w:val="single" w:sz="6" w:space="0" w:color="AAB0C7" w:themeColor="accent1" w:themeTint="99"/>
                                        <w:right w:val="single" w:sz="6" w:space="0" w:color="AAB0C7" w:themeColor="accent1" w:themeTint="99"/>
                                      </w:tcBorders>
                                      <w:tcMar>
                                        <w:top w:w="144" w:type="dxa"/>
                                        <w:left w:w="144" w:type="dxa"/>
                                        <w:bottom w:w="144" w:type="dxa"/>
                                        <w:right w:w="144" w:type="dxa"/>
                                      </w:tcMar>
                                    </w:tcPr>
                                    <w:p w14:paraId="3323B930" w14:textId="33D9DFE0" w:rsidR="009A1D5D" w:rsidRPr="00C56E7B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Laboratorio de Estructuras de Datos</w:t>
                                      </w:r>
                                    </w:p>
                                    <w:p w14:paraId="4E143656" w14:textId="448913B5" w:rsidR="009A1D5D" w:rsidRPr="00C56E7B" w:rsidRDefault="009A1D5D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Sección C</w:t>
                                      </w:r>
                                    </w:p>
                                    <w:p w14:paraId="1BB47779" w14:textId="492BDF56" w:rsidR="00890934" w:rsidRPr="00C56E7B" w:rsidRDefault="00C91377">
                                      <w:pPr>
                                        <w:pStyle w:val="NoSpacing"/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cs="Arial"/>
                                            <w:b/>
                                            <w:bCs/>
                                            <w:color w:val="808080" w:themeColor="background1" w:themeShade="80"/>
                                            <w:sz w:val="24"/>
                                            <w:szCs w:val="24"/>
                                          </w:rPr>
                                          <w:alias w:val="Autor"/>
                                          <w:id w:val="2145688888"/>
  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A1D5D" w:rsidRPr="00C56E7B">
                                            <w:rPr>
                                              <w:rFonts w:cs="Arial"/>
                                              <w:b/>
                                              <w:bCs/>
                                              <w:color w:val="808080" w:themeColor="background1" w:themeShade="80"/>
                                              <w:sz w:val="24"/>
                                              <w:szCs w:val="24"/>
                                            </w:rPr>
                                            <w:t>Derek Francisco Orellana Ibáñez</w:t>
                                          </w:r>
                                        </w:sdtContent>
                                      </w:sdt>
                                    </w:p>
                                    <w:p w14:paraId="28498FAE" w14:textId="05C12822" w:rsidR="009A1D5D" w:rsidRPr="009A1D5D" w:rsidRDefault="009A1D5D">
                                      <w:pPr>
                                        <w:pStyle w:val="NoSpacing"/>
                                        <w:rPr>
                                          <w:b/>
                                          <w:bCs/>
                                          <w:color w:val="727CA3" w:themeColor="accent1"/>
                                        </w:rPr>
                                      </w:pPr>
                                      <w:r w:rsidRPr="00C56E7B">
                                        <w:rPr>
                                          <w:rFonts w:cs="Arial"/>
                                          <w:b/>
                                          <w:bCs/>
                                          <w:color w:val="808080" w:themeColor="background1" w:themeShade="80"/>
                                          <w:sz w:val="24"/>
                                          <w:szCs w:val="24"/>
                                        </w:rPr>
                                        <w:t>202001151</w:t>
                                      </w:r>
                                    </w:p>
                                  </w:tc>
                                </w:tr>
                              </w:tbl>
                              <w:p w14:paraId="32A6BD1A" w14:textId="77777777" w:rsidR="00890934" w:rsidRDefault="00890934" w:rsidP="009A1D5D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79A257CE" id="Rectángulo 3" o:spid="_x0000_s1026" style="position:absolute;margin-left:0;margin-top:0;width:468pt;height:9in;z-index:251659264;visibility:visible;mso-wrap-style:square;mso-width-percent:1000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" o:allowincell="f" filled="f" stroked="f">
                    <v:textbox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  <w:insideH w:val="single" w:sz="4" w:space="0" w:color="000000" w:themeColor="text1"/>
                              <w:insideV w:val="single" w:sz="4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8711"/>
                          </w:tblGrid>
                          <w:tr w:rsidR="00890934" w14:paraId="19783740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shd w:val="clear" w:color="auto" w:fill="9FB8CD" w:themeFill="accent2"/>
                                <w:tcMar>
                                  <w:top w:w="360" w:type="dxa"/>
                                  <w:bottom w:w="360" w:type="dxa"/>
                                </w:tcMar>
                              </w:tcPr>
                              <w:p w14:paraId="229E41A7" w14:textId="77777777" w:rsidR="00890934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single" w:sz="6" w:space="0" w:color="9FB8CD" w:themeColor="accent2"/>
                                  <w:bottom w:val="single" w:sz="6" w:space="0" w:color="9FB8CD" w:themeColor="accent2"/>
                                  <w:right w:val="single" w:sz="6" w:space="0" w:color="9FB8CD" w:themeColor="accent2"/>
                                </w:tcBorders>
                                <w:tcMar>
                                  <w:top w:w="360" w:type="dxa"/>
                                  <w:left w:w="360" w:type="dxa"/>
                                  <w:bottom w:w="360" w:type="dxa"/>
                                  <w:right w:w="360" w:type="dxa"/>
                                </w:tcMar>
                              </w:tcPr>
                              <w:p w14:paraId="2C49696E" w14:textId="752ED34B" w:rsidR="00890934" w:rsidRDefault="000D7EB2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727CA3" w:themeColor="accent1"/>
                                    <w:sz w:val="52"/>
                                    <w:szCs w:val="52"/>
                                    <w:lang w:val="es-ES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eastAsiaTheme="majorEastAsia" w:cs="Arial"/>
                                      <w:color w:val="727CA3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id w:val="-63465100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916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>Manual</w:t>
                                    </w:r>
                                    <w:r w:rsidR="009A1D5D" w:rsidRPr="00C56E7B">
                                      <w:rPr>
                                        <w:rFonts w:eastAsiaTheme="majorEastAsia" w:cs="Arial"/>
                                        <w:color w:val="727CA3" w:themeColor="accent1"/>
                                        <w:sz w:val="52"/>
                                        <w:szCs w:val="52"/>
                                      </w:rPr>
                                      <w:t xml:space="preserve"> de Usuario</w:t>
                                    </w:r>
                                  </w:sdtContent>
                                </w:sdt>
                              </w:p>
                              <w:p w14:paraId="175E588F" w14:textId="0942F609" w:rsidR="00890934" w:rsidRDefault="00C91377">
                                <w:pPr>
                                  <w:pStyle w:val="NoSpacing"/>
                                  <w:spacing w:line="276" w:lineRule="au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9FB8CD" w:themeColor="accent2"/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="Arial"/>
                                      <w:b/>
                                      <w:bCs/>
                                      <w:color w:val="9FB8CD" w:themeColor="accent2"/>
                                      <w:sz w:val="32"/>
                                      <w:szCs w:val="24"/>
                                    </w:rPr>
                                    <w:alias w:val="Subtítulo"/>
                                    <w:id w:val="-77910849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C56E7B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 xml:space="preserve">Fase </w:t>
                                    </w:r>
                                    <w:r w:rsidR="004D3852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color w:val="9FB8CD" w:themeColor="accent2"/>
                                        <w:sz w:val="32"/>
                                        <w:szCs w:val="2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90934" w14:paraId="5ADE936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33EC48CD" w14:textId="77777777" w:rsidR="00890934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9FB8CD" w:themeColor="accent2"/>
                                  <w:left w:val="nil"/>
                                  <w:bottom w:val="single" w:sz="6" w:space="0" w:color="AAB0C7" w:themeColor="accent1" w:themeTint="99"/>
                                  <w:right w:val="nil"/>
                                </w:tcBorders>
                              </w:tcPr>
                              <w:p w14:paraId="0AB19CF2" w14:textId="77777777" w:rsidR="00890934" w:rsidRDefault="00890934">
                                <w:pPr>
                                  <w:pStyle w:val="NoSpacing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</w:tr>
                          <w:tr w:rsidR="00890934" w14:paraId="2919D15E" w14:textId="77777777">
                            <w:trPr>
                              <w:jc w:val="center"/>
                            </w:trPr>
                            <w:tc>
                              <w:tcPr>
                                <w:tcW w:w="360" w:type="dxa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shd w:val="clear" w:color="auto" w:fill="AAB0C7" w:themeFill="accent1" w:themeFillTint="99"/>
                                <w:tcMar>
                                  <w:top w:w="144" w:type="dxa"/>
                                  <w:bottom w:w="144" w:type="dxa"/>
                                </w:tcMar>
                              </w:tcPr>
                              <w:p w14:paraId="27CAC08C" w14:textId="77777777" w:rsidR="00890934" w:rsidRDefault="00890934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single" w:sz="6" w:space="0" w:color="AAB0C7" w:themeColor="accent1" w:themeTint="99"/>
                                  <w:left w:val="single" w:sz="6" w:space="0" w:color="AAB0C7" w:themeColor="accent1" w:themeTint="99"/>
                                  <w:bottom w:val="single" w:sz="6" w:space="0" w:color="AAB0C7" w:themeColor="accent1" w:themeTint="99"/>
                                  <w:right w:val="single" w:sz="6" w:space="0" w:color="AAB0C7" w:themeColor="accent1" w:themeTint="99"/>
                                </w:tcBorders>
                                <w:tcMar>
                                  <w:top w:w="144" w:type="dxa"/>
                                  <w:left w:w="144" w:type="dxa"/>
                                  <w:bottom w:w="144" w:type="dxa"/>
                                  <w:right w:w="144" w:type="dxa"/>
                                </w:tcMar>
                              </w:tcPr>
                              <w:p w14:paraId="3323B930" w14:textId="33D9DFE0" w:rsidR="009A1D5D" w:rsidRPr="00C56E7B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Laboratorio de Estructuras de Datos</w:t>
                                </w:r>
                              </w:p>
                              <w:p w14:paraId="4E143656" w14:textId="448913B5" w:rsidR="009A1D5D" w:rsidRPr="00C56E7B" w:rsidRDefault="009A1D5D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Sección C</w:t>
                                </w:r>
                              </w:p>
                              <w:p w14:paraId="1BB47779" w14:textId="492BDF56" w:rsidR="00890934" w:rsidRPr="00C56E7B" w:rsidRDefault="00C91377">
                                <w:pPr>
                                  <w:pStyle w:val="NoSpacing"/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b/>
                                      <w:bCs/>
                                      <w:color w:val="808080" w:themeColor="background1" w:themeShade="80"/>
                                      <w:sz w:val="24"/>
                                      <w:szCs w:val="24"/>
                                    </w:rPr>
                                    <w:alias w:val="Autor"/>
                                    <w:id w:val="214568888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A1D5D" w:rsidRPr="00C56E7B">
                                      <w:rPr>
                                        <w:rFonts w:cs="Arial"/>
                                        <w:b/>
                                        <w:bCs/>
                                        <w:color w:val="808080" w:themeColor="background1" w:themeShade="80"/>
                                        <w:sz w:val="24"/>
                                        <w:szCs w:val="24"/>
                                      </w:rPr>
                                      <w:t>Derek Francisco Orellana Ibáñez</w:t>
                                    </w:r>
                                  </w:sdtContent>
                                </w:sdt>
                              </w:p>
                              <w:p w14:paraId="28498FAE" w14:textId="05C12822" w:rsidR="009A1D5D" w:rsidRPr="009A1D5D" w:rsidRDefault="009A1D5D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727CA3" w:themeColor="accent1"/>
                                  </w:rPr>
                                </w:pPr>
                                <w:r w:rsidRPr="00C56E7B">
                                  <w:rPr>
                                    <w:rFonts w:cs="Arial"/>
                                    <w:b/>
                                    <w:bC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202001151</w:t>
                                </w:r>
                              </w:p>
                            </w:tc>
                          </w:tr>
                        </w:tbl>
                        <w:p w14:paraId="32A6BD1A" w14:textId="77777777" w:rsidR="00890934" w:rsidRDefault="00890934" w:rsidP="009A1D5D">
                          <w:pPr>
                            <w:pStyle w:val="NoSpacing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sdtContent>
      </w:sdt>
    </w:p>
    <w:p w14:paraId="5391ACE4" w14:textId="77777777" w:rsidR="007F07BE" w:rsidRDefault="007F07BE">
      <w:r>
        <w:br w:type="page"/>
      </w:r>
    </w:p>
    <w:p w14:paraId="0C614C35" w14:textId="3787974C" w:rsidR="00FC0332" w:rsidRDefault="00FC0332" w:rsidP="00FC0332">
      <w:pPr>
        <w:pStyle w:val="Heading1"/>
      </w:pPr>
      <w:r>
        <w:lastRenderedPageBreak/>
        <w:t xml:space="preserve">instrucciones de instalación </w:t>
      </w:r>
    </w:p>
    <w:p w14:paraId="7C8375D4" w14:textId="77777777" w:rsidR="001957EC" w:rsidRDefault="00FC0332" w:rsidP="001957EC">
      <w:pPr>
        <w:tabs>
          <w:tab w:val="left" w:pos="6660"/>
        </w:tabs>
      </w:pPr>
      <w:r>
        <w:t xml:space="preserve">Se </w:t>
      </w:r>
      <w:r w:rsidR="000D7EB2">
        <w:t>descargará</w:t>
      </w:r>
      <w:r>
        <w:t xml:space="preserve"> el proyecto </w:t>
      </w:r>
      <w:r w:rsidR="00F80733">
        <w:t xml:space="preserve">de GitHub el cual se deberá clonar para obtener el ejecutable, al clonar el proyecto </w:t>
      </w:r>
      <w:r w:rsidR="00E049A3">
        <w:t>obtendremos la siguiente carpeta</w:t>
      </w:r>
      <w:r w:rsidR="001957EC">
        <w:t>:</w:t>
      </w:r>
    </w:p>
    <w:p w14:paraId="59BF08E6" w14:textId="77777777" w:rsidR="003F3A35" w:rsidRDefault="003F3A35" w:rsidP="001957EC">
      <w:pPr>
        <w:tabs>
          <w:tab w:val="left" w:pos="6660"/>
        </w:tabs>
      </w:pPr>
      <w:r w:rsidRPr="003F3A35">
        <w:drawing>
          <wp:inline distT="0" distB="0" distL="0" distR="0" wp14:anchorId="1954C01A" wp14:editId="10C54E01">
            <wp:extent cx="5760085" cy="3477260"/>
            <wp:effectExtent l="0" t="0" r="0" b="8890"/>
            <wp:docPr id="1043266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668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8BEF" w14:textId="2B862849" w:rsidR="00BC5026" w:rsidRDefault="003F3A35" w:rsidP="001957EC">
      <w:pPr>
        <w:tabs>
          <w:tab w:val="left" w:pos="6660"/>
        </w:tabs>
      </w:pPr>
      <w:r>
        <w:t>La cual ejecutaremos el archivo ejecutable.exe</w:t>
      </w:r>
      <w:r w:rsidR="00BC5026">
        <w:t xml:space="preserve"> </w:t>
      </w:r>
    </w:p>
    <w:p w14:paraId="33E856CE" w14:textId="4A2CB6B8" w:rsidR="00500FCE" w:rsidRDefault="00BC5026" w:rsidP="00BC5026">
      <w:pPr>
        <w:pStyle w:val="Heading1"/>
      </w:pPr>
      <w:r>
        <w:t>Iniciar Sesión</w:t>
      </w:r>
    </w:p>
    <w:p w14:paraId="0232179A" w14:textId="0794038C" w:rsidR="00F10F86" w:rsidRDefault="00F10F86" w:rsidP="00786DDE">
      <w:r>
        <w:t>En esta opción se le solicitará sus credenciales para iniciar sesión, las cuales deberá utilizar correo y contraseña.</w:t>
      </w:r>
    </w:p>
    <w:p w14:paraId="39065758" w14:textId="0CDAC4D6" w:rsidR="00786DDE" w:rsidRDefault="001957EC" w:rsidP="009622D1">
      <w:pPr>
        <w:jc w:val="center"/>
      </w:pPr>
      <w:r w:rsidRPr="001957EC">
        <w:drawing>
          <wp:inline distT="0" distB="0" distL="0" distR="0" wp14:anchorId="3FBDF0AD" wp14:editId="10686A4F">
            <wp:extent cx="3829584" cy="2343477"/>
            <wp:effectExtent l="0" t="0" r="0" b="0"/>
            <wp:docPr id="62772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27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9A54" w14:textId="7C40A3EC" w:rsidR="005050EA" w:rsidRDefault="005050EA" w:rsidP="00786DDE">
      <w:r>
        <w:t xml:space="preserve">Si desea ingresar como </w:t>
      </w:r>
      <w:r w:rsidRPr="00AA7ADC">
        <w:rPr>
          <w:b/>
          <w:bCs/>
        </w:rPr>
        <w:t>administrador</w:t>
      </w:r>
      <w:r>
        <w:t xml:space="preserve"> las credenciales</w:t>
      </w:r>
      <w:r w:rsidR="00AA7ADC">
        <w:t xml:space="preserve"> serán las siguientes</w:t>
      </w:r>
      <w:r>
        <w:t>:</w:t>
      </w:r>
    </w:p>
    <w:tbl>
      <w:tblPr>
        <w:tblW w:w="2041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1948"/>
        <w:gridCol w:w="1454"/>
      </w:tblGrid>
      <w:tr w:rsidR="005050EA" w14:paraId="48EF7168" w14:textId="4CB9AADA" w:rsidTr="00AA7ADC">
        <w:trPr>
          <w:jc w:val="center"/>
        </w:trPr>
        <w:tc>
          <w:tcPr>
            <w:tcW w:w="29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shd w:val="clear" w:color="auto" w:fill="AAB0C7" w:themeFill="accent1" w:themeFillTint="99"/>
            <w:tcMar>
              <w:top w:w="144" w:type="dxa"/>
              <w:bottom w:w="144" w:type="dxa"/>
            </w:tcMar>
          </w:tcPr>
          <w:p w14:paraId="25CCB6D2" w14:textId="77777777" w:rsidR="005050EA" w:rsidRDefault="005050EA" w:rsidP="00422637">
            <w:pPr>
              <w:pStyle w:val="NoSpacing"/>
            </w:pPr>
          </w:p>
        </w:tc>
        <w:tc>
          <w:tcPr>
            <w:tcW w:w="1948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9A1A4B" w14:textId="20619052" w:rsidR="005050EA" w:rsidRPr="00AA7ADC" w:rsidRDefault="005050EA" w:rsidP="00AA7ADC">
            <w:pPr>
              <w:pStyle w:val="NoSpacing"/>
              <w:jc w:val="center"/>
              <w:rPr>
                <w:b/>
                <w:bCs/>
                <w:color w:val="727CA3" w:themeColor="accent1"/>
                <w:sz w:val="24"/>
                <w:szCs w:val="24"/>
              </w:rPr>
            </w:pPr>
            <w:r w:rsidRPr="00AA7ADC"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  <w:t>Correo</w:t>
            </w:r>
          </w:p>
        </w:tc>
        <w:tc>
          <w:tcPr>
            <w:tcW w:w="145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</w:tcPr>
          <w:p w14:paraId="09DC4F0E" w14:textId="5994B913" w:rsidR="005050EA" w:rsidRPr="00AA7ADC" w:rsidRDefault="005050EA" w:rsidP="00AA7ADC">
            <w:pPr>
              <w:pStyle w:val="NoSpacing"/>
              <w:jc w:val="center"/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</w:pPr>
            <w:r w:rsidRPr="00AA7ADC">
              <w:rPr>
                <w:rFonts w:cs="Arial"/>
                <w:b/>
                <w:bCs/>
                <w:color w:val="808080" w:themeColor="background1" w:themeShade="80"/>
                <w:sz w:val="24"/>
                <w:szCs w:val="24"/>
              </w:rPr>
              <w:t>Contraseña</w:t>
            </w:r>
          </w:p>
        </w:tc>
      </w:tr>
      <w:tr w:rsidR="005050EA" w14:paraId="51C11534" w14:textId="784A2C78" w:rsidTr="00AA7ADC">
        <w:trPr>
          <w:trHeight w:val="26"/>
          <w:jc w:val="center"/>
        </w:trPr>
        <w:tc>
          <w:tcPr>
            <w:tcW w:w="29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shd w:val="clear" w:color="auto" w:fill="AAB0C7" w:themeFill="accent1" w:themeFillTint="99"/>
            <w:tcMar>
              <w:top w:w="144" w:type="dxa"/>
              <w:bottom w:w="144" w:type="dxa"/>
            </w:tcMar>
          </w:tcPr>
          <w:p w14:paraId="41C7E8E5" w14:textId="77777777" w:rsidR="005050EA" w:rsidRDefault="005050EA" w:rsidP="00422637">
            <w:pPr>
              <w:pStyle w:val="NoSpacing"/>
            </w:pPr>
          </w:p>
        </w:tc>
        <w:tc>
          <w:tcPr>
            <w:tcW w:w="1948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3E7FFF" w14:textId="3DD57C30" w:rsidR="005050EA" w:rsidRPr="00AA7ADC" w:rsidRDefault="00050AF9" w:rsidP="00AA7ADC">
            <w:pPr>
              <w:pStyle w:val="NoSpacing"/>
              <w:jc w:val="center"/>
              <w:rPr>
                <w:rFonts w:cs="Arial"/>
                <w:color w:val="808080" w:themeColor="background1" w:themeShade="80"/>
              </w:rPr>
            </w:pPr>
            <w:r w:rsidRPr="00AA7ADC">
              <w:rPr>
                <w:rFonts w:cs="Arial"/>
                <w:color w:val="808080" w:themeColor="background1" w:themeShade="80"/>
              </w:rPr>
              <w:t>admin@gmail.com</w:t>
            </w:r>
          </w:p>
        </w:tc>
        <w:tc>
          <w:tcPr>
            <w:tcW w:w="1454" w:type="dxa"/>
            <w:tcBorders>
              <w:top w:val="single" w:sz="6" w:space="0" w:color="AAB0C7" w:themeColor="accent1" w:themeTint="99"/>
              <w:left w:val="single" w:sz="6" w:space="0" w:color="AAB0C7" w:themeColor="accent1" w:themeTint="99"/>
              <w:bottom w:val="single" w:sz="6" w:space="0" w:color="AAB0C7" w:themeColor="accent1" w:themeTint="99"/>
              <w:right w:val="single" w:sz="6" w:space="0" w:color="AAB0C7" w:themeColor="accent1" w:themeTint="99"/>
            </w:tcBorders>
          </w:tcPr>
          <w:p w14:paraId="5098F09A" w14:textId="5DFC3804" w:rsidR="005050EA" w:rsidRPr="00AA7ADC" w:rsidRDefault="00AA7ADC" w:rsidP="00AA7ADC">
            <w:pPr>
              <w:pStyle w:val="NoSpacing"/>
              <w:jc w:val="center"/>
              <w:rPr>
                <w:rFonts w:cs="Arial"/>
                <w:color w:val="808080" w:themeColor="background1" w:themeShade="80"/>
              </w:rPr>
            </w:pPr>
            <w:r w:rsidRPr="00AA7ADC">
              <w:rPr>
                <w:rFonts w:cs="Arial"/>
                <w:color w:val="808080" w:themeColor="background1" w:themeShade="80"/>
              </w:rPr>
              <w:t>EDD2S2024</w:t>
            </w:r>
          </w:p>
        </w:tc>
      </w:tr>
    </w:tbl>
    <w:p w14:paraId="24D73AB6" w14:textId="77777777" w:rsidR="00AA7ADC" w:rsidRDefault="00AA7ADC" w:rsidP="00786DDE"/>
    <w:p w14:paraId="66E3F162" w14:textId="18804C10" w:rsidR="005050EA" w:rsidRDefault="00AA7ADC" w:rsidP="00786DDE">
      <w:r>
        <w:t xml:space="preserve">Dependiendo el rol del usuario se </w:t>
      </w:r>
      <w:r w:rsidR="00F26BC5">
        <w:t>mostrará</w:t>
      </w:r>
      <w:r>
        <w:t xml:space="preserve"> un menú diferente</w:t>
      </w:r>
      <w:r w:rsidR="00F26BC5">
        <w:t>, el cual puede mostrar los siguientes casos.</w:t>
      </w:r>
    </w:p>
    <w:p w14:paraId="5066BB34" w14:textId="548EBDAF" w:rsidR="00F26BC5" w:rsidRDefault="00F26BC5" w:rsidP="00AA59B7">
      <w:pPr>
        <w:pStyle w:val="Heading1"/>
      </w:pPr>
      <w:r>
        <w:t>Administrador</w:t>
      </w:r>
    </w:p>
    <w:p w14:paraId="10A19ED1" w14:textId="7983F5F1" w:rsidR="00F26BC5" w:rsidRDefault="00F26BC5" w:rsidP="00F26BC5">
      <w:r>
        <w:t xml:space="preserve">Al iniciar sesión como administrador mostrara el siguiente </w:t>
      </w:r>
      <w:r w:rsidR="005E42F6">
        <w:t>interfaz</w:t>
      </w:r>
      <w:r>
        <w:t xml:space="preserve">. </w:t>
      </w:r>
    </w:p>
    <w:p w14:paraId="6573EC15" w14:textId="66DED099" w:rsidR="00D6733F" w:rsidRDefault="005E42F6" w:rsidP="00F26BC5">
      <w:r w:rsidRPr="005E42F6">
        <w:drawing>
          <wp:inline distT="0" distB="0" distL="0" distR="0" wp14:anchorId="0CF5619D" wp14:editId="24F266CD">
            <wp:extent cx="5760085" cy="3735070"/>
            <wp:effectExtent l="0" t="0" r="0" b="0"/>
            <wp:docPr id="44730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056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EEF9" w14:textId="43D64C6F" w:rsidR="000D798B" w:rsidRDefault="005E42F6" w:rsidP="00F26BC5">
      <w:r>
        <w:t>Esta interfaz cuenta con 3 pestañas las cuales son:</w:t>
      </w:r>
    </w:p>
    <w:p w14:paraId="03552C03" w14:textId="0F306A7E" w:rsidR="005E42F6" w:rsidRDefault="00ED0CE0" w:rsidP="005E42F6">
      <w:pPr>
        <w:pStyle w:val="ListParagraph"/>
        <w:numPr>
          <w:ilvl w:val="0"/>
          <w:numId w:val="22"/>
        </w:numPr>
      </w:pPr>
      <w:r>
        <w:t>Búsqueda</w:t>
      </w:r>
    </w:p>
    <w:p w14:paraId="477FC522" w14:textId="3292772F" w:rsidR="00ED0CE0" w:rsidRDefault="00ED0CE0" w:rsidP="005E42F6">
      <w:pPr>
        <w:pStyle w:val="ListParagraph"/>
        <w:numPr>
          <w:ilvl w:val="0"/>
          <w:numId w:val="22"/>
        </w:numPr>
      </w:pPr>
      <w:r>
        <w:t>Carga Masiva</w:t>
      </w:r>
    </w:p>
    <w:p w14:paraId="04642DF6" w14:textId="59ABE600" w:rsidR="00ED0CE0" w:rsidRDefault="00ED0CE0" w:rsidP="005E42F6">
      <w:pPr>
        <w:pStyle w:val="ListParagraph"/>
        <w:numPr>
          <w:ilvl w:val="0"/>
          <w:numId w:val="22"/>
        </w:numPr>
      </w:pPr>
      <w:r>
        <w:t>Reportes</w:t>
      </w:r>
    </w:p>
    <w:p w14:paraId="32A3825D" w14:textId="77777777" w:rsidR="00ED0CE0" w:rsidRDefault="00ED0CE0">
      <w:r>
        <w:br w:type="page"/>
      </w:r>
    </w:p>
    <w:p w14:paraId="71449517" w14:textId="5185F30C" w:rsidR="00B70F3F" w:rsidRDefault="00B70F3F" w:rsidP="00AA59B7">
      <w:pPr>
        <w:pStyle w:val="Heading2"/>
      </w:pPr>
      <w:r>
        <w:lastRenderedPageBreak/>
        <w:t>Búsqueda</w:t>
      </w:r>
    </w:p>
    <w:p w14:paraId="6D1EB2AA" w14:textId="37CA831D" w:rsidR="00B70F3F" w:rsidRPr="00B70F3F" w:rsidRDefault="00B70F3F" w:rsidP="00B70F3F">
      <w:r>
        <w:t xml:space="preserve">En esta sección se puede buscar un usuario, borrarlo y modificarlo, al igual que ordenarlo por In, Post y Pre </w:t>
      </w:r>
      <w:proofErr w:type="spellStart"/>
      <w:r>
        <w:t>Order</w:t>
      </w:r>
      <w:proofErr w:type="spellEnd"/>
      <w:r>
        <w:t>.</w:t>
      </w:r>
    </w:p>
    <w:p w14:paraId="440743FA" w14:textId="56CEE567" w:rsidR="00B70F3F" w:rsidRPr="00B70F3F" w:rsidRDefault="00B70F3F" w:rsidP="00B70F3F">
      <w:r w:rsidRPr="00B70F3F">
        <w:drawing>
          <wp:inline distT="0" distB="0" distL="0" distR="0" wp14:anchorId="5A43912F" wp14:editId="689AED49">
            <wp:extent cx="5760085" cy="2581275"/>
            <wp:effectExtent l="0" t="0" r="0" b="9525"/>
            <wp:docPr id="1795934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34663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b="30891"/>
                    <a:stretch/>
                  </pic:blipFill>
                  <pic:spPr bwMode="auto">
                    <a:xfrm>
                      <a:off x="0" y="0"/>
                      <a:ext cx="5760085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7A96D" w14:textId="07C0247D" w:rsidR="00915FBD" w:rsidRDefault="00915FBD" w:rsidP="00AA59B7">
      <w:pPr>
        <w:pStyle w:val="Heading2"/>
      </w:pPr>
      <w:r>
        <w:t xml:space="preserve">Carga masiva </w:t>
      </w:r>
    </w:p>
    <w:p w14:paraId="2D042653" w14:textId="0CB0721B" w:rsidR="00915FBD" w:rsidRDefault="00ED0CE0" w:rsidP="00915FBD">
      <w:r>
        <w:t xml:space="preserve">En esta sección se solicita los </w:t>
      </w:r>
      <w:r w:rsidR="00F7466B">
        <w:t xml:space="preserve">archivos. </w:t>
      </w:r>
      <w:proofErr w:type="spellStart"/>
      <w:r w:rsidR="00F7466B">
        <w:t>json</w:t>
      </w:r>
      <w:proofErr w:type="spellEnd"/>
      <w:r>
        <w:t xml:space="preserve"> para cargar los usuarios, solicitudes y publicaciones</w:t>
      </w:r>
    </w:p>
    <w:p w14:paraId="61CE6B62" w14:textId="2B61CDB1" w:rsidR="0077263D" w:rsidRDefault="00ED0CE0" w:rsidP="00A80EC5">
      <w:r w:rsidRPr="00ED0CE0">
        <w:drawing>
          <wp:inline distT="0" distB="0" distL="0" distR="0" wp14:anchorId="29CA931F" wp14:editId="2BEE8A35">
            <wp:extent cx="5760085" cy="3735070"/>
            <wp:effectExtent l="0" t="0" r="0" b="0"/>
            <wp:docPr id="125825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52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63D">
        <w:br w:type="page"/>
      </w:r>
    </w:p>
    <w:p w14:paraId="58AD51C2" w14:textId="4958460E" w:rsidR="00472828" w:rsidRDefault="00472828" w:rsidP="00AA59B7">
      <w:pPr>
        <w:pStyle w:val="Heading2"/>
      </w:pPr>
      <w:r>
        <w:lastRenderedPageBreak/>
        <w:t>Reportes</w:t>
      </w:r>
    </w:p>
    <w:p w14:paraId="0F6F15EB" w14:textId="5E2477EA" w:rsidR="00A80EC5" w:rsidRPr="00A80EC5" w:rsidRDefault="00A80EC5" w:rsidP="00A80EC5">
      <w:r>
        <w:t xml:space="preserve">En esta sección puede generar las graficas </w:t>
      </w:r>
    </w:p>
    <w:p w14:paraId="4E322F30" w14:textId="189CFF9A" w:rsidR="009622D1" w:rsidRDefault="00A80EC5" w:rsidP="009622D1">
      <w:r w:rsidRPr="00A80EC5">
        <w:drawing>
          <wp:inline distT="0" distB="0" distL="0" distR="0" wp14:anchorId="051D0814" wp14:editId="15FEFEBB">
            <wp:extent cx="5760085" cy="3735070"/>
            <wp:effectExtent l="0" t="0" r="0" b="0"/>
            <wp:docPr id="1842617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769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2D1">
        <w:t xml:space="preserve"> </w:t>
      </w:r>
    </w:p>
    <w:p w14:paraId="5530A47D" w14:textId="08657DEC" w:rsidR="006A568E" w:rsidRDefault="006A568E" w:rsidP="009C342B">
      <w:r>
        <w:br w:type="page"/>
      </w:r>
    </w:p>
    <w:p w14:paraId="76327859" w14:textId="2794705C" w:rsidR="00F26BC5" w:rsidRDefault="00F26BC5" w:rsidP="00AA59B7">
      <w:pPr>
        <w:pStyle w:val="Heading1"/>
      </w:pPr>
      <w:r>
        <w:lastRenderedPageBreak/>
        <w:t>Usuario</w:t>
      </w:r>
    </w:p>
    <w:p w14:paraId="649C848C" w14:textId="21C4F64B" w:rsidR="00102C94" w:rsidRDefault="00DA365B" w:rsidP="00A2136B">
      <w:r>
        <w:t xml:space="preserve">En la interfaz del usuario se cuenta con </w:t>
      </w:r>
      <w:r w:rsidR="001350C0">
        <w:t>las siguientes secciones:</w:t>
      </w:r>
    </w:p>
    <w:p w14:paraId="7A36446D" w14:textId="17A6BCD3" w:rsidR="001350C0" w:rsidRDefault="001350C0" w:rsidP="001350C0">
      <w:pPr>
        <w:pStyle w:val="ListParagraph"/>
        <w:numPr>
          <w:ilvl w:val="0"/>
          <w:numId w:val="23"/>
        </w:numPr>
      </w:pPr>
      <w:r>
        <w:t>Buscar</w:t>
      </w:r>
    </w:p>
    <w:p w14:paraId="00D2FE36" w14:textId="05A345E5" w:rsidR="001350C0" w:rsidRDefault="001350C0" w:rsidP="001350C0">
      <w:pPr>
        <w:pStyle w:val="ListParagraph"/>
        <w:numPr>
          <w:ilvl w:val="0"/>
          <w:numId w:val="23"/>
        </w:numPr>
      </w:pPr>
      <w:r>
        <w:t>Publicaciones</w:t>
      </w:r>
    </w:p>
    <w:p w14:paraId="3758E80F" w14:textId="017F1777" w:rsidR="001350C0" w:rsidRDefault="001350C0" w:rsidP="001350C0">
      <w:pPr>
        <w:pStyle w:val="ListParagraph"/>
        <w:numPr>
          <w:ilvl w:val="0"/>
          <w:numId w:val="23"/>
        </w:numPr>
      </w:pPr>
      <w:r>
        <w:t>Solicitudes</w:t>
      </w:r>
    </w:p>
    <w:p w14:paraId="28195E15" w14:textId="05953E92" w:rsidR="001350C0" w:rsidRDefault="001350C0" w:rsidP="001350C0">
      <w:pPr>
        <w:pStyle w:val="ListParagraph"/>
        <w:numPr>
          <w:ilvl w:val="0"/>
          <w:numId w:val="23"/>
        </w:numPr>
      </w:pPr>
      <w:r>
        <w:t>Reportes</w:t>
      </w:r>
    </w:p>
    <w:p w14:paraId="6CFABBD8" w14:textId="6EE33617" w:rsidR="001350C0" w:rsidRDefault="001350C0" w:rsidP="001350C0">
      <w:pPr>
        <w:pStyle w:val="ListParagraph"/>
        <w:numPr>
          <w:ilvl w:val="0"/>
          <w:numId w:val="23"/>
        </w:numPr>
      </w:pPr>
      <w:r>
        <w:t>Perfil</w:t>
      </w:r>
    </w:p>
    <w:p w14:paraId="651534FE" w14:textId="6564BC66" w:rsidR="00A2136B" w:rsidRDefault="00A2136B" w:rsidP="00A2136B">
      <w:r w:rsidRPr="00A2136B">
        <w:drawing>
          <wp:inline distT="0" distB="0" distL="0" distR="0" wp14:anchorId="18DE785C" wp14:editId="3CCFFDF4">
            <wp:extent cx="5760085" cy="3632835"/>
            <wp:effectExtent l="0" t="0" r="0" b="5715"/>
            <wp:docPr id="7463185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85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B3DB8" w14:textId="79ED9BA9" w:rsidR="00A57D1B" w:rsidRDefault="000F07EC" w:rsidP="00A2136B">
      <w:r>
        <w:t>En la sección de búsqueda, escribiendo el correo podemos obtener los datos de un usuario.</w:t>
      </w:r>
    </w:p>
    <w:p w14:paraId="0993BC6A" w14:textId="03AFEA74" w:rsidR="004A3719" w:rsidRDefault="004A3719">
      <w:r>
        <w:br w:type="page"/>
      </w:r>
    </w:p>
    <w:p w14:paraId="1C6DF6E7" w14:textId="77777777" w:rsidR="004A3719" w:rsidRDefault="004A3719" w:rsidP="00AA59B7">
      <w:pPr>
        <w:pStyle w:val="Heading2"/>
      </w:pPr>
      <w:r>
        <w:lastRenderedPageBreak/>
        <w:t>Publicaciones</w:t>
      </w:r>
    </w:p>
    <w:p w14:paraId="75009215" w14:textId="31574221" w:rsidR="000F07EC" w:rsidRDefault="004A3719" w:rsidP="00A2136B">
      <w:r>
        <w:t>En esta sección se verán reflejadas las publicaciones del usuario y sus amigos</w:t>
      </w:r>
      <w:r w:rsidRPr="004A3719">
        <w:drawing>
          <wp:inline distT="0" distB="0" distL="0" distR="0" wp14:anchorId="284D634A" wp14:editId="379980C8">
            <wp:extent cx="5760085" cy="3632835"/>
            <wp:effectExtent l="0" t="0" r="0" b="5715"/>
            <wp:docPr id="1123059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5975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AB4E" w14:textId="3799C6EC" w:rsidR="004A3719" w:rsidRDefault="00D8647F" w:rsidP="00AA59B7">
      <w:pPr>
        <w:pStyle w:val="Heading2"/>
      </w:pPr>
      <w:r>
        <w:t>Solicitudes</w:t>
      </w:r>
    </w:p>
    <w:p w14:paraId="0B1A7CD4" w14:textId="0AFCA3CC" w:rsidR="00D8647F" w:rsidRDefault="00D8647F" w:rsidP="00D8647F">
      <w:r>
        <w:t xml:space="preserve">En esta sección se </w:t>
      </w:r>
      <w:r w:rsidR="00642ED6">
        <w:t>muestran</w:t>
      </w:r>
      <w:r>
        <w:t xml:space="preserve"> los usuarios a los que puede enviar solicitud, así como </w:t>
      </w:r>
      <w:r w:rsidR="00642ED6">
        <w:t>aceptar o rechazar solicitudes recibidas y cancelar solicitudes enviadas</w:t>
      </w:r>
    </w:p>
    <w:p w14:paraId="691CF445" w14:textId="7AF09F27" w:rsidR="00642ED6" w:rsidRDefault="00642ED6" w:rsidP="00D8647F">
      <w:r w:rsidRPr="00642ED6">
        <w:drawing>
          <wp:inline distT="0" distB="0" distL="0" distR="0" wp14:anchorId="7C16820B" wp14:editId="6241E198">
            <wp:extent cx="5760085" cy="3632835"/>
            <wp:effectExtent l="0" t="0" r="0" b="5715"/>
            <wp:docPr id="1113978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89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916DF" w14:textId="01D8E613" w:rsidR="00642ED6" w:rsidRDefault="0010207C" w:rsidP="00AA59B7">
      <w:pPr>
        <w:pStyle w:val="Heading2"/>
      </w:pPr>
      <w:r>
        <w:lastRenderedPageBreak/>
        <w:t>Reportes</w:t>
      </w:r>
    </w:p>
    <w:p w14:paraId="4D97D314" w14:textId="556B2118" w:rsidR="0010207C" w:rsidRDefault="00A45753" w:rsidP="0010207C">
      <w:r>
        <w:t xml:space="preserve">En esta sección se </w:t>
      </w:r>
      <w:r w:rsidR="00AA59B7">
        <w:t>generará</w:t>
      </w:r>
      <w:r>
        <w:t xml:space="preserve"> el reporte de fechas con </w:t>
      </w:r>
      <w:r w:rsidR="00335920">
        <w:t>más</w:t>
      </w:r>
      <w:r>
        <w:t xml:space="preserve"> publicaciones hechas por el usuario, </w:t>
      </w:r>
      <w:r w:rsidR="00335920">
        <w:t>publicaciones con mas comentarios y la grafica BST de las publicaciones según la fecha.</w:t>
      </w:r>
    </w:p>
    <w:p w14:paraId="6B706642" w14:textId="6A5803D4" w:rsidR="0010207C" w:rsidRDefault="0010207C" w:rsidP="0010207C">
      <w:r w:rsidRPr="0010207C">
        <w:drawing>
          <wp:inline distT="0" distB="0" distL="0" distR="0" wp14:anchorId="1A466C6A" wp14:editId="3F4C39F3">
            <wp:extent cx="5760085" cy="3632835"/>
            <wp:effectExtent l="0" t="0" r="0" b="5715"/>
            <wp:docPr id="1426484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8416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2ED9" w14:textId="791AC0FA" w:rsidR="00335920" w:rsidRDefault="00335920" w:rsidP="00AA59B7">
      <w:pPr>
        <w:pStyle w:val="Heading2"/>
      </w:pPr>
      <w:r>
        <w:t>Perfil</w:t>
      </w:r>
    </w:p>
    <w:p w14:paraId="0ECDDE84" w14:textId="51DD699E" w:rsidR="00335920" w:rsidRDefault="00335920" w:rsidP="00335920">
      <w:r>
        <w:t xml:space="preserve">En la sección de perfil se mostrarán los datos del usuario, donde podrá editarlos o borrar su </w:t>
      </w:r>
      <w:proofErr w:type="gramStart"/>
      <w:r>
        <w:t>cuenta</w:t>
      </w:r>
      <w:proofErr w:type="gramEnd"/>
      <w:r>
        <w:t xml:space="preserve"> así como la lista de amigos que tiene y la opción de borrar a un amigo de su lista.</w:t>
      </w:r>
      <w:r w:rsidRPr="00335920">
        <w:drawing>
          <wp:inline distT="0" distB="0" distL="0" distR="0" wp14:anchorId="13050625" wp14:editId="313E7296">
            <wp:extent cx="5760085" cy="3362325"/>
            <wp:effectExtent l="0" t="0" r="0" b="9525"/>
            <wp:docPr id="136179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949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9AE7" w14:textId="7E096A4D" w:rsidR="00335920" w:rsidRDefault="004F0A8D" w:rsidP="00AA59B7">
      <w:pPr>
        <w:pStyle w:val="Heading1"/>
      </w:pPr>
      <w:r>
        <w:lastRenderedPageBreak/>
        <w:t>Registrar</w:t>
      </w:r>
    </w:p>
    <w:p w14:paraId="7365DEFE" w14:textId="29F57F98" w:rsidR="00AA59B7" w:rsidRDefault="00AA59B7" w:rsidP="00AA59B7">
      <w:r>
        <w:t>En esta sección puede registrar un nuevo usuario</w:t>
      </w:r>
    </w:p>
    <w:p w14:paraId="0EAFC680" w14:textId="507A002F" w:rsidR="00AA59B7" w:rsidRPr="00AA59B7" w:rsidRDefault="00AA59B7" w:rsidP="00AA59B7">
      <w:r w:rsidRPr="00AA59B7">
        <w:drawing>
          <wp:inline distT="0" distB="0" distL="0" distR="0" wp14:anchorId="7245B4E6" wp14:editId="2628A0E6">
            <wp:extent cx="5760085" cy="4425315"/>
            <wp:effectExtent l="0" t="0" r="0" b="0"/>
            <wp:docPr id="139119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9074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9B7" w:rsidRPr="00AA59B7" w:rsidSect="00AC4E69">
      <w:headerReference w:type="even" r:id="rId23"/>
      <w:headerReference w:type="default" r:id="rId24"/>
      <w:footerReference w:type="even" r:id="rId25"/>
      <w:footerReference w:type="default" r:id="rId26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2652C" w14:textId="77777777" w:rsidR="009A1D5D" w:rsidRDefault="009A1D5D">
      <w:pPr>
        <w:spacing w:after="0" w:line="240" w:lineRule="auto"/>
      </w:pPr>
      <w:r>
        <w:separator/>
      </w:r>
    </w:p>
  </w:endnote>
  <w:endnote w:type="continuationSeparator" w:id="0">
    <w:p w14:paraId="6A385C7C" w14:textId="77777777" w:rsidR="009A1D5D" w:rsidRDefault="009A1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24C5C" w14:textId="77777777" w:rsidR="00890934" w:rsidRDefault="000D7EB2">
    <w:pPr>
      <w:pStyle w:val="Piedepginaizquierd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1864C7" w14:textId="77777777" w:rsidR="00890934" w:rsidRDefault="000D7EB2">
    <w:pPr>
      <w:pStyle w:val="Piedepginaderecho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Página </w:t>
    </w:r>
    <w:r>
      <w:fldChar w:fldCharType="begin"/>
    </w:r>
    <w:r>
      <w:instrText>PAGE  \* Arabic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D7A77" w14:textId="77777777" w:rsidR="009A1D5D" w:rsidRDefault="009A1D5D">
      <w:pPr>
        <w:spacing w:after="0" w:line="240" w:lineRule="auto"/>
      </w:pPr>
      <w:r>
        <w:separator/>
      </w:r>
    </w:p>
  </w:footnote>
  <w:footnote w:type="continuationSeparator" w:id="0">
    <w:p w14:paraId="633C12ED" w14:textId="77777777" w:rsidR="009A1D5D" w:rsidRDefault="009A1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1476B" w14:textId="0CAFFFAA" w:rsidR="00890934" w:rsidRDefault="000D7EB2">
    <w:pPr>
      <w:pStyle w:val="Encabezadoizquierdo"/>
      <w:jc w:val="righ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1680067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7916">
          <w:t>Manual de Usuario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1D56" w14:textId="479610AB" w:rsidR="00890934" w:rsidRDefault="000D7EB2">
    <w:pPr>
      <w:pStyle w:val="Encabezadoderecho"/>
      <w:jc w:val="left"/>
    </w:pPr>
    <w:r>
      <w:rPr>
        <w:color w:val="CEDBE6" w:themeColor="accent2" w:themeTint="80"/>
      </w:rPr>
      <w:sym w:font="Wingdings 3" w:char="F07D"/>
    </w:r>
    <w:r>
      <w:rPr>
        <w:lang w:val="es-ES"/>
      </w:rPr>
      <w:t xml:space="preserve"> </w:t>
    </w:r>
    <w:sdt>
      <w:sdtPr>
        <w:alias w:val="Título"/>
        <w:id w:val="-128063693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97916">
          <w:t>Manual de Usuario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1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3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4" w15:restartNumberingAfterBreak="0">
    <w:nsid w:val="FFFFFF89"/>
    <w:multiLevelType w:val="singleLevel"/>
    <w:tmpl w:val="4C7CAEF2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A285260"/>
    <w:multiLevelType w:val="hybridMultilevel"/>
    <w:tmpl w:val="CC4A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86F05"/>
    <w:multiLevelType w:val="hybridMultilevel"/>
    <w:tmpl w:val="BE7A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31DAC"/>
    <w:multiLevelType w:val="hybridMultilevel"/>
    <w:tmpl w:val="F24AAC66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35321419">
    <w:abstractNumId w:val="4"/>
  </w:num>
  <w:num w:numId="2" w16cid:durableId="769665540">
    <w:abstractNumId w:val="4"/>
  </w:num>
  <w:num w:numId="3" w16cid:durableId="1580794169">
    <w:abstractNumId w:val="3"/>
  </w:num>
  <w:num w:numId="4" w16cid:durableId="1289622525">
    <w:abstractNumId w:val="3"/>
  </w:num>
  <w:num w:numId="5" w16cid:durableId="1078988007">
    <w:abstractNumId w:val="2"/>
  </w:num>
  <w:num w:numId="6" w16cid:durableId="444427680">
    <w:abstractNumId w:val="2"/>
  </w:num>
  <w:num w:numId="7" w16cid:durableId="1135098288">
    <w:abstractNumId w:val="1"/>
  </w:num>
  <w:num w:numId="8" w16cid:durableId="281696965">
    <w:abstractNumId w:val="1"/>
  </w:num>
  <w:num w:numId="9" w16cid:durableId="1165048884">
    <w:abstractNumId w:val="0"/>
  </w:num>
  <w:num w:numId="10" w16cid:durableId="534661994">
    <w:abstractNumId w:val="0"/>
  </w:num>
  <w:num w:numId="11" w16cid:durableId="646935748">
    <w:abstractNumId w:val="4"/>
  </w:num>
  <w:num w:numId="12" w16cid:durableId="2010252814">
    <w:abstractNumId w:val="3"/>
  </w:num>
  <w:num w:numId="13" w16cid:durableId="383062528">
    <w:abstractNumId w:val="2"/>
  </w:num>
  <w:num w:numId="14" w16cid:durableId="1888030777">
    <w:abstractNumId w:val="1"/>
  </w:num>
  <w:num w:numId="15" w16cid:durableId="1403721849">
    <w:abstractNumId w:val="0"/>
  </w:num>
  <w:num w:numId="16" w16cid:durableId="1019769868">
    <w:abstractNumId w:val="4"/>
  </w:num>
  <w:num w:numId="17" w16cid:durableId="1406490191">
    <w:abstractNumId w:val="3"/>
  </w:num>
  <w:num w:numId="18" w16cid:durableId="986937090">
    <w:abstractNumId w:val="2"/>
  </w:num>
  <w:num w:numId="19" w16cid:durableId="1961187106">
    <w:abstractNumId w:val="1"/>
  </w:num>
  <w:num w:numId="20" w16cid:durableId="1275794243">
    <w:abstractNumId w:val="0"/>
  </w:num>
  <w:num w:numId="21" w16cid:durableId="282157735">
    <w:abstractNumId w:val="7"/>
  </w:num>
  <w:num w:numId="22" w16cid:durableId="942958485">
    <w:abstractNumId w:val="5"/>
  </w:num>
  <w:num w:numId="23" w16cid:durableId="8990925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5D"/>
    <w:rsid w:val="0003222D"/>
    <w:rsid w:val="00050AF9"/>
    <w:rsid w:val="00063E36"/>
    <w:rsid w:val="000D798B"/>
    <w:rsid w:val="000D7EB2"/>
    <w:rsid w:val="000E776D"/>
    <w:rsid w:val="000F07EC"/>
    <w:rsid w:val="0010207C"/>
    <w:rsid w:val="00102C94"/>
    <w:rsid w:val="00125C04"/>
    <w:rsid w:val="00133873"/>
    <w:rsid w:val="001350C0"/>
    <w:rsid w:val="001957EC"/>
    <w:rsid w:val="001B0B3F"/>
    <w:rsid w:val="003145AC"/>
    <w:rsid w:val="00335920"/>
    <w:rsid w:val="003F3A35"/>
    <w:rsid w:val="004015B1"/>
    <w:rsid w:val="00441E73"/>
    <w:rsid w:val="004717CE"/>
    <w:rsid w:val="00472828"/>
    <w:rsid w:val="00491966"/>
    <w:rsid w:val="004A1933"/>
    <w:rsid w:val="004A3719"/>
    <w:rsid w:val="004A7122"/>
    <w:rsid w:val="004D3852"/>
    <w:rsid w:val="004E7701"/>
    <w:rsid w:val="004F0A8D"/>
    <w:rsid w:val="00500FCE"/>
    <w:rsid w:val="005050EA"/>
    <w:rsid w:val="005125A8"/>
    <w:rsid w:val="005E42F6"/>
    <w:rsid w:val="006263E2"/>
    <w:rsid w:val="00626C6F"/>
    <w:rsid w:val="00630FC6"/>
    <w:rsid w:val="00642ED6"/>
    <w:rsid w:val="006A568E"/>
    <w:rsid w:val="006C2AC2"/>
    <w:rsid w:val="006E5333"/>
    <w:rsid w:val="0071029C"/>
    <w:rsid w:val="00731F14"/>
    <w:rsid w:val="00747DDE"/>
    <w:rsid w:val="00761A66"/>
    <w:rsid w:val="0077263D"/>
    <w:rsid w:val="007836D8"/>
    <w:rsid w:val="00786DDE"/>
    <w:rsid w:val="007878F5"/>
    <w:rsid w:val="00797916"/>
    <w:rsid w:val="007D2E40"/>
    <w:rsid w:val="007D76F8"/>
    <w:rsid w:val="007D7A7E"/>
    <w:rsid w:val="007E7CED"/>
    <w:rsid w:val="007F07BE"/>
    <w:rsid w:val="00815E25"/>
    <w:rsid w:val="00856A19"/>
    <w:rsid w:val="00872A4D"/>
    <w:rsid w:val="00890934"/>
    <w:rsid w:val="008A373E"/>
    <w:rsid w:val="0090182C"/>
    <w:rsid w:val="00915FBD"/>
    <w:rsid w:val="009309AE"/>
    <w:rsid w:val="009432CF"/>
    <w:rsid w:val="0096065F"/>
    <w:rsid w:val="009622D1"/>
    <w:rsid w:val="009A1D5D"/>
    <w:rsid w:val="009C342B"/>
    <w:rsid w:val="009D7FF4"/>
    <w:rsid w:val="009E1DCF"/>
    <w:rsid w:val="00A00BE4"/>
    <w:rsid w:val="00A103DA"/>
    <w:rsid w:val="00A2136B"/>
    <w:rsid w:val="00A45753"/>
    <w:rsid w:val="00A57D1B"/>
    <w:rsid w:val="00A80EC5"/>
    <w:rsid w:val="00AA59B7"/>
    <w:rsid w:val="00AA7ADC"/>
    <w:rsid w:val="00AC4E69"/>
    <w:rsid w:val="00B70F3F"/>
    <w:rsid w:val="00B924AD"/>
    <w:rsid w:val="00B96855"/>
    <w:rsid w:val="00BC5026"/>
    <w:rsid w:val="00BE6FAA"/>
    <w:rsid w:val="00C206FD"/>
    <w:rsid w:val="00C2241B"/>
    <w:rsid w:val="00C53AAA"/>
    <w:rsid w:val="00C56E7B"/>
    <w:rsid w:val="00C90D36"/>
    <w:rsid w:val="00C91377"/>
    <w:rsid w:val="00CE7321"/>
    <w:rsid w:val="00D33A62"/>
    <w:rsid w:val="00D562C6"/>
    <w:rsid w:val="00D6283B"/>
    <w:rsid w:val="00D6733F"/>
    <w:rsid w:val="00D7098E"/>
    <w:rsid w:val="00D8647F"/>
    <w:rsid w:val="00DA365B"/>
    <w:rsid w:val="00DA380A"/>
    <w:rsid w:val="00DE4070"/>
    <w:rsid w:val="00E049A3"/>
    <w:rsid w:val="00E71C28"/>
    <w:rsid w:val="00EB4B8D"/>
    <w:rsid w:val="00ED0CE0"/>
    <w:rsid w:val="00F10F86"/>
    <w:rsid w:val="00F149AE"/>
    <w:rsid w:val="00F20896"/>
    <w:rsid w:val="00F26BC5"/>
    <w:rsid w:val="00F34F1A"/>
    <w:rsid w:val="00F67BED"/>
    <w:rsid w:val="00F73FCA"/>
    <w:rsid w:val="00F7466B"/>
    <w:rsid w:val="00F80733"/>
    <w:rsid w:val="00FA50C4"/>
    <w:rsid w:val="00FC0332"/>
    <w:rsid w:val="00FD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BE865"/>
  <w15:docId w15:val="{F5309C28-07D9-4A3A-8943-4235B6B8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70"/>
    <w:rPr>
      <w:rFonts w:ascii="Arial" w:hAnsi="Arial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E7B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="Arial Black" w:hAnsi="Arial Black"/>
      <w:b/>
      <w:color w:val="FFFFFF" w:themeColor="background1"/>
      <w:spacing w:val="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E4070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070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070"/>
    <w:pPr>
      <w:pBdr>
        <w:bottom w:val="single" w:sz="6" w:space="1" w:color="A6A6A6" w:themeColor="background1" w:themeShade="A6"/>
      </w:pBdr>
      <w:spacing w:before="200" w:after="80"/>
      <w:outlineLvl w:val="3"/>
    </w:pPr>
    <w:rPr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E7B"/>
    <w:rPr>
      <w:rFonts w:ascii="Arial Black" w:hAnsi="Arial Black"/>
      <w:b/>
      <w:color w:val="FFFFFF" w:themeColor="background1"/>
      <w:spacing w:val="5"/>
      <w:sz w:val="28"/>
      <w:szCs w:val="32"/>
      <w:shd w:val="clear" w:color="auto" w:fill="9FB8CD" w:themeFill="accent2"/>
    </w:rPr>
  </w:style>
  <w:style w:type="character" w:customStyle="1" w:styleId="Heading2Char">
    <w:name w:val="Heading 2 Char"/>
    <w:basedOn w:val="DefaultParagraphFont"/>
    <w:link w:val="Heading2"/>
    <w:uiPriority w:val="9"/>
    <w:rsid w:val="00DE4070"/>
    <w:rPr>
      <w:rFonts w:ascii="Arial" w:hAnsi="Arial"/>
      <w:color w:val="628BAD" w:themeColor="accent2" w:themeShade="BF"/>
      <w:spacing w:val="5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E4070"/>
    <w:rPr>
      <w:rFonts w:ascii="Arial" w:hAnsi="Arial"/>
      <w:color w:val="595959" w:themeColor="text1" w:themeTint="A6"/>
      <w:spacing w:val="5"/>
      <w:sz w:val="20"/>
      <w:szCs w:val="24"/>
    </w:rPr>
  </w:style>
  <w:style w:type="paragraph" w:styleId="Title">
    <w:name w:val="Title"/>
    <w:basedOn w:val="Normal"/>
    <w:link w:val="TitleChar"/>
    <w:uiPriority w:val="10"/>
    <w:qFormat/>
    <w:pPr>
      <w:spacing w:line="240" w:lineRule="auto"/>
    </w:pPr>
    <w:rPr>
      <w:rFonts w:asciiTheme="majorHAnsi" w:hAnsiTheme="majorHAnsi"/>
      <w:color w:val="9FB8CD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9FB8CD" w:themeColor="accent2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Bidi"/>
      <w:color w:val="9FB8CD" w:themeColor="accen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bCs/>
      <w:color w:val="9FB8CD" w:themeColor="accent2"/>
      <w:sz w:val="16"/>
      <w:szCs w:val="16"/>
    </w:r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spacing w:val="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4070"/>
    <w:rPr>
      <w:rFonts w:ascii="Arial" w:hAnsi="Arial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color w:val="404040" w:themeColor="text1" w:themeTint="B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color w:val="7F7F7F" w:themeColor="background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i/>
      <w:color w:val="808080" w:themeColor="background1" w:themeShade="80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color w:val="9FB8CD" w:themeColor="accent2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i/>
      <w:color w:val="9FB8CD" w:themeColor="accent2"/>
      <w:sz w:val="18"/>
      <w:szCs w:val="18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/>
      <w:i/>
      <w:color w:val="FFFFFF" w:themeColor="background1"/>
      <w:sz w:val="20"/>
      <w:szCs w:val="20"/>
      <w:shd w:val="clear" w:color="auto" w:fill="9FB8CD" w:themeFill="accent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6"/>
      </w:numPr>
      <w:spacing w:after="12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7"/>
      </w:numPr>
      <w:spacing w:after="120"/>
      <w:contextualSpacing/>
    </w:pPr>
  </w:style>
  <w:style w:type="paragraph" w:styleId="ListBullet3">
    <w:name w:val="List Bullet 3"/>
    <w:basedOn w:val="Normal"/>
    <w:uiPriority w:val="36"/>
    <w:unhideWhenUsed/>
    <w:qFormat/>
    <w:pPr>
      <w:numPr>
        <w:numId w:val="18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pPr>
      <w:numPr>
        <w:numId w:val="19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pPr>
      <w:numPr>
        <w:numId w:val="20"/>
      </w:numPr>
      <w:spacing w:after="1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7F7F7F" w:themeColor="background1" w:themeShade="7F"/>
      <w:sz w:val="20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Piedepginaizquierdo">
    <w:name w:val="Pie de página izquierdo"/>
    <w:basedOn w:val="Normal"/>
    <w:next w:val="Normal"/>
    <w:uiPriority w:val="35"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  <w:spacing w:line="240" w:lineRule="auto"/>
      <w:contextualSpacing/>
    </w:pPr>
    <w:rPr>
      <w:color w:val="7F7F7F" w:themeColor="text1" w:themeTint="80"/>
      <w:szCs w:val="18"/>
    </w:rPr>
  </w:style>
  <w:style w:type="paragraph" w:customStyle="1" w:styleId="Piedepginaderecho">
    <w:name w:val="Pie de página derecho"/>
    <w:basedOn w:val="Footer"/>
    <w:uiPriority w:val="35"/>
    <w:qFormat/>
    <w:pPr>
      <w:pBdr>
        <w:top w:val="dashed" w:sz="4" w:space="18" w:color="7F7F7F"/>
      </w:pBdr>
      <w:spacing w:line="240" w:lineRule="auto"/>
      <w:contextualSpacing/>
      <w:jc w:val="right"/>
    </w:pPr>
    <w:rPr>
      <w:color w:val="7F7F7F" w:themeColor="text1" w:themeTint="80"/>
      <w:szCs w:val="18"/>
    </w:rPr>
  </w:style>
  <w:style w:type="paragraph" w:customStyle="1" w:styleId="Primerapginadeencabezado">
    <w:name w:val="Primera página de encabezado"/>
    <w:basedOn w:val="Normal"/>
    <w:next w:val="Normal"/>
    <w:uiPriority w:val="39"/>
    <w:pPr>
      <w:pBdr>
        <w:bottom w:val="dashed" w:sz="4" w:space="18" w:color="7F7F7F" w:themeColor="text1" w:themeTint="80"/>
      </w:pBdr>
      <w:tabs>
        <w:tab w:val="center" w:pos="4320"/>
        <w:tab w:val="right" w:pos="8640"/>
      </w:tabs>
      <w:spacing w:line="396" w:lineRule="auto"/>
    </w:pPr>
  </w:style>
  <w:style w:type="paragraph" w:customStyle="1" w:styleId="Encabezadoizquierdo">
    <w:name w:val="Encabezado izquierdo"/>
    <w:basedOn w:val="Header"/>
    <w:uiPriority w:val="35"/>
    <w:qFormat/>
    <w:pPr>
      <w:pBdr>
        <w:bottom w:val="dashed" w:sz="4" w:space="18" w:color="7F7F7F" w:themeColor="text1" w:themeTint="80"/>
      </w:pBdr>
      <w:spacing w:line="396" w:lineRule="auto"/>
    </w:pPr>
    <w:rPr>
      <w:color w:val="7F7F7F" w:themeColor="text1" w:themeTint="80"/>
    </w:rPr>
  </w:style>
  <w:style w:type="paragraph" w:customStyle="1" w:styleId="Encabezadoderecho">
    <w:name w:val="Encabezado derecho"/>
    <w:basedOn w:val="Header"/>
    <w:uiPriority w:val="35"/>
    <w:qFormat/>
    <w:pPr>
      <w:pBdr>
        <w:bottom w:val="dashed" w:sz="4" w:space="18" w:color="7F7F7F"/>
      </w:pBdr>
      <w:jc w:val="right"/>
    </w:pPr>
    <w:rPr>
      <w:color w:val="7F7F7F" w:themeColor="text1" w:themeTint="80"/>
    </w:rPr>
  </w:style>
  <w:style w:type="character" w:styleId="Hyperlink">
    <w:name w:val="Hyperlink"/>
    <w:basedOn w:val="DefaultParagraphFont"/>
    <w:uiPriority w:val="99"/>
    <w:unhideWhenUsed/>
    <w:rsid w:val="00050AF9"/>
    <w:rPr>
      <w:color w:val="B292C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A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4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3r3k\AppData\Roaming\Microsoft\Templates\Informe%20(tema%20Orige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2958f784-0ef9-4616-b22d-512a8cad1f0d" xsi:nil="true"/>
    <TPExecutable xmlns="2958f784-0ef9-4616-b22d-512a8cad1f0d" xsi:nil="true"/>
    <DirectSourceMarket xmlns="2958f784-0ef9-4616-b22d-512a8cad1f0d">english</DirectSourceMarket>
    <SubmitterId xmlns="2958f784-0ef9-4616-b22d-512a8cad1f0d" xsi:nil="true"/>
    <AssetType xmlns="2958f784-0ef9-4616-b22d-512a8cad1f0d" xsi:nil="true"/>
    <Milestone xmlns="2958f784-0ef9-4616-b22d-512a8cad1f0d" xsi:nil="true"/>
    <OriginAsset xmlns="2958f784-0ef9-4616-b22d-512a8cad1f0d" xsi:nil="true"/>
    <TPComponent xmlns="2958f784-0ef9-4616-b22d-512a8cad1f0d" xsi:nil="true"/>
    <AssetId xmlns="2958f784-0ef9-4616-b22d-512a8cad1f0d">TP101808971</AssetId>
    <NumericId xmlns="2958f784-0ef9-4616-b22d-512a8cad1f0d">101808971</NumericId>
    <TPFriendlyName xmlns="2958f784-0ef9-4616-b22d-512a8cad1f0d" xsi:nil="true"/>
    <SourceTitle xmlns="2958f784-0ef9-4616-b22d-512a8cad1f0d" xsi:nil="true"/>
    <TPApplication xmlns="2958f784-0ef9-4616-b22d-512a8cad1f0d" xsi:nil="true"/>
    <TPLaunchHelpLink xmlns="2958f784-0ef9-4616-b22d-512a8cad1f0d" xsi:nil="true"/>
    <OpenTemplate xmlns="2958f784-0ef9-4616-b22d-512a8cad1f0d">true</OpenTemplate>
    <PlannedPubDate xmlns="2958f784-0ef9-4616-b22d-512a8cad1f0d">2009-11-17T08:06:00+00:00</PlannedPubDate>
    <CrawlForDependencies xmlns="2958f784-0ef9-4616-b22d-512a8cad1f0d">false</CrawlForDependencies>
    <ParentAssetId xmlns="2958f784-0ef9-4616-b22d-512a8cad1f0d" xsi:nil="true"/>
    <TrustLevel xmlns="2958f784-0ef9-4616-b22d-512a8cad1f0d">1 Microsoft Managed Content</TrustLevel>
    <PublishStatusLookup xmlns="2958f784-0ef9-4616-b22d-512a8cad1f0d">
      <Value>309656</Value>
      <Value>624235</Value>
    </PublishStatusLookup>
    <TemplateTemplateType xmlns="2958f784-0ef9-4616-b22d-512a8cad1f0d">Word Document Template</TemplateTemplateType>
    <IsSearchable xmlns="2958f784-0ef9-4616-b22d-512a8cad1f0d">false</IsSearchable>
    <TPNamespace xmlns="2958f784-0ef9-4616-b22d-512a8cad1f0d" xsi:nil="true"/>
    <Providers xmlns="2958f784-0ef9-4616-b22d-512a8cad1f0d" xsi:nil="true"/>
    <Markets xmlns="2958f784-0ef9-4616-b22d-512a8cad1f0d"/>
    <OriginalSourceMarket xmlns="2958f784-0ef9-4616-b22d-512a8cad1f0d">english</OriginalSourceMarket>
    <TPInstallLocation xmlns="2958f784-0ef9-4616-b22d-512a8cad1f0d" xsi:nil="true"/>
    <TPAppVersion xmlns="2958f784-0ef9-4616-b22d-512a8cad1f0d" xsi:nil="true"/>
    <TPCommandLine xmlns="2958f784-0ef9-4616-b22d-512a8cad1f0d" xsi:nil="true"/>
    <APAuthor xmlns="2958f784-0ef9-4616-b22d-512a8cad1f0d">
      <UserInfo>
        <DisplayName/>
        <AccountId>1073741823</AccountId>
        <AccountType/>
      </UserInfo>
    </APAuthor>
    <EditorialStatus xmlns="2958f784-0ef9-4616-b22d-512a8cad1f0d" xsi:nil="true"/>
    <PublishTargets xmlns="2958f784-0ef9-4616-b22d-512a8cad1f0d">OfficeOnline</PublishTargets>
    <TPLaunchHelpLinkType xmlns="2958f784-0ef9-4616-b22d-512a8cad1f0d">Template</TPLaunchHelpLinkType>
    <TPClientViewer xmlns="2958f784-0ef9-4616-b22d-512a8cad1f0d" xsi:nil="true"/>
    <CSXHash xmlns="2958f784-0ef9-4616-b22d-512a8cad1f0d" xsi:nil="true"/>
    <IsDeleted xmlns="2958f784-0ef9-4616-b22d-512a8cad1f0d">false</IsDeleted>
    <ShowIn xmlns="2958f784-0ef9-4616-b22d-512a8cad1f0d">Show everywhere</ShowIn>
    <UANotes xmlns="2958f784-0ef9-4616-b22d-512a8cad1f0d" xsi:nil="true"/>
    <TemplateStatus xmlns="2958f784-0ef9-4616-b22d-512a8cad1f0d" xsi:nil="true"/>
    <Downloads xmlns="2958f784-0ef9-4616-b22d-512a8cad1f0d">0</Downloads>
    <HandoffToMSDN xmlns="2958f784-0ef9-4616-b22d-512a8cad1f0d" xsi:nil="true"/>
    <AssetStart xmlns="2958f784-0ef9-4616-b22d-512a8cad1f0d">2010-07-09T13:36:27+00:00</AssetStart>
    <LastHandOff xmlns="2958f784-0ef9-4616-b22d-512a8cad1f0d" xsi:nil="true"/>
    <APDescription xmlns="2958f784-0ef9-4616-b22d-512a8cad1f0d" xsi:nil="true"/>
    <Description0 xmlns="fb5acd76-e9f3-4601-9d69-91f53ab96ae6" xsi:nil="true"/>
    <OOCacheId xmlns="2958f784-0ef9-4616-b22d-512a8cad1f0d" xsi:nil="true"/>
    <CSXSubmissionMarket xmlns="2958f784-0ef9-4616-b22d-512a8cad1f0d" xsi:nil="true"/>
    <ArtSampleDocs xmlns="2958f784-0ef9-4616-b22d-512a8cad1f0d" xsi:nil="true"/>
    <UALocRecommendation xmlns="2958f784-0ef9-4616-b22d-512a8cad1f0d">Localize</UALocRecommendation>
    <Component xmlns="fb5acd76-e9f3-4601-9d69-91f53ab96ae6" xsi:nil="true"/>
    <VoteCount xmlns="2958f784-0ef9-4616-b22d-512a8cad1f0d" xsi:nil="true"/>
    <ClipArtFilename xmlns="2958f784-0ef9-4616-b22d-512a8cad1f0d" xsi:nil="true"/>
    <Provider xmlns="2958f784-0ef9-4616-b22d-512a8cad1f0d" xsi:nil="true"/>
    <AssetExpire xmlns="2958f784-0ef9-4616-b22d-512a8cad1f0d">2100-01-01T00:00:00+00:00</AssetExpire>
    <ThumbnailAssetId xmlns="2958f784-0ef9-4616-b22d-512a8cad1f0d" xsi:nil="true"/>
    <ApprovalStatus xmlns="2958f784-0ef9-4616-b22d-512a8cad1f0d">InProgress</ApprovalStatus>
    <LastModifiedDateTime xmlns="2958f784-0ef9-4616-b22d-512a8cad1f0d" xsi:nil="true"/>
    <LastPublishResultLookup xmlns="2958f784-0ef9-4616-b22d-512a8cad1f0d" xsi:nil="true"/>
    <LegacyData xmlns="2958f784-0ef9-4616-b22d-512a8cad1f0d" xsi:nil="true"/>
    <BusinessGroup xmlns="2958f784-0ef9-4616-b22d-512a8cad1f0d" xsi:nil="true"/>
    <IntlLocPriority xmlns="2958f784-0ef9-4616-b22d-512a8cad1f0d" xsi:nil="true"/>
    <UAProjectedTotalWords xmlns="2958f784-0ef9-4616-b22d-512a8cad1f0d" xsi:nil="true"/>
    <PrimaryImageGen xmlns="2958f784-0ef9-4616-b22d-512a8cad1f0d">false</PrimaryImageGen>
    <IntlLangReview xmlns="2958f784-0ef9-4616-b22d-512a8cad1f0d" xsi:nil="true"/>
    <MachineTranslated xmlns="2958f784-0ef9-4616-b22d-512a8cad1f0d">false</MachineTranslated>
    <OutputCachingOn xmlns="2958f784-0ef9-4616-b22d-512a8cad1f0d">false</OutputCachingOn>
    <AcquiredFrom xmlns="2958f784-0ef9-4616-b22d-512a8cad1f0d" xsi:nil="true"/>
    <ContentItem xmlns="2958f784-0ef9-4616-b22d-512a8cad1f0d" xsi:nil="true"/>
    <TimesCloned xmlns="2958f784-0ef9-4616-b22d-512a8cad1f0d" xsi:nil="true"/>
    <AverageRating xmlns="2958f784-0ef9-4616-b22d-512a8cad1f0d" xsi:nil="true"/>
    <CSXUpdate xmlns="2958f784-0ef9-4616-b22d-512a8cad1f0d">false</CSXUpdate>
    <CSXSubmissionDate xmlns="2958f784-0ef9-4616-b22d-512a8cad1f0d" xsi:nil="true"/>
    <IntlLangReviewDate xmlns="2958f784-0ef9-4616-b22d-512a8cad1f0d" xsi:nil="true"/>
    <PolicheckWords xmlns="2958f784-0ef9-4616-b22d-512a8cad1f0d" xsi:nil="true"/>
    <UALocComments xmlns="2958f784-0ef9-4616-b22d-512a8cad1f0d" xsi:nil="true"/>
    <ApprovalLog xmlns="2958f784-0ef9-4616-b22d-512a8cad1f0d" xsi:nil="true"/>
    <BugNumber xmlns="2958f784-0ef9-4616-b22d-512a8cad1f0d" xsi:nil="true"/>
    <FriendlyTitle xmlns="2958f784-0ef9-4616-b22d-512a8cad1f0d" xsi:nil="true"/>
    <MarketSpecific xmlns="2958f784-0ef9-4616-b22d-512a8cad1f0d" xsi:nil="true"/>
    <IntlLangReviewer xmlns="2958f784-0ef9-4616-b22d-512a8cad1f0d" xsi:nil="true"/>
    <UACurrentWords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Manager xmlns="2958f784-0ef9-4616-b22d-512a8cad1f0d" xsi:nil="true"/>
    <BlockPublish xmlns="2958f784-0ef9-4616-b22d-512a8cad1f0d" xsi:nil="true"/>
    <InternalTagsTaxHTField0 xmlns="2958f784-0ef9-4616-b22d-512a8cad1f0d">
      <Terms xmlns="http://schemas.microsoft.com/office/infopath/2007/PartnerControls"/>
    </InternalTagsTaxHTField0>
    <LocComments xmlns="2958f784-0ef9-4616-b22d-512a8cad1f0d" xsi:nil="true"/>
    <LocalizationTagsTaxHTField0 xmlns="2958f784-0ef9-4616-b22d-512a8cad1f0d">
      <Terms xmlns="http://schemas.microsoft.com/office/infopath/2007/PartnerControls"/>
    </LocalizationTagsTaxHTField0>
    <OriginalRelease xmlns="2958f784-0ef9-4616-b22d-512a8cad1f0d">14</OriginalRelease>
    <FeatureTagsTaxHTField0 xmlns="2958f784-0ef9-4616-b22d-512a8cad1f0d">
      <Terms xmlns="http://schemas.microsoft.com/office/infopath/2007/PartnerControls"/>
    </FeatureTagsTaxHTField0>
    <LocManualTestRequired xmlns="2958f784-0ef9-4616-b22d-512a8cad1f0d">false</LocManualTestRequired>
    <RecommendationsModifier xmlns="2958f784-0ef9-4616-b22d-512a8cad1f0d" xsi:nil="true"/>
    <CampaignTagsTaxHTField0 xmlns="2958f784-0ef9-4616-b22d-512a8cad1f0d">
      <Terms xmlns="http://schemas.microsoft.com/office/infopath/2007/PartnerControls"/>
    </CampaignTagsTaxHTField0>
    <TaxCatchAll xmlns="2958f784-0ef9-4616-b22d-512a8cad1f0d"/>
    <LocRecommendedHandoff xmlns="2958f784-0ef9-4616-b22d-512a8cad1f0d" xsi:nil="true"/>
    <ScenarioTagsTaxHTField0 xmlns="2958f784-0ef9-4616-b22d-512a8cad1f0d">
      <Terms xmlns="http://schemas.microsoft.com/office/infopath/2007/PartnerControls"/>
    </ScenarioTagsTaxHTField0>
    <LocLastLocAttemptVersionLookup xmlns="2958f784-0ef9-4616-b22d-512a8cad1f0d">291517</LocLastLocAttemptVersionLookup>
    <LocMarketGroupTiers2 xmlns="2958f784-0ef9-4616-b22d-512a8cad1f0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7639C74-55D7-40B7-BBBD-8B8E79D212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CE65F9-6D1F-45BE-8AAF-04F59C17757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EB4B46A9-E145-42E2-84F9-48723E18BA01}">
  <ds:schemaRefs>
    <ds:schemaRef ds:uri="http://schemas.microsoft.com/office/2006/documentManagement/types"/>
    <ds:schemaRef ds:uri="http://purl.org/dc/elements/1.1/"/>
    <ds:schemaRef ds:uri="2958f784-0ef9-4616-b22d-512a8cad1f0d"/>
    <ds:schemaRef ds:uri="fb5acd76-e9f3-4601-9d69-91f53ab96ae6"/>
    <ds:schemaRef ds:uri="http://schemas.microsoft.com/office/infopath/2007/PartnerControl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5996391-EC90-4DF3-A919-BABAD2A25A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Origen)</Template>
  <TotalTime>2</TotalTime>
  <Pages>9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Fase 2</dc:subject>
  <dc:creator>Derek Francisco Orellana Ibáñez</dc:creator>
  <cp:keywords/>
  <dc:description/>
  <cp:lastModifiedBy>Derek Orellana</cp:lastModifiedBy>
  <cp:revision>2</cp:revision>
  <cp:lastPrinted>2024-08-20T21:18:00Z</cp:lastPrinted>
  <dcterms:created xsi:type="dcterms:W3CDTF">2024-09-21T07:02:00Z</dcterms:created>
  <dcterms:modified xsi:type="dcterms:W3CDTF">2024-09-21T07:02:00Z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</Properties>
</file>