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Bangladesh</w:t>
      </w:r>
      <w:r>
        <w:t xml:space="preserve"> </w:t>
      </w:r>
      <w:r>
        <w:t xml:space="preserve">Monitorin</w:t>
      </w:r>
      <w:r>
        <w:t xml:space="preserve"> </w:t>
      </w:r>
      <w:r>
        <w:t xml:space="preserve">and</w:t>
      </w:r>
      <w:r>
        <w:t xml:space="preserve"> </w:t>
      </w:r>
      <w:r>
        <w:t xml:space="preserve">Evaluation</w:t>
      </w:r>
    </w:p>
    <w:p>
      <w:pPr>
        <w:pStyle w:val="Author"/>
      </w:pPr>
      <w:r>
        <w:t xml:space="preserve">Diana</w:t>
      </w:r>
      <w:r>
        <w:t xml:space="preserve"> </w:t>
      </w:r>
      <w:r>
        <w:t xml:space="preserve">Kumar</w:t>
      </w:r>
      <w:r>
        <w:t xml:space="preserve"> </w:t>
      </w:r>
      <w:r>
        <w:t xml:space="preserve">and</w:t>
      </w:r>
      <w:r>
        <w:t xml:space="preserve"> </w:t>
      </w:r>
      <w:r>
        <w:t xml:space="preserve">Martin</w:t>
      </w:r>
      <w:r>
        <w:t xml:space="preserve"> </w:t>
      </w:r>
      <w:r>
        <w:t xml:space="preserve">Bratschi</w:t>
      </w:r>
    </w:p>
    <w:p>
      <w:pPr>
        <w:pStyle w:val="Date"/>
      </w:pPr>
      <w:r>
        <w:t xml:space="preserve">6/14/2019</w:t>
      </w:r>
    </w:p>
    <w:p>
      <w:pPr>
        <w:pStyle w:val="Heading1"/>
      </w:pPr>
      <w:bookmarkStart w:id="20" w:name="governance-and-system-architecture"/>
      <w:r>
        <w:t xml:space="preserve">Governance and System Architecture:</w:t>
      </w:r>
      <w:bookmarkEnd w:id="20"/>
    </w:p>
    <w:p>
      <w:pPr>
        <w:pStyle w:val="FirstParagraph"/>
      </w:pPr>
      <w:r>
        <w:t xml:space="preserve">In early 2016 D4H-CRVS assisted the Government of Bangladesh to etablish the Ofifce of the Registrar General.</w:t>
      </w:r>
    </w:p>
    <w:p>
      <w:pPr>
        <w:pStyle w:val="Heading1"/>
      </w:pPr>
      <w:bookmarkStart w:id="21" w:name="Xa99b95af1c83221b754bc9b272a27151a99e5e6"/>
      <w:r>
        <w:t xml:space="preserve">Notificotion and Registartion of Birth and Death:</w:t>
      </w:r>
      <w:bookmarkEnd w:id="21"/>
    </w:p>
    <w:p>
      <w:pPr>
        <w:pStyle w:val="Heading2"/>
      </w:pPr>
      <w:bookmarkStart w:id="22" w:name="r-markdown"/>
      <w:r>
        <w:t xml:space="preserve">R Markdown</w:t>
      </w:r>
      <w:bookmarkEnd w:id="22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3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4" w:name="including-plots"/>
      <w:r>
        <w:t xml:space="preserve">Including Plots</w:t>
      </w:r>
      <w:bookmarkEnd w:id="24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angladesh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hyperlink" Id="rId23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Bangladesh Monitorin and Evaluation</dc:title>
  <dc:creator>Diana Kumar and Martin Bratschi</dc:creator>
  <cp:keywords/>
  <dcterms:created xsi:type="dcterms:W3CDTF">2019-06-14T15:12:58Z</dcterms:created>
  <dcterms:modified xsi:type="dcterms:W3CDTF">2019-06-14T15:12:58Z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6/14/2019</vt:lpwstr>
  </property>
  <property fmtid="{D5CDD505-2E9C-101B-9397-08002B2CF9AE}" pid="3" name="output">
    <vt:lpwstr/>
  </property>
</Properties>
</file>