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D4C3C" w14:paraId="761F1849" w14:textId="77777777" w:rsidTr="00684234">
        <w:trPr>
          <w:cantSplit/>
          <w:trHeight w:val="1201"/>
          <w:jc w:val="center"/>
        </w:trPr>
        <w:tc>
          <w:tcPr>
            <w:tcW w:w="9600" w:type="dxa"/>
          </w:tcPr>
          <w:p w14:paraId="56B4EE19" w14:textId="77777777" w:rsidR="00AD4C3C" w:rsidRDefault="00AD4C3C" w:rsidP="00684234">
            <w:pPr>
              <w:widowControl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bookmarkStart w:id="0" w:name="_Toc102076491"/>
            <w:bookmarkStart w:id="1" w:name="_Toc102076516"/>
            <w:bookmarkStart w:id="2" w:name="_GoBack"/>
            <w:bookmarkEnd w:id="2"/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CEAD517" wp14:editId="07FDC0D4">
                  <wp:extent cx="890270" cy="1009015"/>
                  <wp:effectExtent l="0" t="0" r="8890" b="12065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C3C" w14:paraId="18B13495" w14:textId="77777777" w:rsidTr="00684234">
        <w:trPr>
          <w:cantSplit/>
          <w:trHeight w:val="180"/>
          <w:jc w:val="center"/>
        </w:trPr>
        <w:tc>
          <w:tcPr>
            <w:tcW w:w="9600" w:type="dxa"/>
          </w:tcPr>
          <w:p w14:paraId="21F3953E" w14:textId="77777777" w:rsidR="00AD4C3C" w:rsidRDefault="00AD4C3C" w:rsidP="00684234">
            <w:pPr>
              <w:widowControl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AD4C3C" w14:paraId="10AA1B9A" w14:textId="77777777" w:rsidTr="00684234">
        <w:trPr>
          <w:cantSplit/>
          <w:trHeight w:val="2146"/>
          <w:jc w:val="center"/>
        </w:trPr>
        <w:tc>
          <w:tcPr>
            <w:tcW w:w="9600" w:type="dxa"/>
          </w:tcPr>
          <w:p w14:paraId="613AEF6D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3" w:name="_Toc15961480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3"/>
          </w:p>
          <w:p w14:paraId="2D000463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4" w:name="_Toc159614802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4"/>
          </w:p>
          <w:p w14:paraId="74B510FE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5" w:name="_Toc15961480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  <w:bookmarkEnd w:id="5"/>
          </w:p>
          <w:p w14:paraId="6159E7F8" w14:textId="77777777" w:rsidR="00AD4C3C" w:rsidRDefault="00AD4C3C" w:rsidP="00684234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6" w:name="_Toc159614804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6"/>
          </w:p>
          <w:p w14:paraId="5124ED22" w14:textId="77777777" w:rsidR="00AD4C3C" w:rsidRDefault="00AD4C3C" w:rsidP="00684234">
            <w:pPr>
              <w:widowControl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CDB4707" wp14:editId="7340B25A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BM8MAAADiAAAADwAAAGRycy9kb3ducmV2LnhtbERPTYvCMBC9C/6HMAt709QiIl2jiCDo&#10;0VqUvQ3NbFNsJiWJWv/9ZmHB4+N9rzaD7cSDfGgdK5hNMxDEtdMtNwqq836yBBEissbOMSl4UYDN&#10;ejxaYaHdk0/0KGMjUgiHAhWYGPtCylAbshimridO3I/zFmOCvpHa4zOF207mWbaQFltODQZ72hmq&#10;b+XdKmBP/Tm/lLedqVw1nI6N+b5ulfr8GLZfICIN8S3+dx90mj/PF9lyns/g71LC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gTPDAAAA4gAAAA8AAAAAAAAAAAAA&#10;AAAAoQIAAGRycy9kb3ducmV2LnhtbFBLBQYAAAAABAAEAPkAAACR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8F1AC26" w14:textId="77777777" w:rsidR="00AD4C3C" w:rsidRPr="00AD4C3C" w:rsidRDefault="00AD4C3C" w:rsidP="00AD4C3C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Институт </w:t>
      </w: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Информационных Технологий</w:t>
      </w:r>
    </w:p>
    <w:p w14:paraId="1A661968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</w:t>
      </w:r>
      <w:proofErr w:type="gramStart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ВТ</w:t>
      </w:r>
      <w:proofErr w:type="gramEnd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)</w:t>
      </w:r>
    </w:p>
    <w:p w14:paraId="59E957F6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7E06682" w14:textId="46C6A3C2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Pr="00AD4C3C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 xml:space="preserve"> 1</w:t>
      </w:r>
    </w:p>
    <w:p w14:paraId="26C989E1" w14:textId="35A39A76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/>
        </w:rPr>
        <w:t>«Аппаратные ресурсы ПЛИС. Арифметические операции»</w:t>
      </w:r>
    </w:p>
    <w:p w14:paraId="1CBB51DC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59402595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proofErr w:type="spellStart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Схемотехника</w:t>
      </w:r>
      <w:proofErr w:type="spellEnd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устройств компьютерных систем»</w:t>
      </w:r>
    </w:p>
    <w:p w14:paraId="0CEEBBF8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3DADCFB8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D4C3C" w:rsidRPr="00AD4C3C" w14:paraId="0A2A6565" w14:textId="77777777" w:rsidTr="00684234">
        <w:tc>
          <w:tcPr>
            <w:tcW w:w="4927" w:type="dxa"/>
          </w:tcPr>
          <w:p w14:paraId="50068947" w14:textId="77777777" w:rsidR="00AD4C3C" w:rsidRPr="00AD4C3C" w:rsidRDefault="00AD4C3C" w:rsidP="00684234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25CD54EB" w14:textId="61DBC73D" w:rsidR="00AD4C3C" w:rsidRPr="00AD4C3C" w:rsidRDefault="00AD4C3C" w:rsidP="00684234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ИВБО-06-22</w:t>
            </w:r>
          </w:p>
        </w:tc>
        <w:tc>
          <w:tcPr>
            <w:tcW w:w="4927" w:type="dxa"/>
          </w:tcPr>
          <w:p w14:paraId="513F72F8" w14:textId="27D3B984" w:rsidR="00AD4C3C" w:rsidRPr="00AD4C3C" w:rsidRDefault="00AD4C3C" w:rsidP="00AD4C3C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Визитиу</w:t>
            </w:r>
            <w:proofErr w:type="spell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 </w:t>
            </w: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AD4C3C" w:rsidRPr="00AD4C3C" w14:paraId="653762FA" w14:textId="77777777" w:rsidTr="00684234">
        <w:tc>
          <w:tcPr>
            <w:tcW w:w="4927" w:type="dxa"/>
          </w:tcPr>
          <w:p w14:paraId="17808A3E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94428FE" w14:textId="77777777" w:rsidR="00AD4C3C" w:rsidRPr="00AD4C3C" w:rsidRDefault="00AD4C3C" w:rsidP="00684234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ассистент кафедры </w:t>
            </w:r>
            <w:proofErr w:type="gram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ВТ</w:t>
            </w:r>
            <w:proofErr w:type="gramEnd"/>
          </w:p>
        </w:tc>
        <w:tc>
          <w:tcPr>
            <w:tcW w:w="4927" w:type="dxa"/>
          </w:tcPr>
          <w:p w14:paraId="06E56228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8F34FC1" w14:textId="77777777" w:rsidR="00AD4C3C" w:rsidRPr="00AD4C3C" w:rsidRDefault="00AD4C3C" w:rsidP="00684234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Дуксин</w:t>
            </w:r>
            <w:proofErr w:type="spell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Н.А.</w:t>
            </w:r>
          </w:p>
          <w:p w14:paraId="194773EF" w14:textId="77777777" w:rsidR="00AD4C3C" w:rsidRPr="00AD4C3C" w:rsidRDefault="00AD4C3C" w:rsidP="00684234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AD4C3C" w:rsidRPr="00AD4C3C" w14:paraId="4669CDBA" w14:textId="77777777" w:rsidTr="00684234">
        <w:tc>
          <w:tcPr>
            <w:tcW w:w="4927" w:type="dxa"/>
          </w:tcPr>
          <w:p w14:paraId="18DCF1C8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F343AC7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41BFDC2E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86E9C29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«__»_______2024 г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AD4C3C" w:rsidRPr="00AD4C3C" w14:paraId="2D5793BF" w14:textId="77777777" w:rsidTr="00684234">
        <w:tc>
          <w:tcPr>
            <w:tcW w:w="4927" w:type="dxa"/>
          </w:tcPr>
          <w:p w14:paraId="640623B9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5A95512A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»_______2024 г.</w:t>
            </w:r>
          </w:p>
        </w:tc>
      </w:tr>
    </w:tbl>
    <w:p w14:paraId="13CBD7E9" w14:textId="77777777" w:rsidR="00AD4C3C" w:rsidRPr="00AD4C3C" w:rsidRDefault="00AD4C3C" w:rsidP="00AD4C3C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E26D11A" w14:textId="77777777" w:rsidR="00AD4C3C" w:rsidRDefault="00AD4C3C" w:rsidP="00AD4C3C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0230828E" w14:textId="77777777" w:rsidR="00AD4C3C" w:rsidRDefault="00AD4C3C" w:rsidP="00AD4C3C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1A0D263B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5805219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26DA3717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1C803510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7D807A21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44DA4397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45FDE96" w14:textId="77777777" w:rsidR="00AD4C3C" w:rsidRPr="00AB12D6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2024</w:t>
      </w:r>
    </w:p>
    <w:p w14:paraId="4C0496B1" w14:textId="77777777" w:rsidR="000000BB" w:rsidRDefault="000000BB" w:rsidP="00AD4C3C">
      <w:pPr>
        <w:pStyle w:val="1"/>
        <w:spacing w:before="0" w:after="240" w:line="360" w:lineRule="auto"/>
        <w:jc w:val="left"/>
        <w:rPr>
          <w:rFonts w:ascii="Times New Roman" w:hAnsi="Times New Roman" w:cs="Times New Roman"/>
          <w:sz w:val="36"/>
          <w:szCs w:val="36"/>
          <w:lang w:val="ru-RU"/>
        </w:rPr>
        <w:sectPr w:rsidR="000000BB" w:rsidSect="00BA4ED7">
          <w:footerReference w:type="default" r:id="rId11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7" w:name="_Toc146144241"/>
      <w:bookmarkStart w:id="8" w:name="_Toc146181310"/>
      <w:bookmarkStart w:id="9" w:name="_Toc147975561"/>
      <w:bookmarkStart w:id="10" w:name="_Toc148831186"/>
      <w:bookmarkStart w:id="11" w:name="_Toc148831505"/>
      <w:bookmarkStart w:id="12" w:name="_Toc148893877"/>
      <w:bookmarkStart w:id="13" w:name="_Toc151558473"/>
      <w:bookmarkStart w:id="14" w:name="_Toc151905456"/>
      <w:bookmarkStart w:id="15" w:name="_Toc152081185"/>
      <w:bookmarkStart w:id="16" w:name="_Toc152851890"/>
      <w:bookmarkStart w:id="17" w:name="_Toc153127607"/>
      <w:bookmarkStart w:id="18" w:name="_Toc159541104"/>
      <w:bookmarkStart w:id="19" w:name="_Toc159614805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0"/>
      <w:bookmarkEnd w:id="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34BDD005" w14:textId="084DE2AB" w:rsidR="005A1035" w:rsidRDefault="000F2ECB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12177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2177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 листингов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 Количество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207F4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20" w:name="_Toc159541105" w:displacedByCustomXml="next"/>
    <w:bookmarkStart w:id="21" w:name="_Toc153127608" w:displacedByCustomXml="next"/>
    <w:bookmarkStart w:id="22" w:name="_Toc151905457" w:displacedByCustomXml="next"/>
    <w:bookmarkStart w:id="23" w:name="_Toc148893878" w:displacedByCustomXml="next"/>
    <w:bookmarkStart w:id="24" w:name="_Toc147975562" w:displacedByCustomXml="next"/>
    <w:bookmarkStart w:id="25" w:name="_Toc146144242" w:displacedByCustomXml="next"/>
    <w:bookmarkStart w:id="26" w:name="_Toc146181311" w:displacedByCustomXml="next"/>
    <w:bookmarkStart w:id="27" w:name="_Toc148831187" w:displacedByCustomXml="next"/>
    <w:bookmarkStart w:id="28" w:name="_Toc148831506" w:displacedByCustomXml="next"/>
    <w:bookmarkStart w:id="29" w:name="_Toc151558474" w:displacedByCustomXml="next"/>
    <w:bookmarkStart w:id="30" w:name="_Toc152081186" w:displacedByCustomXml="next"/>
    <w:bookmarkStart w:id="31" w:name="_Toc152851891" w:displacedByCustomXml="next"/>
    <w:bookmarkStart w:id="32" w:name="_Toc159614806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E3677DD" w14:textId="77777777" w:rsidR="00494912" w:rsidRPr="00121778" w:rsidRDefault="000F2ECB" w:rsidP="000F2ECB">
          <w:pPr>
            <w:pStyle w:val="1"/>
            <w:spacing w:before="0" w:after="240" w:line="360" w:lineRule="auto"/>
            <w:rPr>
              <w:noProof/>
              <w:lang w:val="ru-RU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32"/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558421E8" w14:textId="77777777" w:rsidR="00494912" w:rsidRPr="00494912" w:rsidRDefault="00E34B66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7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_Toc159614807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E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5A3A9" w14:textId="18DF4040" w:rsidR="00494912" w:rsidRPr="00494912" w:rsidRDefault="00E34B66" w:rsidP="0049491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8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494912" w:rsidRPr="0049491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ФУНКЦИИ С БЕЗЗНАКОВЫМИ ОПЕРАНДАМИ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_Toc159614808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E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47730" w14:textId="5F05625B" w:rsidR="00494912" w:rsidRPr="00494912" w:rsidRDefault="00E34B66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9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Реализация функции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_Toc159614809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E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D62C0" w14:textId="16FDADE2" w:rsidR="00494912" w:rsidRPr="00494912" w:rsidRDefault="00E34B66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0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Реализация функции с операндами большей разрядности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_Toc159614810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E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23252" w14:textId="4D1D8593" w:rsidR="00494912" w:rsidRPr="00494912" w:rsidRDefault="00E34B66" w:rsidP="0049491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1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РЕАЛИЗАЦИЯ ФУНКЦИИ СО ЗНАКОВЫМИ ОПЕРАНДАМИ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_Toc159614811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E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5412" w14:textId="38F8EA01" w:rsidR="00494912" w:rsidRPr="00494912" w:rsidRDefault="00E34B66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2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Реализация функции со знаковыми операндами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_Toc159614812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E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3201C" w14:textId="7086FE7A" w:rsidR="00494912" w:rsidRPr="00494912" w:rsidRDefault="00E34B66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3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Реализация функции со знаковыми операндами большей разрядности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_Toc159614813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E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3CFC0" w14:textId="77777777" w:rsidR="00494912" w:rsidRPr="00494912" w:rsidRDefault="00E34B66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4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_Toc159614814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E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5E312" w14:textId="77777777" w:rsidR="00494912" w:rsidRPr="00494912" w:rsidRDefault="00E34B66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5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_Toc159614815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E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33" w:name="_Toc159614807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33"/>
    </w:p>
    <w:p w14:paraId="5BB5E59A" w14:textId="3912A39F" w:rsidR="00687CA9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>практической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234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684234" w:rsidRPr="00684234">
        <w:rPr>
          <w:rFonts w:ascii="Times New Roman" w:hAnsi="Times New Roman" w:cs="Times New Roman"/>
          <w:sz w:val="28"/>
          <w:szCs w:val="28"/>
          <w:lang w:val="ru-RU"/>
        </w:rPr>
        <w:t>согласно персональному варианту рассмотреть различные варианты реализации заданной схемы, проанализировать результаты синтеза и имплементации.</w:t>
      </w:r>
    </w:p>
    <w:p w14:paraId="16DE69B4" w14:textId="6A20619C" w:rsidR="00684234" w:rsidRPr="00684234" w:rsidRDefault="00684234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Персональный вариант</w:t>
      </w:r>
      <w:r w:rsidRPr="006842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B3A2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B3A29">
        <w:rPr>
          <w:rFonts w:ascii="Times New Roman" w:hAnsi="Times New Roman" w:cs="Times New Roman"/>
          <w:sz w:val="28"/>
          <w:szCs w:val="28"/>
        </w:rPr>
        <w:t>a</w:t>
      </w:r>
      <w:r w:rsidR="00CB3A29" w:rsidRPr="00CB3A2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B3A29">
        <w:rPr>
          <w:rFonts w:ascii="Times New Roman" w:hAnsi="Times New Roman" w:cs="Times New Roman"/>
          <w:sz w:val="28"/>
          <w:szCs w:val="28"/>
        </w:rPr>
        <w:t>b</w:t>
      </w:r>
      <w:r w:rsidR="00CB3A29" w:rsidRPr="00CB3A29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CB3A29">
        <w:rPr>
          <w:rFonts w:ascii="Times New Roman" w:hAnsi="Times New Roman" w:cs="Times New Roman"/>
          <w:sz w:val="28"/>
          <w:szCs w:val="28"/>
        </w:rPr>
        <w:t>c</w:t>
      </w:r>
      <w:r w:rsidR="00CB3A29" w:rsidRPr="00CB3A29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CB3A29">
        <w:rPr>
          <w:rFonts w:ascii="Times New Roman" w:hAnsi="Times New Roman" w:cs="Times New Roman"/>
          <w:sz w:val="28"/>
          <w:szCs w:val="28"/>
        </w:rPr>
        <w:t>d</w:t>
      </w:r>
      <w:r w:rsidR="00CB3A2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842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38510A" w14:textId="7FA5F7B6" w:rsidR="00F340E9" w:rsidRPr="00F340E9" w:rsidRDefault="00F340E9" w:rsidP="00684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5D1F051A" w:rsidR="00367890" w:rsidRDefault="005074EB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34" w:name="_Toc159614808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ФУНКЦИИ С БЕЗЗНАКОВЫМИ ОПЕРАНДАМИ</w:t>
      </w:r>
      <w:bookmarkEnd w:id="34"/>
    </w:p>
    <w:p w14:paraId="477E9A51" w14:textId="181DDE13" w:rsidR="000E2833" w:rsidRPr="00367890" w:rsidRDefault="005E6495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5" w:name="_Toc159614809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</w:t>
      </w:r>
      <w:r w:rsidR="005074EB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 анализ задействованных для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этого</w:t>
      </w:r>
      <w:r w:rsidR="005074EB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аппаратных ресурсов</w:t>
      </w:r>
      <w:bookmarkEnd w:id="35"/>
    </w:p>
    <w:p w14:paraId="4EE99D17" w14:textId="6E35B4ED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5074EB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 – «</w:t>
      </w:r>
      <w:r w:rsidR="00217F86">
        <w:rPr>
          <w:rFonts w:ascii="Times New Roman" w:hAnsi="Times New Roman" w:cs="Times New Roman"/>
          <w:sz w:val="28"/>
          <w:szCs w:val="28"/>
        </w:rPr>
        <w:t>main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Модуль имеет</w:t>
      </w:r>
      <w:r w:rsidR="00217F86" w:rsidRPr="00217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входные порты «</w:t>
      </w:r>
      <w:r w:rsidR="00217F86">
        <w:rPr>
          <w:rFonts w:ascii="Times New Roman" w:hAnsi="Times New Roman" w:cs="Times New Roman"/>
          <w:sz w:val="28"/>
          <w:szCs w:val="28"/>
        </w:rPr>
        <w:t>a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217F86">
        <w:rPr>
          <w:rFonts w:ascii="Times New Roman" w:hAnsi="Times New Roman" w:cs="Times New Roman"/>
          <w:sz w:val="28"/>
          <w:szCs w:val="28"/>
        </w:rPr>
        <w:t>b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217F86">
        <w:rPr>
          <w:rFonts w:ascii="Times New Roman" w:hAnsi="Times New Roman" w:cs="Times New Roman"/>
          <w:sz w:val="28"/>
          <w:szCs w:val="28"/>
        </w:rPr>
        <w:t>c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217F86">
        <w:rPr>
          <w:rFonts w:ascii="Times New Roman" w:hAnsi="Times New Roman" w:cs="Times New Roman"/>
          <w:sz w:val="28"/>
          <w:szCs w:val="28"/>
        </w:rPr>
        <w:t>d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а также выходной порт «</w:t>
      </w:r>
      <w:r w:rsidR="00217F86">
        <w:rPr>
          <w:rFonts w:ascii="Times New Roman" w:hAnsi="Times New Roman" w:cs="Times New Roman"/>
          <w:sz w:val="28"/>
          <w:szCs w:val="28"/>
        </w:rPr>
        <w:t>res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6AEA58" w14:textId="4FBDB897" w:rsidR="00A16215" w:rsidRPr="00891A7B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к выходному порту «</w:t>
      </w:r>
      <w:r w:rsidR="00217F86">
        <w:rPr>
          <w:rFonts w:ascii="Times New Roman" w:hAnsi="Times New Roman" w:cs="Times New Roman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  <w:lang w:val="ru-RU"/>
        </w:rPr>
        <w:t>» подключается результат выражения «</w:t>
      </w:r>
      <w:r w:rsidR="00217F86" w:rsidRPr="00217F86">
        <w:rPr>
          <w:rFonts w:ascii="Times New Roman" w:hAnsi="Times New Roman" w:cs="Times New Roman"/>
          <w:sz w:val="28"/>
          <w:szCs w:val="28"/>
          <w:lang w:val="ru-RU"/>
        </w:rPr>
        <w:t>a - b * c / 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EF2D7A" w14:textId="0B86B44E" w:rsidR="00891A7B" w:rsidRPr="00D11291" w:rsidRDefault="00891A7B" w:rsidP="008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 верхнего уровня представлен в Листинге 1.1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A1B1C5" w14:textId="30068470" w:rsidR="009F2794" w:rsidRPr="002C69CB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функции с </w:t>
      </w:r>
      <w:proofErr w:type="spellStart"/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беззнаковыми</w:t>
      </w:r>
      <w:proofErr w:type="spellEnd"/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операндами</w:t>
      </w:r>
    </w:p>
    <w:p w14:paraId="64A613B5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524EF43A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a, b, c, d,</w:t>
      </w:r>
    </w:p>
    <w:p w14:paraId="39FC2E03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[1:0] res); </w:t>
      </w:r>
    </w:p>
    <w:p w14:paraId="1A7DF3DF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D017020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6B376BB7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37E70B" w14:textId="482C417E" w:rsidR="00891A7B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5A82467F" w14:textId="2CC36A28" w:rsidR="00891A7B" w:rsidRPr="00CB3A29" w:rsidRDefault="00891A7B" w:rsidP="00940BA4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 w:rsidR="008413BB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141" w:rsidRPr="00AD413D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Использованные </w:t>
      </w:r>
      <w:r w:rsidR="005E6495"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Рисунках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1.1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3B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1.2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48ACD7" w14:textId="387F0958" w:rsidR="00891A7B" w:rsidRDefault="00940BA4" w:rsidP="00900553">
      <w:pPr>
        <w:pStyle w:val="aa"/>
      </w:pPr>
      <w:r w:rsidRPr="00940BA4">
        <w:rPr>
          <w:noProof/>
          <w:lang w:eastAsia="ru-RU"/>
        </w:rPr>
        <w:drawing>
          <wp:inline distT="0" distB="0" distL="0" distR="0" wp14:anchorId="7C964956" wp14:editId="025FADA9">
            <wp:extent cx="3473777" cy="224366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0323" cy="22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730B" w14:textId="761931D0" w:rsidR="00891A7B" w:rsidRDefault="00FB1669" w:rsidP="00891A7B">
      <w:pPr>
        <w:pStyle w:val="aa"/>
      </w:pPr>
      <w:r>
        <w:t>Рисунок 1.1</w:t>
      </w:r>
      <w:r w:rsidR="00891A7B">
        <w:t xml:space="preserve"> — </w:t>
      </w:r>
      <w:r w:rsidR="005E6495">
        <w:t>Размещение модуля на устройстве</w:t>
      </w:r>
    </w:p>
    <w:p w14:paraId="58E4079D" w14:textId="5B8DFE2E" w:rsidR="00FB1669" w:rsidRDefault="00940BA4" w:rsidP="00900553">
      <w:pPr>
        <w:pStyle w:val="aa"/>
      </w:pPr>
      <w:r w:rsidRPr="00940BA4">
        <w:rPr>
          <w:noProof/>
          <w:lang w:eastAsia="ru-RU"/>
        </w:rPr>
        <w:drawing>
          <wp:inline distT="0" distB="0" distL="0" distR="0" wp14:anchorId="715D0F90" wp14:editId="66DBD5F1">
            <wp:extent cx="4518660" cy="7654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291" cy="7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E7F" w14:textId="4D04FCEB" w:rsidR="00FB1669" w:rsidRDefault="00FB1669" w:rsidP="00FB1669">
      <w:pPr>
        <w:pStyle w:val="aa"/>
        <w:rPr>
          <w:lang w:val="en-US"/>
        </w:rPr>
      </w:pPr>
      <w:r>
        <w:t xml:space="preserve">Рисунок 1.2 — </w:t>
      </w:r>
      <w:r w:rsidR="005E6495">
        <w:t>Отчет по использованию аппаратных ресурсов</w:t>
      </w:r>
    </w:p>
    <w:p w14:paraId="3DCABF26" w14:textId="3010D2C4" w:rsidR="00CB3A29" w:rsidRPr="00BE6A7C" w:rsidRDefault="00CB3A29" w:rsidP="00CB3A29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Используется один </w:t>
      </w:r>
      <w:r>
        <w:rPr>
          <w:rFonts w:ascii="Times New Roman" w:hAnsi="Times New Roman" w:cs="Times New Roman"/>
          <w:sz w:val="28"/>
          <w:szCs w:val="28"/>
        </w:rPr>
        <w:t>LUT</w:t>
      </w:r>
      <w:r w:rsidRPr="00CB3A2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Look</w:t>
      </w:r>
      <w:r w:rsidRPr="00CB3A2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Up</w:t>
      </w:r>
      <w:r w:rsidRPr="00CB3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CB3A2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входы однобитные. Он реализует функцию. Ресурсы </w:t>
      </w:r>
      <w:r w:rsidRPr="00BE6A7C">
        <w:rPr>
          <w:rFonts w:ascii="Times New Roman" w:hAnsi="Times New Roman" w:cs="Times New Roman"/>
          <w:sz w:val="28"/>
          <w:szCs w:val="28"/>
          <w:lang w:val="ru-RU"/>
        </w:rPr>
        <w:t>IO</w:t>
      </w:r>
      <w:r w:rsidRPr="00CB3A2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E6A7C">
        <w:rPr>
          <w:rFonts w:ascii="Times New Roman" w:hAnsi="Times New Roman" w:cs="Times New Roman"/>
          <w:sz w:val="28"/>
          <w:szCs w:val="28"/>
          <w:lang w:val="ru-RU"/>
        </w:rPr>
        <w:t>Input</w:t>
      </w:r>
      <w:r w:rsidRPr="00CB3A2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E6A7C">
        <w:rPr>
          <w:rFonts w:ascii="Times New Roman" w:hAnsi="Times New Roman" w:cs="Times New Roman"/>
          <w:sz w:val="28"/>
          <w:szCs w:val="28"/>
          <w:lang w:val="ru-RU"/>
        </w:rPr>
        <w:t>Output</w:t>
      </w:r>
      <w:r w:rsidRPr="00CB3A2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складываются следующим образом</w:t>
      </w:r>
      <w:r w:rsidRPr="00BE6A7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E6A7C" w:rsidRPr="00BE6A7C">
        <w:rPr>
          <w:rFonts w:ascii="Times New Roman" w:hAnsi="Times New Roman" w:cs="Times New Roman"/>
          <w:sz w:val="28"/>
          <w:szCs w:val="28"/>
          <w:lang w:val="ru-RU"/>
        </w:rPr>
        <w:t>четыре бита (ширина входных данных) и два бита (ширина выходных данных), в итоге</w:t>
      </w:r>
      <w:r w:rsidR="00871B66"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E6A7C" w:rsidRPr="00BE6A7C">
        <w:rPr>
          <w:rFonts w:ascii="Times New Roman" w:hAnsi="Times New Roman" w:cs="Times New Roman"/>
          <w:sz w:val="28"/>
          <w:szCs w:val="28"/>
          <w:lang w:val="ru-RU"/>
        </w:rPr>
        <w:t>6 затраченных IO ресурсов.</w:t>
      </w:r>
    </w:p>
    <w:p w14:paraId="2B98F576" w14:textId="43D20771" w:rsidR="00EF77F6" w:rsidRDefault="005E6495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6" w:name="_Toc159614810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 с операндами большей разрядности и анализ задействованных для этого аппаратных ресурсов</w:t>
      </w:r>
      <w:bookmarkEnd w:id="36"/>
    </w:p>
    <w:p w14:paraId="5F4800AD" w14:textId="12491BD3" w:rsidR="00971877" w:rsidRDefault="00971877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AB031E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 для реализации функции с операндами разрядности 3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>[3]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1.2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4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E3D2" w14:textId="125C696D" w:rsidR="00971877" w:rsidRPr="002C69CB" w:rsidRDefault="00971877" w:rsidP="0097187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 w:rsidR="00AB031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функции с </w:t>
      </w:r>
      <w:proofErr w:type="spellStart"/>
      <w:r w:rsidR="00AB031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беззнаковыми</w:t>
      </w:r>
      <w:proofErr w:type="spellEnd"/>
      <w:r w:rsidR="00AB031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операндами разрядности 3</w:t>
      </w:r>
    </w:p>
    <w:p w14:paraId="6846EA87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03A031C9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a, </w:t>
      </w:r>
    </w:p>
    <w:p w14:paraId="33A29F59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b, </w:t>
      </w:r>
    </w:p>
    <w:p w14:paraId="00C7DD12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c, </w:t>
      </w:r>
    </w:p>
    <w:p w14:paraId="0E78B6D0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d,</w:t>
      </w:r>
    </w:p>
    <w:p w14:paraId="4809F0AD" w14:textId="43C31EBB" w:rsidR="008413BB" w:rsidRPr="008413BB" w:rsidRDefault="008F1761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[</w:t>
      </w:r>
      <w:r w:rsidRPr="00121778">
        <w:rPr>
          <w:rFonts w:ascii="Courier New" w:hAnsi="Courier New" w:cs="Courier New"/>
          <w:color w:val="333333"/>
          <w:shd w:val="clear" w:color="auto" w:fill="FFFFFF"/>
        </w:rPr>
        <w:t>6</w:t>
      </w:r>
      <w:r w:rsidR="008413BB" w:rsidRPr="008413BB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4062FB25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04997F4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1257397F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7E67075" w14:textId="7C68BAF0" w:rsidR="00A86136" w:rsidRPr="008413BB" w:rsidRDefault="00971877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16A04178" w14:textId="08A12FE7" w:rsidR="008413BB" w:rsidRPr="005E6495" w:rsidRDefault="008413BB" w:rsidP="008413BB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1.3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1.4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FC5BF5" w14:textId="7FA87B20" w:rsidR="008413BB" w:rsidRDefault="00B21B20" w:rsidP="00900553">
      <w:pPr>
        <w:pStyle w:val="aa"/>
      </w:pPr>
      <w:r w:rsidRPr="00B21B20">
        <w:rPr>
          <w:noProof/>
          <w:lang w:eastAsia="ru-RU"/>
        </w:rPr>
        <w:drawing>
          <wp:inline distT="0" distB="0" distL="0" distR="0" wp14:anchorId="7D88858A" wp14:editId="2EB344E7">
            <wp:extent cx="2744110" cy="336804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416" cy="33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84CC" w14:textId="222F1F9E" w:rsidR="008413BB" w:rsidRDefault="008413BB" w:rsidP="008413BB">
      <w:pPr>
        <w:pStyle w:val="aa"/>
      </w:pPr>
      <w:r>
        <w:t>Рисунок 1.3 — Размещение модуля на устройстве</w:t>
      </w:r>
    </w:p>
    <w:p w14:paraId="49D341D4" w14:textId="35C73738" w:rsidR="008413BB" w:rsidRDefault="008F1761" w:rsidP="00900553">
      <w:pPr>
        <w:pStyle w:val="aa"/>
      </w:pPr>
      <w:r w:rsidRPr="008F1761">
        <w:rPr>
          <w:noProof/>
          <w:lang w:eastAsia="ru-RU"/>
        </w:rPr>
        <w:lastRenderedPageBreak/>
        <w:drawing>
          <wp:inline distT="0" distB="0" distL="0" distR="0" wp14:anchorId="369E42C6" wp14:editId="46D431CF">
            <wp:extent cx="4754880" cy="779359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543" cy="7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32F0" w14:textId="0C8508E0" w:rsidR="008413BB" w:rsidRDefault="008413BB" w:rsidP="008413BB">
      <w:pPr>
        <w:pStyle w:val="aa"/>
      </w:pPr>
      <w:r>
        <w:t>Рисунок 1.4 — Отчет по использованию аппаратных ресурсов</w:t>
      </w:r>
      <w:r w:rsidR="00E65BB6">
        <w:t xml:space="preserve"> </w:t>
      </w:r>
    </w:p>
    <w:p w14:paraId="2E670CBD" w14:textId="32C9CC0D" w:rsidR="00BE6A7C" w:rsidRPr="00BE6A7C" w:rsidRDefault="00BE6A7C" w:rsidP="00E6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B66">
        <w:rPr>
          <w:rFonts w:ascii="Times New Roman" w:hAnsi="Times New Roman" w:cs="Times New Roman"/>
          <w:sz w:val="28"/>
          <w:szCs w:val="28"/>
          <w:lang w:val="ru-RU"/>
        </w:rPr>
        <w:t>При увеличении ширины входных шин данных количество используемых LUT увеличивается до 21. К</w:t>
      </w:r>
      <w:r w:rsidR="00871B66">
        <w:rPr>
          <w:rFonts w:ascii="Times New Roman" w:hAnsi="Times New Roman" w:cs="Times New Roman"/>
          <w:sz w:val="28"/>
          <w:szCs w:val="28"/>
          <w:lang w:val="ru-RU"/>
        </w:rPr>
        <w:t xml:space="preserve">оличество затраченных 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>IO ресурсов: двенадцать битов (ширина входных данных</w:t>
      </w:r>
      <w:r w:rsidR="00871B66" w:rsidRPr="00871B66">
        <w:rPr>
          <w:rFonts w:ascii="Times New Roman" w:hAnsi="Times New Roman" w:cs="Times New Roman"/>
          <w:sz w:val="28"/>
          <w:szCs w:val="28"/>
          <w:lang w:val="ru-RU"/>
        </w:rPr>
        <w:t>) и шесть бит</w:t>
      </w:r>
      <w:r w:rsidR="008A747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1B66" w:rsidRPr="00871B6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>ширина выходных данных</w:t>
      </w:r>
      <w:r w:rsidR="00871B66" w:rsidRPr="00871B6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71B66"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в итоге – </w:t>
      </w:r>
      <w:r w:rsidR="00871B66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IO ресурсов.</w:t>
      </w:r>
    </w:p>
    <w:p w14:paraId="219D20D4" w14:textId="6D09760C" w:rsidR="00E65BB6" w:rsidRDefault="00E65BB6" w:rsidP="00E6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 верхнего уровня для реализации функции с операндами разрядности 8 представлен в Листинге 1.3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011CB0" w14:textId="1CDCFB16" w:rsidR="00E65BB6" w:rsidRPr="002C69CB" w:rsidRDefault="00E65BB6" w:rsidP="00E65BB6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функции с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беззнаковыми</w:t>
      </w:r>
      <w:proofErr w:type="spellEnd"/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операндами разрядности 8</w:t>
      </w:r>
    </w:p>
    <w:p w14:paraId="17943BEF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2CCC0835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a, </w:t>
      </w:r>
    </w:p>
    <w:p w14:paraId="2A639E90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b, </w:t>
      </w:r>
    </w:p>
    <w:p w14:paraId="4AC6D4D3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c, </w:t>
      </w:r>
    </w:p>
    <w:p w14:paraId="48DF8CAD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d,</w:t>
      </w:r>
    </w:p>
    <w:p w14:paraId="4324A383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[16:0] res); </w:t>
      </w:r>
    </w:p>
    <w:p w14:paraId="6FA1AA2F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80AC5DC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40555B45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EADB910" w14:textId="77777777" w:rsidR="00E65BB6" w:rsidRPr="008413BB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49A178B3" w14:textId="3BA2B568" w:rsidR="00E65BB6" w:rsidRPr="005E6495" w:rsidRDefault="00E65BB6" w:rsidP="00E65BB6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="00EB16A2" w:rsidRPr="00EB16A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1.</w:t>
      </w:r>
      <w:r w:rsidR="00EB16A2" w:rsidRPr="00EB16A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A0355B" w14:textId="2410174D" w:rsidR="00E65BB6" w:rsidRDefault="00B21B20" w:rsidP="008A7473">
      <w:pPr>
        <w:pStyle w:val="aa"/>
      </w:pPr>
      <w:r w:rsidRPr="00B21B20">
        <w:rPr>
          <w:noProof/>
          <w:lang w:eastAsia="ru-RU"/>
        </w:rPr>
        <w:drawing>
          <wp:inline distT="0" distB="0" distL="0" distR="0" wp14:anchorId="185A9DEC" wp14:editId="6606C0B3">
            <wp:extent cx="3982908" cy="34213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530" cy="34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C517" w14:textId="282F0E23" w:rsidR="00E65BB6" w:rsidRDefault="00E65BB6" w:rsidP="00E65BB6">
      <w:pPr>
        <w:pStyle w:val="aa"/>
      </w:pPr>
      <w:r>
        <w:t>Рисунок 1.</w:t>
      </w:r>
      <w:r w:rsidR="00EB16A2" w:rsidRPr="007403D6">
        <w:t>5</w:t>
      </w:r>
      <w:r>
        <w:t xml:space="preserve"> — Размещение модуля на устройстве</w:t>
      </w:r>
    </w:p>
    <w:p w14:paraId="1534E5D0" w14:textId="1F4BDEC6" w:rsidR="00E65BB6" w:rsidRDefault="00B21B20" w:rsidP="008A7473">
      <w:pPr>
        <w:pStyle w:val="aa"/>
      </w:pPr>
      <w:r w:rsidRPr="00B21B20">
        <w:rPr>
          <w:noProof/>
          <w:lang w:eastAsia="ru-RU"/>
        </w:rPr>
        <w:lastRenderedPageBreak/>
        <w:drawing>
          <wp:inline distT="0" distB="0" distL="0" distR="0" wp14:anchorId="3CAE081A" wp14:editId="3976B566">
            <wp:extent cx="4740557" cy="78486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217" cy="7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9184" w14:textId="7A8939F8" w:rsidR="00B21B20" w:rsidRDefault="00E65BB6" w:rsidP="00B21B20">
      <w:pPr>
        <w:pStyle w:val="aa"/>
      </w:pPr>
      <w:r>
        <w:t>Рисунок 1.</w:t>
      </w:r>
      <w:r w:rsidR="00EB16A2" w:rsidRPr="00EB16A2">
        <w:t>6</w:t>
      </w:r>
      <w:r>
        <w:t xml:space="preserve"> — Отчет по использованию аппаратных ресурсов </w:t>
      </w:r>
    </w:p>
    <w:p w14:paraId="2E67224F" w14:textId="0B0127EC" w:rsidR="00B21B20" w:rsidRDefault="00871B66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Очередное увеличение ширины входных шин данных дает увеличение количества используемых LUT до </w:t>
      </w:r>
      <w:r w:rsidR="00900553">
        <w:rPr>
          <w:rFonts w:ascii="Times New Roman" w:hAnsi="Times New Roman" w:cs="Times New Roman"/>
          <w:sz w:val="28"/>
          <w:szCs w:val="28"/>
          <w:lang w:val="ru-RU"/>
        </w:rPr>
        <w:t>231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>.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оличество затраченных 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>IO ресурсов: тридцать два бита (ширина входных данных) и семнадцать бит</w:t>
      </w:r>
      <w:r w:rsidR="008A747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(ширина выходных данных), в итоге – 49 IO ресурсов.</w:t>
      </w:r>
    </w:p>
    <w:p w14:paraId="4731BD76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3E2305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D257C7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7E226B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FB3465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15D225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2BABE8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6ED4A6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E0B753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E5CEE2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3E84DF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7C57DF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3DF66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DE40A5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62C5B2" w14:textId="77777777" w:rsidR="00900553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709A4" w14:textId="77777777" w:rsidR="00900553" w:rsidRPr="00871B66" w:rsidRDefault="00900553" w:rsidP="00871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C2CB35" w14:textId="126B2097" w:rsidR="000C5DF0" w:rsidRPr="005E7091" w:rsidRDefault="00EB16A2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37" w:name="_Toc159614811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ФУНКЦИИ СО ЗНАКОВЫМИ ОПЕРАНДАМИ</w:t>
      </w:r>
      <w:bookmarkEnd w:id="37"/>
    </w:p>
    <w:p w14:paraId="56262628" w14:textId="32CDF6BB" w:rsidR="00EB16A2" w:rsidRPr="00367890" w:rsidRDefault="00EB16A2" w:rsidP="00EB16A2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8" w:name="_Toc159614812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 со знаковыми операндами и анализ задействованных для этого аппаратных ресурсов</w:t>
      </w:r>
      <w:bookmarkEnd w:id="38"/>
    </w:p>
    <w:p w14:paraId="4B0D4AAA" w14:textId="3C198F88" w:rsidR="00EB16A2" w:rsidRPr="00D11291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верхнего уровня для реализации функции со знаковыми операндами разрядности 2 представлен в Листинге </w:t>
      </w:r>
      <w:r w:rsidRPr="00EB16A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B16A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F6343F" w14:textId="460886BC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со знаковыми операндами</w:t>
      </w:r>
    </w:p>
    <w:p w14:paraId="70978220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7F680659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a, </w:t>
      </w:r>
    </w:p>
    <w:p w14:paraId="54C886EE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b, </w:t>
      </w:r>
    </w:p>
    <w:p w14:paraId="2BED4961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c, </w:t>
      </w:r>
    </w:p>
    <w:p w14:paraId="4924DDD0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d,</w:t>
      </w:r>
    </w:p>
    <w:p w14:paraId="265E4AA8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[2:0] res); </w:t>
      </w:r>
    </w:p>
    <w:p w14:paraId="0A62DD8F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DDA7837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1142917A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212A158" w14:textId="77777777" w:rsidR="00EB16A2" w:rsidRPr="00940BA4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6FC4696F" w14:textId="383890BB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.2.</w:t>
      </w:r>
    </w:p>
    <w:p w14:paraId="5D0DB791" w14:textId="1FB42B0D" w:rsidR="00EB16A2" w:rsidRDefault="007F1F15" w:rsidP="008A7473">
      <w:pPr>
        <w:pStyle w:val="aa"/>
      </w:pPr>
      <w:r w:rsidRPr="007F1F15">
        <w:rPr>
          <w:noProof/>
          <w:lang w:eastAsia="ru-RU"/>
        </w:rPr>
        <w:drawing>
          <wp:inline distT="0" distB="0" distL="0" distR="0" wp14:anchorId="5DE4680A" wp14:editId="688A86CC">
            <wp:extent cx="3539067" cy="342919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5410" cy="34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1369" w14:textId="382B64C8" w:rsidR="00EB16A2" w:rsidRDefault="00EB16A2" w:rsidP="00EB16A2">
      <w:pPr>
        <w:pStyle w:val="aa"/>
      </w:pPr>
      <w:r>
        <w:t>Рисуно</w:t>
      </w:r>
      <w:r w:rsidR="007F1F15">
        <w:t>к 2</w:t>
      </w:r>
      <w:r>
        <w:t>.1 — Размещение модуля на устройстве</w:t>
      </w:r>
    </w:p>
    <w:p w14:paraId="521D85E6" w14:textId="491F0052" w:rsidR="00EB16A2" w:rsidRDefault="007F1F15" w:rsidP="008A7473">
      <w:pPr>
        <w:pStyle w:val="aa"/>
      </w:pPr>
      <w:r w:rsidRPr="007F1F15">
        <w:rPr>
          <w:noProof/>
          <w:lang w:eastAsia="ru-RU"/>
        </w:rPr>
        <w:lastRenderedPageBreak/>
        <w:drawing>
          <wp:inline distT="0" distB="0" distL="0" distR="0" wp14:anchorId="455C32D7" wp14:editId="1BBDF7F3">
            <wp:extent cx="4602480" cy="792480"/>
            <wp:effectExtent l="0" t="0" r="762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3123" cy="7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B1FA" w14:textId="19477BCD" w:rsidR="00EB16A2" w:rsidRDefault="007F1F15" w:rsidP="00EB16A2">
      <w:pPr>
        <w:pStyle w:val="aa"/>
      </w:pPr>
      <w:r>
        <w:t>Рисунок 2</w:t>
      </w:r>
      <w:r w:rsidR="00EB16A2">
        <w:t>.2 — Отчет по использованию аппаратных ресурсов</w:t>
      </w:r>
    </w:p>
    <w:p w14:paraId="05F2B0A0" w14:textId="73CFEE98" w:rsidR="00900553" w:rsidRPr="00900553" w:rsidRDefault="00900553" w:rsidP="00900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00553">
        <w:rPr>
          <w:rFonts w:ascii="Times New Roman" w:hAnsi="Times New Roman" w:cs="Times New Roman"/>
          <w:sz w:val="28"/>
          <w:szCs w:val="28"/>
          <w:lang w:val="ru-RU"/>
        </w:rPr>
        <w:t>спользуется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553">
        <w:rPr>
          <w:rFonts w:ascii="Times New Roman" w:hAnsi="Times New Roman" w:cs="Times New Roman"/>
          <w:sz w:val="28"/>
          <w:szCs w:val="28"/>
          <w:lang w:val="ru-RU"/>
        </w:rPr>
        <w:t>LUT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оличество затраченных 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IO ресурсов: </w:t>
      </w:r>
      <w:r w:rsidRPr="00900553">
        <w:rPr>
          <w:rFonts w:ascii="Times New Roman" w:hAnsi="Times New Roman" w:cs="Times New Roman"/>
          <w:sz w:val="28"/>
          <w:szCs w:val="28"/>
          <w:lang w:val="ru-RU"/>
        </w:rPr>
        <w:t>восемь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бит</w:t>
      </w:r>
      <w:r w:rsidR="008A747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(ширина входных данных) и </w:t>
      </w:r>
      <w:r w:rsidRPr="0090055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бит</w:t>
      </w:r>
      <w:r w:rsidRPr="009005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(ширина выходных данных), в итоге – </w:t>
      </w:r>
      <w:r w:rsidRPr="00900553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IO ресурсов.</w:t>
      </w:r>
    </w:p>
    <w:p w14:paraId="0306B378" w14:textId="7901E6E6" w:rsidR="00EB16A2" w:rsidRDefault="00EB16A2" w:rsidP="00EB16A2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9" w:name="_Toc159614813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 со знаковыми операндами большей разрядности и анализ задействованных для этого аппаратных ресурсов</w:t>
      </w:r>
      <w:bookmarkEnd w:id="39"/>
    </w:p>
    <w:p w14:paraId="331FA86F" w14:textId="2EAEC47D" w:rsidR="00EB16A2" w:rsidRPr="007F1F15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верхнего уровня для реализации функции 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>со знаковыми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операндами разрядности 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>4 представлен в Листинге 2</w:t>
      </w:r>
      <w:r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8D79C0" w14:textId="16962D4E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о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знаковыми операндами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разрядности 4</w:t>
      </w:r>
    </w:p>
    <w:p w14:paraId="7643499D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0E6BFE74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a, </w:t>
      </w:r>
    </w:p>
    <w:p w14:paraId="600D69B4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b, </w:t>
      </w:r>
    </w:p>
    <w:p w14:paraId="7D9CF5C1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c, </w:t>
      </w:r>
    </w:p>
    <w:p w14:paraId="098CE560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d,</w:t>
      </w:r>
    </w:p>
    <w:p w14:paraId="7D485BE1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[6:0] res); </w:t>
      </w:r>
    </w:p>
    <w:p w14:paraId="5BF9B5EE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5C55A95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4F30C7EA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1C7402A" w14:textId="77777777" w:rsidR="00EB16A2" w:rsidRPr="008413BB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53F54135" w14:textId="39B07C4E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.4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35FB5" w14:textId="555829CF" w:rsidR="00EB16A2" w:rsidRDefault="00764910" w:rsidP="008A7473">
      <w:pPr>
        <w:pStyle w:val="aa"/>
      </w:pPr>
      <w:r w:rsidRPr="00764910">
        <w:rPr>
          <w:noProof/>
          <w:lang w:eastAsia="ru-RU"/>
        </w:rPr>
        <w:lastRenderedPageBreak/>
        <w:drawing>
          <wp:inline distT="0" distB="0" distL="0" distR="0" wp14:anchorId="3248D460" wp14:editId="530FE9AB">
            <wp:extent cx="5288424" cy="3556000"/>
            <wp:effectExtent l="0" t="0" r="762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3273" cy="35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7E2" w14:textId="1D2E7189" w:rsidR="00EB16A2" w:rsidRDefault="00EB16A2" w:rsidP="00EB16A2">
      <w:pPr>
        <w:pStyle w:val="aa"/>
      </w:pPr>
      <w:r>
        <w:t>Рисуно</w:t>
      </w:r>
      <w:r w:rsidR="007F1F15">
        <w:t>к 2</w:t>
      </w:r>
      <w:r>
        <w:t>.3 — Размещение модуля на устройстве</w:t>
      </w:r>
    </w:p>
    <w:p w14:paraId="08372444" w14:textId="53378388" w:rsidR="00EB16A2" w:rsidRDefault="00764910" w:rsidP="008A7473">
      <w:pPr>
        <w:pStyle w:val="aa"/>
      </w:pPr>
      <w:r w:rsidRPr="00764910">
        <w:rPr>
          <w:noProof/>
          <w:lang w:eastAsia="ru-RU"/>
        </w:rPr>
        <w:drawing>
          <wp:inline distT="0" distB="0" distL="0" distR="0" wp14:anchorId="13BDC7C2" wp14:editId="3CF223B5">
            <wp:extent cx="4698060" cy="80248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0401" cy="8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00CA" w14:textId="6AA57E54" w:rsidR="00EB16A2" w:rsidRDefault="007F1F15" w:rsidP="00EB16A2">
      <w:pPr>
        <w:pStyle w:val="aa"/>
      </w:pPr>
      <w:r>
        <w:t>Рисунок 2</w:t>
      </w:r>
      <w:r w:rsidR="00EB16A2">
        <w:t xml:space="preserve">.4 — Отчет по использованию аппаратных ресурсов </w:t>
      </w:r>
    </w:p>
    <w:p w14:paraId="375184DC" w14:textId="59B4277D" w:rsidR="008A7473" w:rsidRDefault="008A7473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При увеличении ширины входных шин данных количество используемых LUT увеличивается до </w:t>
      </w:r>
      <w:r>
        <w:rPr>
          <w:rFonts w:ascii="Times New Roman" w:hAnsi="Times New Roman" w:cs="Times New Roman"/>
          <w:sz w:val="28"/>
          <w:szCs w:val="28"/>
          <w:lang w:val="ru-RU"/>
        </w:rPr>
        <w:t>72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>.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оличество затраченных 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IO ресурсов: </w:t>
      </w:r>
      <w:r>
        <w:rPr>
          <w:rFonts w:ascii="Times New Roman" w:hAnsi="Times New Roman" w:cs="Times New Roman"/>
          <w:sz w:val="28"/>
          <w:szCs w:val="28"/>
          <w:lang w:val="ru-RU"/>
        </w:rPr>
        <w:t>шестнадцать битов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(ширина входных данных) и </w:t>
      </w:r>
      <w:r>
        <w:rPr>
          <w:rFonts w:ascii="Times New Roman" w:hAnsi="Times New Roman" w:cs="Times New Roman"/>
          <w:sz w:val="28"/>
          <w:szCs w:val="28"/>
          <w:lang w:val="ru-RU"/>
        </w:rPr>
        <w:t>семь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бит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(ширина выходных данных), в итоге – 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207F4E">
        <w:rPr>
          <w:rFonts w:ascii="Times New Roman" w:hAnsi="Times New Roman" w:cs="Times New Roman"/>
          <w:sz w:val="28"/>
          <w:szCs w:val="28"/>
          <w:lang w:val="ru-RU"/>
        </w:rPr>
        <w:t xml:space="preserve"> IO ресурса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663186" w14:textId="0CF77FD2" w:rsidR="00EB16A2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 верхнего уровня для реализации функции с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>о знаковыми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операндами разрядности 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>9 представлен в Листинге 2</w:t>
      </w:r>
      <w:r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86B7C7" w14:textId="01C32AE7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8A747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</w:t>
      </w:r>
      <w:r w:rsidR="00764910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о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знаковыми операндами разрядности </w:t>
      </w:r>
      <w:r w:rsidR="00764910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9</w:t>
      </w:r>
    </w:p>
    <w:p w14:paraId="3009001A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6455B026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a, </w:t>
      </w:r>
    </w:p>
    <w:p w14:paraId="46537F51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b, </w:t>
      </w:r>
    </w:p>
    <w:p w14:paraId="0C481448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c, </w:t>
      </w:r>
    </w:p>
    <w:p w14:paraId="443EB711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d,</w:t>
      </w:r>
    </w:p>
    <w:p w14:paraId="3501E7C2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[16:0] res); </w:t>
      </w:r>
    </w:p>
    <w:p w14:paraId="2524DC7D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22B672D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2621F2EE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DE5BE13" w14:textId="77777777" w:rsidR="00EB16A2" w:rsidRPr="008413BB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71B9E060" w14:textId="3A528AD9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3D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3D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E1BE49" w14:textId="4396B731" w:rsidR="00EB16A2" w:rsidRDefault="007403D6" w:rsidP="008A7473">
      <w:pPr>
        <w:pStyle w:val="aa"/>
      </w:pPr>
      <w:r w:rsidRPr="007403D6">
        <w:rPr>
          <w:noProof/>
          <w:lang w:eastAsia="ru-RU"/>
        </w:rPr>
        <w:lastRenderedPageBreak/>
        <w:drawing>
          <wp:inline distT="0" distB="0" distL="0" distR="0" wp14:anchorId="07FEAB72" wp14:editId="3C3B7F82">
            <wp:extent cx="5172331" cy="467106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8330" cy="46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B04A" w14:textId="409806BF" w:rsidR="00EB16A2" w:rsidRDefault="00EB16A2" w:rsidP="00EB16A2">
      <w:pPr>
        <w:pStyle w:val="aa"/>
      </w:pPr>
      <w:r>
        <w:t>Рисуно</w:t>
      </w:r>
      <w:r w:rsidR="00764910">
        <w:t>к 2</w:t>
      </w:r>
      <w:r>
        <w:t>.</w:t>
      </w:r>
      <w:r w:rsidR="007403D6">
        <w:t>5</w:t>
      </w:r>
      <w:r>
        <w:t xml:space="preserve"> — Размещение модуля на устройстве</w:t>
      </w:r>
    </w:p>
    <w:p w14:paraId="2470E273" w14:textId="41C41B3F" w:rsidR="00EB16A2" w:rsidRDefault="007403D6" w:rsidP="008A7473">
      <w:pPr>
        <w:pStyle w:val="aa"/>
      </w:pPr>
      <w:r w:rsidRPr="007403D6">
        <w:rPr>
          <w:noProof/>
          <w:lang w:eastAsia="ru-RU"/>
        </w:rPr>
        <w:drawing>
          <wp:inline distT="0" distB="0" distL="0" distR="0" wp14:anchorId="1B561083" wp14:editId="3F9E6639">
            <wp:extent cx="4685931" cy="782278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2299" cy="7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D8F" w14:textId="5587ACC9" w:rsidR="00E834CE" w:rsidRDefault="007403D6" w:rsidP="008F1761">
      <w:pPr>
        <w:pStyle w:val="aa"/>
      </w:pPr>
      <w:r>
        <w:t>Рисунок 2</w:t>
      </w:r>
      <w:r w:rsidR="00EB16A2">
        <w:t>.</w:t>
      </w:r>
      <w:r>
        <w:t>6</w:t>
      </w:r>
      <w:r w:rsidR="00EB16A2">
        <w:t xml:space="preserve"> — Отчет по использованию аппаратных ресурсов </w:t>
      </w:r>
    </w:p>
    <w:p w14:paraId="77601FD7" w14:textId="15B10942" w:rsidR="008A7473" w:rsidRDefault="008A7473" w:rsidP="008A7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Очередное увеличение ширины входных шин данных дает увеличение количества используемых LUT до </w:t>
      </w:r>
      <w:r>
        <w:rPr>
          <w:rFonts w:ascii="Times New Roman" w:hAnsi="Times New Roman" w:cs="Times New Roman"/>
          <w:sz w:val="28"/>
          <w:szCs w:val="28"/>
          <w:lang w:val="ru-RU"/>
        </w:rPr>
        <w:t>393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>.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оличество затраченных 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>IO ресурсов: т</w:t>
      </w:r>
      <w:r>
        <w:rPr>
          <w:rFonts w:ascii="Times New Roman" w:hAnsi="Times New Roman" w:cs="Times New Roman"/>
          <w:sz w:val="28"/>
          <w:szCs w:val="28"/>
          <w:lang w:val="ru-RU"/>
        </w:rPr>
        <w:t>ридцать шесть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бит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(ширина входных данных) и </w:t>
      </w:r>
      <w:r w:rsidR="00207F4E">
        <w:rPr>
          <w:rFonts w:ascii="Times New Roman" w:hAnsi="Times New Roman" w:cs="Times New Roman"/>
          <w:sz w:val="28"/>
          <w:szCs w:val="28"/>
          <w:lang w:val="ru-RU"/>
        </w:rPr>
        <w:t>семнадцать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бит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 xml:space="preserve"> (ширина выходных данных), в итоге – </w:t>
      </w:r>
      <w:r w:rsidR="00207F4E">
        <w:rPr>
          <w:rFonts w:ascii="Times New Roman" w:hAnsi="Times New Roman" w:cs="Times New Roman"/>
          <w:sz w:val="28"/>
          <w:szCs w:val="28"/>
          <w:lang w:val="ru-RU"/>
        </w:rPr>
        <w:t>53 IO ресурса</w:t>
      </w:r>
      <w:r w:rsidRPr="00871B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469E7C" w14:textId="77777777" w:rsidR="00207F4E" w:rsidRDefault="00207F4E" w:rsidP="008A7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AAF80" w14:textId="77777777" w:rsidR="00207F4E" w:rsidRPr="008A7473" w:rsidRDefault="00207F4E" w:rsidP="008A7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7911EE" w14:textId="4B1B358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40" w:name="_Toc159614814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  <w:bookmarkEnd w:id="40"/>
    </w:p>
    <w:p w14:paraId="1B0AFD24" w14:textId="60968860" w:rsidR="00A77BAE" w:rsidRPr="00AD413D" w:rsidRDefault="00783AE2" w:rsidP="00783AE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94912"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491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практической 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494912" w:rsidRPr="00494912">
        <w:rPr>
          <w:rFonts w:ascii="Times New Roman" w:hAnsi="Times New Roman" w:cs="Times New Roman"/>
          <w:sz w:val="28"/>
          <w:szCs w:val="28"/>
          <w:lang w:val="ru-RU"/>
        </w:rPr>
        <w:t>рассмотрены различные варианты реализации заданной схемы, проанализированы результаты синтеза и имплементации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41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413D" w:rsidRPr="00AD413D">
        <w:rPr>
          <w:rFonts w:ascii="Times New Roman" w:hAnsi="Times New Roman" w:cs="Times New Roman"/>
          <w:sz w:val="28"/>
          <w:szCs w:val="28"/>
          <w:lang w:val="ru-RU"/>
        </w:rPr>
        <w:t>При увеличении числа разрядов, количество затрачиваемых аппаратных ресурсов заметно увеличивается, знаковые операнды также влияют на количество затрачиваемых ресурсов.</w:t>
      </w:r>
    </w:p>
    <w:p w14:paraId="12D8EADB" w14:textId="77777777" w:rsidR="00B909A1" w:rsidRDefault="00B909A1" w:rsidP="0049491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89DCCF" w14:textId="77777777" w:rsidR="00783AE2" w:rsidRDefault="00783AE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144C4F" w14:textId="77777777" w:rsidR="00494912" w:rsidRDefault="0049491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C03A7C" w14:textId="77777777" w:rsidR="00494912" w:rsidRDefault="0049491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Default="00B909A1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5BD5AD" w14:textId="77777777" w:rsidR="00207F4E" w:rsidRDefault="00207F4E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75A5" w14:textId="1FBE4FD4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bookmarkStart w:id="41" w:name="_Toc159614815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ИСПОЛЬЗОВАННЫХ ИСТОЧНИКОВ</w:t>
      </w:r>
      <w:bookmarkEnd w:id="41"/>
    </w:p>
    <w:p w14:paraId="0C8E0650" w14:textId="7C39CE48" w:rsidR="00B909A1" w:rsidRPr="00B71F6D" w:rsidRDefault="00B71F6D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</w:t>
      </w:r>
      <w:proofErr w:type="gramStart"/>
      <w:r w:rsidR="0036314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>https://online-edu.mirea.ru/pluginfile.php?file=%2F1225651%2Fmod_assign%2Fintroattachment%2F0%2F%D0%9F%D1%80%D0%B5%D0%B7%D0%B5%D0%BD%D1%82%D0%B0%D1%86%D0%B8%D1%8F_%D0%9F%D1%80%D0%B0%D0%BA%D1%82%D0%B8%D0%BA%D0%B0_1.pdf&amp;amp;forcedownload=1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03B3F2" w14:textId="31589493" w:rsidR="00363141" w:rsidRPr="00363141" w:rsidRDefault="00363141" w:rsidP="0036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14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Тарасов И.Е. ПЛИС </w:t>
      </w:r>
      <w:proofErr w:type="spellStart"/>
      <w:r w:rsidRPr="00B909A1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Языки описания аппаратуры VHDL и </w:t>
      </w:r>
      <w:proofErr w:type="spellStart"/>
      <w:r w:rsidRPr="00B909A1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Pr="00B909A1">
        <w:rPr>
          <w:rFonts w:ascii="Times New Roman" w:hAnsi="Times New Roman" w:cs="Times New Roman"/>
          <w:sz w:val="28"/>
          <w:szCs w:val="28"/>
          <w:lang w:val="ru-RU"/>
        </w:rPr>
        <w:t>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p w14:paraId="2758A27F" w14:textId="7C398176" w:rsidR="00B71F6D" w:rsidRPr="00783AE2" w:rsidRDefault="00363141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14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1F6D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 w:rsidR="00B71F6D">
        <w:rPr>
          <w:rFonts w:ascii="Times New Roman" w:hAnsi="Times New Roman" w:cs="Times New Roman"/>
          <w:sz w:val="28"/>
          <w:szCs w:val="28"/>
          <w:lang w:val="ru-RU"/>
        </w:rPr>
        <w:t>1 электрон</w:t>
      </w:r>
      <w:proofErr w:type="gramStart"/>
      <w:r w:rsidR="00B71F6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B71F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71F6D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="00B71F6D">
        <w:rPr>
          <w:rFonts w:ascii="Times New Roman" w:hAnsi="Times New Roman" w:cs="Times New Roman"/>
          <w:sz w:val="28"/>
          <w:szCs w:val="28"/>
          <w:lang w:val="ru-RU"/>
        </w:rPr>
        <w:t>пт. диск (CD-ROM).</w:t>
      </w:r>
    </w:p>
    <w:sectPr w:rsidR="00B71F6D" w:rsidRPr="00783AE2" w:rsidSect="000000BB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B764C" w14:textId="77777777" w:rsidR="00E34B66" w:rsidRDefault="00E34B66" w:rsidP="007C6B97">
      <w:pPr>
        <w:spacing w:after="0" w:line="240" w:lineRule="auto"/>
      </w:pPr>
      <w:r>
        <w:separator/>
      </w:r>
    </w:p>
  </w:endnote>
  <w:endnote w:type="continuationSeparator" w:id="0">
    <w:p w14:paraId="3D84F854" w14:textId="77777777" w:rsidR="00E34B66" w:rsidRDefault="00E34B66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1903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684234" w:rsidRPr="00D11291" w:rsidRDefault="00684234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5C2EA5" w:rsidRPr="005C2EA5">
          <w:rPr>
            <w:rFonts w:ascii="Times New Roman" w:hAnsi="Times New Roman" w:cs="Times New Roman"/>
            <w:noProof/>
            <w:sz w:val="22"/>
            <w:szCs w:val="22"/>
            <w:lang w:val="ru-RU"/>
          </w:rPr>
          <w:t>3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684234" w:rsidRDefault="00684234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43033" w14:textId="77777777" w:rsidR="00E34B66" w:rsidRDefault="00E34B66" w:rsidP="007C6B97">
      <w:pPr>
        <w:spacing w:after="0" w:line="240" w:lineRule="auto"/>
      </w:pPr>
      <w:r>
        <w:separator/>
      </w:r>
    </w:p>
  </w:footnote>
  <w:footnote w:type="continuationSeparator" w:id="0">
    <w:p w14:paraId="3FF5B1CB" w14:textId="77777777" w:rsidR="00E34B66" w:rsidRDefault="00E34B66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3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5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3"/>
  </w:num>
  <w:num w:numId="2">
    <w:abstractNumId w:val="4"/>
  </w:num>
  <w:num w:numId="3">
    <w:abstractNumId w:val="2"/>
  </w:num>
  <w:num w:numId="4">
    <w:abstractNumId w:val="13"/>
  </w:num>
  <w:num w:numId="5">
    <w:abstractNumId w:val="22"/>
  </w:num>
  <w:num w:numId="6">
    <w:abstractNumId w:val="10"/>
  </w:num>
  <w:num w:numId="7">
    <w:abstractNumId w:val="26"/>
  </w:num>
  <w:num w:numId="8">
    <w:abstractNumId w:val="3"/>
  </w:num>
  <w:num w:numId="9">
    <w:abstractNumId w:val="24"/>
  </w:num>
  <w:num w:numId="10">
    <w:abstractNumId w:val="25"/>
  </w:num>
  <w:num w:numId="11">
    <w:abstractNumId w:val="16"/>
  </w:num>
  <w:num w:numId="12">
    <w:abstractNumId w:val="21"/>
  </w:num>
  <w:num w:numId="13">
    <w:abstractNumId w:val="11"/>
  </w:num>
  <w:num w:numId="14">
    <w:abstractNumId w:val="27"/>
  </w:num>
  <w:num w:numId="15">
    <w:abstractNumId w:val="18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20"/>
  </w:num>
  <w:num w:numId="24">
    <w:abstractNumId w:val="5"/>
  </w:num>
  <w:num w:numId="25">
    <w:abstractNumId w:val="12"/>
  </w:num>
  <w:num w:numId="26">
    <w:abstractNumId w:val="19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74C7"/>
    <w:rsid w:val="000000BB"/>
    <w:rsid w:val="000004A0"/>
    <w:rsid w:val="00000958"/>
    <w:rsid w:val="00006DAC"/>
    <w:rsid w:val="00011D70"/>
    <w:rsid w:val="000150CB"/>
    <w:rsid w:val="00034012"/>
    <w:rsid w:val="0005766D"/>
    <w:rsid w:val="00061BEC"/>
    <w:rsid w:val="00061FA6"/>
    <w:rsid w:val="00071307"/>
    <w:rsid w:val="00084F53"/>
    <w:rsid w:val="0008563E"/>
    <w:rsid w:val="00090E03"/>
    <w:rsid w:val="000B032D"/>
    <w:rsid w:val="000C2C20"/>
    <w:rsid w:val="000C5DF0"/>
    <w:rsid w:val="000C6230"/>
    <w:rsid w:val="000C62EE"/>
    <w:rsid w:val="000E2833"/>
    <w:rsid w:val="000E353E"/>
    <w:rsid w:val="000F2ECB"/>
    <w:rsid w:val="000F6614"/>
    <w:rsid w:val="00100E1F"/>
    <w:rsid w:val="00102BC1"/>
    <w:rsid w:val="00102BF6"/>
    <w:rsid w:val="00105815"/>
    <w:rsid w:val="00106833"/>
    <w:rsid w:val="00106D08"/>
    <w:rsid w:val="0011384D"/>
    <w:rsid w:val="00121778"/>
    <w:rsid w:val="00122F35"/>
    <w:rsid w:val="00123484"/>
    <w:rsid w:val="001643A3"/>
    <w:rsid w:val="00167561"/>
    <w:rsid w:val="001927A0"/>
    <w:rsid w:val="001A004A"/>
    <w:rsid w:val="001B1C41"/>
    <w:rsid w:val="001D1A9A"/>
    <w:rsid w:val="001E4E5C"/>
    <w:rsid w:val="001F0DEA"/>
    <w:rsid w:val="001F51BE"/>
    <w:rsid w:val="002020FF"/>
    <w:rsid w:val="00205F7A"/>
    <w:rsid w:val="00207F4E"/>
    <w:rsid w:val="002169BF"/>
    <w:rsid w:val="00217F86"/>
    <w:rsid w:val="00220011"/>
    <w:rsid w:val="00263A21"/>
    <w:rsid w:val="00267D1D"/>
    <w:rsid w:val="00270C12"/>
    <w:rsid w:val="00290115"/>
    <w:rsid w:val="002946F2"/>
    <w:rsid w:val="00297781"/>
    <w:rsid w:val="002A26BC"/>
    <w:rsid w:val="002B4EA5"/>
    <w:rsid w:val="002B60C2"/>
    <w:rsid w:val="002C39EC"/>
    <w:rsid w:val="002C69CB"/>
    <w:rsid w:val="002E03F3"/>
    <w:rsid w:val="002E2D96"/>
    <w:rsid w:val="002F75E0"/>
    <w:rsid w:val="002F764F"/>
    <w:rsid w:val="00314FFE"/>
    <w:rsid w:val="0031692A"/>
    <w:rsid w:val="003333A3"/>
    <w:rsid w:val="00357095"/>
    <w:rsid w:val="003607C8"/>
    <w:rsid w:val="00363141"/>
    <w:rsid w:val="00367890"/>
    <w:rsid w:val="00370DF9"/>
    <w:rsid w:val="003765A7"/>
    <w:rsid w:val="00377FCD"/>
    <w:rsid w:val="0038061F"/>
    <w:rsid w:val="00380899"/>
    <w:rsid w:val="00382C81"/>
    <w:rsid w:val="00396EBD"/>
    <w:rsid w:val="003B39E1"/>
    <w:rsid w:val="003C63FD"/>
    <w:rsid w:val="003E2144"/>
    <w:rsid w:val="00432207"/>
    <w:rsid w:val="004330AB"/>
    <w:rsid w:val="00443646"/>
    <w:rsid w:val="0044793F"/>
    <w:rsid w:val="004504EA"/>
    <w:rsid w:val="0045550E"/>
    <w:rsid w:val="00455CF7"/>
    <w:rsid w:val="00465007"/>
    <w:rsid w:val="00465AD5"/>
    <w:rsid w:val="00482AE5"/>
    <w:rsid w:val="00485A20"/>
    <w:rsid w:val="00487C5C"/>
    <w:rsid w:val="00491578"/>
    <w:rsid w:val="00494912"/>
    <w:rsid w:val="004A141A"/>
    <w:rsid w:val="004A3ECE"/>
    <w:rsid w:val="004A4B87"/>
    <w:rsid w:val="004A691D"/>
    <w:rsid w:val="004B604F"/>
    <w:rsid w:val="004C3AD9"/>
    <w:rsid w:val="004D367F"/>
    <w:rsid w:val="005074EB"/>
    <w:rsid w:val="00512AF3"/>
    <w:rsid w:val="00513F1A"/>
    <w:rsid w:val="00514843"/>
    <w:rsid w:val="00516127"/>
    <w:rsid w:val="00524B79"/>
    <w:rsid w:val="0053258F"/>
    <w:rsid w:val="00533FEF"/>
    <w:rsid w:val="00535C12"/>
    <w:rsid w:val="00547108"/>
    <w:rsid w:val="00552884"/>
    <w:rsid w:val="005578F9"/>
    <w:rsid w:val="00561FC1"/>
    <w:rsid w:val="00564CE9"/>
    <w:rsid w:val="00567F71"/>
    <w:rsid w:val="00570626"/>
    <w:rsid w:val="00580799"/>
    <w:rsid w:val="00582FF6"/>
    <w:rsid w:val="00595580"/>
    <w:rsid w:val="00596A03"/>
    <w:rsid w:val="00597D03"/>
    <w:rsid w:val="005A1035"/>
    <w:rsid w:val="005B40D9"/>
    <w:rsid w:val="005C0B5D"/>
    <w:rsid w:val="005C2EA5"/>
    <w:rsid w:val="005C3783"/>
    <w:rsid w:val="005C5DA9"/>
    <w:rsid w:val="005D099C"/>
    <w:rsid w:val="005E6495"/>
    <w:rsid w:val="005E7091"/>
    <w:rsid w:val="0061457B"/>
    <w:rsid w:val="006363D3"/>
    <w:rsid w:val="00642143"/>
    <w:rsid w:val="00662BC9"/>
    <w:rsid w:val="00663CA1"/>
    <w:rsid w:val="00664962"/>
    <w:rsid w:val="00674E54"/>
    <w:rsid w:val="00675D17"/>
    <w:rsid w:val="00677DB3"/>
    <w:rsid w:val="00684234"/>
    <w:rsid w:val="00685A11"/>
    <w:rsid w:val="00687CA9"/>
    <w:rsid w:val="00687D96"/>
    <w:rsid w:val="00696777"/>
    <w:rsid w:val="006A2546"/>
    <w:rsid w:val="006A2A26"/>
    <w:rsid w:val="006B61EB"/>
    <w:rsid w:val="006C6FC4"/>
    <w:rsid w:val="006E0E10"/>
    <w:rsid w:val="006E2D4D"/>
    <w:rsid w:val="006F0564"/>
    <w:rsid w:val="006F30AB"/>
    <w:rsid w:val="0070002A"/>
    <w:rsid w:val="007122F4"/>
    <w:rsid w:val="00716C1E"/>
    <w:rsid w:val="00726533"/>
    <w:rsid w:val="00726E9A"/>
    <w:rsid w:val="007349DC"/>
    <w:rsid w:val="007403D6"/>
    <w:rsid w:val="00764910"/>
    <w:rsid w:val="007673D7"/>
    <w:rsid w:val="007747EF"/>
    <w:rsid w:val="00775808"/>
    <w:rsid w:val="0077651D"/>
    <w:rsid w:val="0078308D"/>
    <w:rsid w:val="00783116"/>
    <w:rsid w:val="00783AE2"/>
    <w:rsid w:val="007A452F"/>
    <w:rsid w:val="007B2825"/>
    <w:rsid w:val="007C4249"/>
    <w:rsid w:val="007C4C06"/>
    <w:rsid w:val="007C65AA"/>
    <w:rsid w:val="007C6B97"/>
    <w:rsid w:val="007E1CF7"/>
    <w:rsid w:val="007E24F3"/>
    <w:rsid w:val="007E5AE6"/>
    <w:rsid w:val="007F1F15"/>
    <w:rsid w:val="007F42DA"/>
    <w:rsid w:val="007F4620"/>
    <w:rsid w:val="007F62F9"/>
    <w:rsid w:val="007F73FB"/>
    <w:rsid w:val="0080456E"/>
    <w:rsid w:val="008053FE"/>
    <w:rsid w:val="00811971"/>
    <w:rsid w:val="00812918"/>
    <w:rsid w:val="00814A55"/>
    <w:rsid w:val="00816BE0"/>
    <w:rsid w:val="00822C45"/>
    <w:rsid w:val="008413BB"/>
    <w:rsid w:val="00847806"/>
    <w:rsid w:val="00851DC4"/>
    <w:rsid w:val="0085545F"/>
    <w:rsid w:val="008623E0"/>
    <w:rsid w:val="0086517B"/>
    <w:rsid w:val="00871B66"/>
    <w:rsid w:val="00873C6C"/>
    <w:rsid w:val="00884973"/>
    <w:rsid w:val="00891A7B"/>
    <w:rsid w:val="00891EDC"/>
    <w:rsid w:val="008A366A"/>
    <w:rsid w:val="008A39CD"/>
    <w:rsid w:val="008A68FE"/>
    <w:rsid w:val="008A7473"/>
    <w:rsid w:val="008C011A"/>
    <w:rsid w:val="008C562F"/>
    <w:rsid w:val="008D7FF0"/>
    <w:rsid w:val="008F1761"/>
    <w:rsid w:val="008F1AA5"/>
    <w:rsid w:val="00900553"/>
    <w:rsid w:val="00900AF7"/>
    <w:rsid w:val="00905960"/>
    <w:rsid w:val="009218C1"/>
    <w:rsid w:val="0092642B"/>
    <w:rsid w:val="009323E2"/>
    <w:rsid w:val="0093777C"/>
    <w:rsid w:val="00940BA4"/>
    <w:rsid w:val="009510B5"/>
    <w:rsid w:val="009560E5"/>
    <w:rsid w:val="00960E6C"/>
    <w:rsid w:val="00964420"/>
    <w:rsid w:val="00971877"/>
    <w:rsid w:val="00971B29"/>
    <w:rsid w:val="009730BF"/>
    <w:rsid w:val="00973298"/>
    <w:rsid w:val="00980DBC"/>
    <w:rsid w:val="0098499E"/>
    <w:rsid w:val="009A4835"/>
    <w:rsid w:val="009A77D7"/>
    <w:rsid w:val="009B0E1B"/>
    <w:rsid w:val="009B18FE"/>
    <w:rsid w:val="009B282B"/>
    <w:rsid w:val="009C0EBB"/>
    <w:rsid w:val="009D1F72"/>
    <w:rsid w:val="009E0B4F"/>
    <w:rsid w:val="009E1F9C"/>
    <w:rsid w:val="009E3E57"/>
    <w:rsid w:val="009F2794"/>
    <w:rsid w:val="009F5068"/>
    <w:rsid w:val="00A01A9B"/>
    <w:rsid w:val="00A0349D"/>
    <w:rsid w:val="00A03C9E"/>
    <w:rsid w:val="00A16215"/>
    <w:rsid w:val="00A202CA"/>
    <w:rsid w:val="00A32413"/>
    <w:rsid w:val="00A53DD4"/>
    <w:rsid w:val="00A56CBB"/>
    <w:rsid w:val="00A60299"/>
    <w:rsid w:val="00A631EC"/>
    <w:rsid w:val="00A651B2"/>
    <w:rsid w:val="00A65882"/>
    <w:rsid w:val="00A77BAE"/>
    <w:rsid w:val="00A80ED4"/>
    <w:rsid w:val="00A83093"/>
    <w:rsid w:val="00A86136"/>
    <w:rsid w:val="00A9384D"/>
    <w:rsid w:val="00A9647F"/>
    <w:rsid w:val="00A96E4C"/>
    <w:rsid w:val="00A979ED"/>
    <w:rsid w:val="00AA79B7"/>
    <w:rsid w:val="00AB031E"/>
    <w:rsid w:val="00AD413D"/>
    <w:rsid w:val="00AD4C3C"/>
    <w:rsid w:val="00AE0F2A"/>
    <w:rsid w:val="00AE7839"/>
    <w:rsid w:val="00AF128E"/>
    <w:rsid w:val="00AF189F"/>
    <w:rsid w:val="00B03198"/>
    <w:rsid w:val="00B0346D"/>
    <w:rsid w:val="00B12220"/>
    <w:rsid w:val="00B14C03"/>
    <w:rsid w:val="00B21B20"/>
    <w:rsid w:val="00B454AD"/>
    <w:rsid w:val="00B47A17"/>
    <w:rsid w:val="00B52AFF"/>
    <w:rsid w:val="00B6200D"/>
    <w:rsid w:val="00B71F6D"/>
    <w:rsid w:val="00B909A1"/>
    <w:rsid w:val="00B97D45"/>
    <w:rsid w:val="00B97EC0"/>
    <w:rsid w:val="00BA4ED7"/>
    <w:rsid w:val="00BE6A7C"/>
    <w:rsid w:val="00BE6BB2"/>
    <w:rsid w:val="00BF5481"/>
    <w:rsid w:val="00C32C2D"/>
    <w:rsid w:val="00C3706C"/>
    <w:rsid w:val="00C6096F"/>
    <w:rsid w:val="00C76E4B"/>
    <w:rsid w:val="00C7792B"/>
    <w:rsid w:val="00C8348B"/>
    <w:rsid w:val="00C8580E"/>
    <w:rsid w:val="00C862AC"/>
    <w:rsid w:val="00C903E9"/>
    <w:rsid w:val="00CA344D"/>
    <w:rsid w:val="00CA3E96"/>
    <w:rsid w:val="00CB3A29"/>
    <w:rsid w:val="00CB6973"/>
    <w:rsid w:val="00CC061B"/>
    <w:rsid w:val="00CC0CF1"/>
    <w:rsid w:val="00CC4E82"/>
    <w:rsid w:val="00CD086D"/>
    <w:rsid w:val="00CD0F61"/>
    <w:rsid w:val="00CD10A8"/>
    <w:rsid w:val="00CD1DD9"/>
    <w:rsid w:val="00CD2FBB"/>
    <w:rsid w:val="00CF7124"/>
    <w:rsid w:val="00D01731"/>
    <w:rsid w:val="00D102FB"/>
    <w:rsid w:val="00D11291"/>
    <w:rsid w:val="00D131F3"/>
    <w:rsid w:val="00D21397"/>
    <w:rsid w:val="00D214A9"/>
    <w:rsid w:val="00D22526"/>
    <w:rsid w:val="00D610B2"/>
    <w:rsid w:val="00D631A9"/>
    <w:rsid w:val="00D735C1"/>
    <w:rsid w:val="00D84235"/>
    <w:rsid w:val="00D92F06"/>
    <w:rsid w:val="00D95C17"/>
    <w:rsid w:val="00DA2AC8"/>
    <w:rsid w:val="00DA6D07"/>
    <w:rsid w:val="00DC609E"/>
    <w:rsid w:val="00DC6935"/>
    <w:rsid w:val="00DD0E9B"/>
    <w:rsid w:val="00DD6F64"/>
    <w:rsid w:val="00DD75A6"/>
    <w:rsid w:val="00DE3C36"/>
    <w:rsid w:val="00DE3D56"/>
    <w:rsid w:val="00DF3F96"/>
    <w:rsid w:val="00DF4161"/>
    <w:rsid w:val="00E02207"/>
    <w:rsid w:val="00E061A2"/>
    <w:rsid w:val="00E144EA"/>
    <w:rsid w:val="00E150D0"/>
    <w:rsid w:val="00E2586C"/>
    <w:rsid w:val="00E34B66"/>
    <w:rsid w:val="00E52BFD"/>
    <w:rsid w:val="00E53C52"/>
    <w:rsid w:val="00E5550E"/>
    <w:rsid w:val="00E56958"/>
    <w:rsid w:val="00E62322"/>
    <w:rsid w:val="00E65BB6"/>
    <w:rsid w:val="00E73B38"/>
    <w:rsid w:val="00E73F71"/>
    <w:rsid w:val="00E834CE"/>
    <w:rsid w:val="00E8632D"/>
    <w:rsid w:val="00E96083"/>
    <w:rsid w:val="00EA081B"/>
    <w:rsid w:val="00EA6461"/>
    <w:rsid w:val="00EB16A2"/>
    <w:rsid w:val="00EB4604"/>
    <w:rsid w:val="00EC3AB8"/>
    <w:rsid w:val="00EC435C"/>
    <w:rsid w:val="00ED31DF"/>
    <w:rsid w:val="00EE4685"/>
    <w:rsid w:val="00EF1384"/>
    <w:rsid w:val="00EF28B3"/>
    <w:rsid w:val="00EF77F6"/>
    <w:rsid w:val="00F06F04"/>
    <w:rsid w:val="00F1548F"/>
    <w:rsid w:val="00F340E9"/>
    <w:rsid w:val="00F61671"/>
    <w:rsid w:val="00F62B1A"/>
    <w:rsid w:val="00F63EC9"/>
    <w:rsid w:val="00F7153E"/>
    <w:rsid w:val="00F86D8B"/>
    <w:rsid w:val="00FA3151"/>
    <w:rsid w:val="00FB1669"/>
    <w:rsid w:val="00FB3558"/>
    <w:rsid w:val="00FB549A"/>
    <w:rsid w:val="00FD16D3"/>
    <w:rsid w:val="00FD3B33"/>
    <w:rsid w:val="00FD5C3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473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473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3ADCA2-8F87-4E53-ACEA-79A54305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14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Damian</cp:lastModifiedBy>
  <cp:revision>92</cp:revision>
  <cp:lastPrinted>2024-03-03T15:13:00Z</cp:lastPrinted>
  <dcterms:created xsi:type="dcterms:W3CDTF">2023-09-20T20:19:00Z</dcterms:created>
  <dcterms:modified xsi:type="dcterms:W3CDTF">2024-03-03T15:17:00Z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