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généré par agent redacteur</w:t>
      </w:r>
    </w:p>
    <w:p>
      <w:pPr>
        <w:jc w:val="center"/>
      </w:pPr>
      <w:r>
        <w:rPr>
          <w:i/>
          <w:color w:val="777777"/>
          <w:sz w:val="20"/>
        </w:rPr>
        <w:t>Généré le 28/04/2026 à 21:45</w:t>
      </w:r>
    </w:p>
    <w:p/>
    <w:p>
      <w:r>
        <w:t>L'intelligence artificielle (IA) est une branche de l'informatique qui vise à créer des systèmes capables d'effectuer des tâches nécessitant habituellement de l'intelligence humaine, comme l'apprentissage, le raisonnement, la résolution de problèmes et la compréhension du langage.</w:t>
      </w:r>
    </w:p>
    <w:p>
      <w:r>
        <w:t>L'histoire de l'IA débute dans les années 1950. Alan Turing a posé les premiers jalons en proposant le test de Turing, une méthode pour évaluer la capacité d'une machine à imiter l'intelligence humaine. La Conférence de Dartmouth en 1956 est considérée comme le point de départ officiel de l'IA en tant que discipline scientifique. Depuis lors, l'IA a connu des périodes d'euphorie et de scepticisme, notamment les 'AI Winters' dans les années 1970 et 1980, marquées par un ralentissement des progrès techniques et une perte d'intérêt. Cependant, depuis les années 1990, l'IA a connu une renaissance significative, symbolisée par la victoire d'IBM Deep Blue sur le champion d'échecs Garry Kasparov en 1997.</w:t>
      </w:r>
    </w:p>
    <w:p>
      <w:r>
        <w:t>Aujourd'hui, l'IA est largement utilisée dans de nombreux secteurs. En santé, elle aide au diagnostic et à la personnalisation des traitements. Dans l'industrie, elle permet la maintenance prédictive et l'optimisation des processus. Les transports bénéficient des voitures autonomes, tandis que le domaine financier profite de systèmes de détection de fraudes avancés. L'apprentissage profond, une technique récente basée sur des réseaux neuronaux, a particulièrement contribué à ces avancées.</w:t>
      </w:r>
    </w:p>
    <w:p>
      <w:r>
        <w:t>En conclusion, l'intelligence artificielle continue de transformer notre quotidien grâce à ses applications innovantes et variées. Elle démontre un potentiel considérable pour améliorer la qualité de vie, l'efficacité des industries et la résolution de défis complexes.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