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rFonts w:ascii="Times New Roman" w:hAnsi="Times New Roman"/>
          <w:b/>
          <w:sz w:val="40"/>
        </w:rPr>
        <w:t>AEMS: Adaptive Episodic Memory System with Decision-Theoretic Cost Reasoning for Autonomous Mobile Robots</w:t>
      </w:r>
    </w:p>
    <w:p>
      <w:pPr>
        <w:spacing w:after="280"/>
        <w:jc w:val="center"/>
      </w:pPr>
      <w:r>
        <w:rPr>
          <w:rFonts w:ascii="Times New Roman" w:hAnsi="Times New Roman"/>
          <w:b/>
          <w:sz w:val="24"/>
        </w:rPr>
        <w:t>Shri Chaathura</w:t>
        <w:br/>
      </w:r>
      <w:r>
        <w:rPr>
          <w:rFonts w:ascii="Times New Roman" w:hAnsi="Times New Roman"/>
          <w:sz w:val="21"/>
        </w:rPr>
        <w:t>Register Number: 24BRS1146</w:t>
        <w:br/>
      </w:r>
      <w:r>
        <w:rPr>
          <w:rFonts w:ascii="Times New Roman" w:hAnsi="Times New Roman"/>
          <w:i/>
          <w:sz w:val="20"/>
        </w:rPr>
        <w:t>School of Computer Science and Engineering (SCOPE)</w:t>
        <w:br/>
        <w:t>Vellore Institute of Technology (VIT), Chennai, Tamil Nadu, India</w:t>
        <w:br/>
      </w:r>
    </w:p>
    <w:p>
      <w:pPr>
        <w:sectPr>
          <w:pgSz w:w="12240" w:h="15840"/>
          <w:pgMar w:top="1080" w:right="1080" w:bottom="1080" w:left="1080" w:header="720" w:footer="720" w:gutter="0"/>
          <w:cols w:space="720"/>
          <w:docGrid w:linePitch="360"/>
        </w:sectPr>
      </w:pPr>
    </w:p>
    <w:p>
      <w:pPr>
        <w:spacing w:line="252" w:lineRule="auto" w:after="100"/>
        <w:jc w:val="both"/>
      </w:pPr>
      <w:r>
        <w:rPr>
          <w:rFonts w:ascii="Times New Roman" w:hAnsi="Times New Roman"/>
          <w:b/>
          <w:i/>
          <w:sz w:val="19"/>
        </w:rPr>
        <w:t xml:space="preserve">Abstract— </w:t>
      </w:r>
      <w:r>
        <w:rPr>
          <w:rFonts w:ascii="Times New Roman" w:hAnsi="Times New Roman"/>
          <w:i/>
          <w:sz w:val="19"/>
        </w:rPr>
        <w:t>Contemporary autonomous mobile robots navigate predominantly through purely reactive control loops coupled with metric occupancy grids. Under standard navigation architectures, semantic object identities are discarded once targets leave the immediate field of view, creating a fundamental disconnect between low-level metric planning and high-level contextual reasoning. When environmental drift occurs or targets are dynamically relocated, existing systems suffer from the "static memory fallacy", initiating exhaustive, unguided re-exploration or failing at stale waypoints.</w:t>
        <w:br/>
        <w:br/>
        <w:t>In this paper, we present the Adaptive Episodic Memory System (AEMS), an architectural spatial memory layer implemented on ROS 2 and Gazebo Harmonic. AEMS couples decoupled asynchronous YOLOv8 perception with LiDAR depth projection to construct 3D metric scene entities. Significant observations are written to an onboard SQLite store anchored to topometric landmarks and indexed using 384-dimensional dense vector embeddings. Navigation directives are evaluated via a kinematically grounded decision-theoretic cost engine that balances direct memory trust against active viewpoint verification based on corroboration history, observational age, and spatial confidence. Furthermore, AEMS implements real-time en-route adaptive re-targeting and autonomous multi-room perimeter scouting to resolve occlusions behind partition boundaries. Empirical evaluations demonstrate that AEMS achieves sub-12 ms semantic retrieval across 10,000 vector records and reduces navigation search duration by 66.6% over frontier exploration while achieving 100% success under dynamic target displacement where classical static memory fails completely.</w:t>
      </w:r>
    </w:p>
    <w:p>
      <w:pPr>
        <w:spacing w:after="240"/>
      </w:pPr>
      <w:r>
        <w:rPr>
          <w:rFonts w:ascii="Times New Roman" w:hAnsi="Times New Roman"/>
          <w:b/>
          <w:i/>
          <w:sz w:val="19"/>
        </w:rPr>
        <w:t xml:space="preserve">Index Terms— </w:t>
      </w:r>
      <w:r>
        <w:rPr>
          <w:rFonts w:ascii="Times New Roman" w:hAnsi="Times New Roman"/>
          <w:sz w:val="19"/>
        </w:rPr>
        <w:t>Autonomous Mobile Robots, Episodic Memory, ROS 2, Decision Theory, Semantic SLAM, Topometric Mapping, FAISS, Object Tracking.</w:t>
      </w:r>
    </w:p>
    <w:p>
      <w:pPr>
        <w:keepNext/>
        <w:spacing w:before="280" w:after="60"/>
      </w:pPr>
      <w:r>
        <w:rPr>
          <w:rFonts w:ascii="Times New Roman" w:hAnsi="Times New Roman"/>
          <w:b/>
          <w:sz w:val="22"/>
        </w:rPr>
        <w:t>I. INTRODUCTION</w:t>
      </w:r>
    </w:p>
    <w:p>
      <w:pPr>
        <w:keepNext/>
        <w:spacing w:before="180" w:after="40"/>
      </w:pPr>
      <w:r>
        <w:rPr>
          <w:rFonts w:ascii="Times New Roman" w:hAnsi="Times New Roman"/>
          <w:b/>
          <w:i/>
          <w:sz w:val="20"/>
        </w:rPr>
        <w:t>A. Motivation &amp; The Semantic-Geometric Divide</w:t>
      </w:r>
    </w:p>
    <w:p>
      <w:pPr>
        <w:spacing w:line="252" w:lineRule="auto" w:after="90"/>
        <w:jc w:val="both"/>
      </w:pPr>
      <w:r>
        <w:rPr>
          <w:rFonts w:ascii="Times New Roman" w:hAnsi="Times New Roman"/>
          <w:sz w:val="19"/>
        </w:rPr>
        <w:t>Autonomous mobile robots (AMRs) operating in dynamic, unstructured indoor environments—including hospitals, fulfillment centers, and domestic residences—require high-level spatial and semantic intelligence. While classical robotics has largely mastered geometric mapping and trajectory execution via Simultaneous Localization and Mapping (SLAM) and framework stacks such as Nav2 [1], these conventional systems exhibit severe cognitive limitations. They construct metric occupancy grids that represent physical space exclusively as binary states: occupied or free. Consequently, semantic object identities, temporal contexts, and past operational experiences are discarded the moment an entity leaves the field of view of the onboard cameras.</w:t>
      </w:r>
    </w:p>
    <w:p>
      <w:pPr>
        <w:spacing w:line="252" w:lineRule="auto" w:after="90"/>
        <w:jc w:val="both"/>
      </w:pPr>
      <w:r>
        <w:rPr>
          <w:rFonts w:ascii="Times New Roman" w:hAnsi="Times New Roman"/>
          <w:sz w:val="19"/>
        </w:rPr>
        <w:t>This fundamental separation between geometric mapping and semantic awareness is known as the semantic-geometric disconnect. Under conventional Nav2 setups, a robot tasked with finding a target must either be provided with hardcoded global coordinates or resort to exhaustive wandering. When an environment contains dozens of dynamic entities that move over hours or days, static geometric maps become active liabilities, forcing robots into repetitive, inefficient search routines that degrade battery life and mission throughput.</w:t>
      </w:r>
    </w:p>
    <w:p>
      <w:pPr>
        <w:keepNext/>
        <w:spacing w:before="180" w:after="40"/>
      </w:pPr>
      <w:r>
        <w:rPr>
          <w:rFonts w:ascii="Times New Roman" w:hAnsi="Times New Roman"/>
          <w:b/>
          <w:i/>
          <w:sz w:val="20"/>
        </w:rPr>
        <w:t>B. The Biological &amp; Cognitive Basis of Episodic Memory</w:t>
      </w:r>
    </w:p>
    <w:p>
      <w:pPr>
        <w:spacing w:line="252" w:lineRule="auto" w:after="90"/>
        <w:jc w:val="both"/>
      </w:pPr>
      <w:r>
        <w:rPr>
          <w:rFonts w:ascii="Times New Roman" w:hAnsi="Times New Roman"/>
          <w:sz w:val="19"/>
        </w:rPr>
        <w:t>In biological cognition, memory is not a monolithic storage medium. Cognitive psychologist Endel Tulving established the fundamental distinction between semantic memory (general, conceptual knowledge of the world) and episodic memory (the recollection of personally experienced events situated in specific temporal and spatial contexts) [2]. While a robot's object detector embodies semantic knowledge (e.g., knowing what a chair looks like), episodic memory embodies historical grounding (e.g., remembering that a specific chair was observed in Room B at coordinates (-3.0, -6.0) forty minutes ago with high confidence).</w:t>
      </w:r>
    </w:p>
    <w:p>
      <w:pPr>
        <w:spacing w:line="252" w:lineRule="auto" w:after="90"/>
        <w:jc w:val="both"/>
      </w:pPr>
      <w:r>
        <w:rPr>
          <w:rFonts w:ascii="Times New Roman" w:hAnsi="Times New Roman"/>
          <w:sz w:val="19"/>
        </w:rPr>
        <w:t>Conferring episodic memory upon an autonomous robot transforms its navigational paradigm from a purely reactive reflex to an introspective, hypothesis-driven exploration. A robot equipped with episodic memory can evaluate prior sightings, weigh observational uncertainty, detect spatial conflicts when items move, and make deliberate choices between trusting previous knowledge or conducting re-verification.</w:t>
      </w:r>
    </w:p>
    <w:p>
      <w:pPr>
        <w:keepNext/>
        <w:spacing w:before="180" w:after="40"/>
      </w:pPr>
      <w:r>
        <w:rPr>
          <w:rFonts w:ascii="Times New Roman" w:hAnsi="Times New Roman"/>
          <w:b/>
          <w:i/>
          <w:sz w:val="20"/>
        </w:rPr>
        <w:t>C. The Static Memory Fallacy in Mobile Robotics</w:t>
      </w:r>
    </w:p>
    <w:p>
      <w:pPr>
        <w:spacing w:line="252" w:lineRule="auto" w:after="90"/>
        <w:jc w:val="both"/>
      </w:pPr>
      <w:r>
        <w:rPr>
          <w:rFonts w:ascii="Times New Roman" w:hAnsi="Times New Roman"/>
          <w:sz w:val="19"/>
        </w:rPr>
        <w:t>Despite the recognized utility of spatial memory, prior robotic implementations suffer from what we designate as the Static Memory Fallacy [3]. Most persistent semantic mapping frameworks operate under the simplifying assumption that detected entities remain stationary indefinitely. When dynamic perturbations occur—such as human occupants rearranging furniture or moving equipment—static memory systems fail catastrophically. A robot directed to a stale waypoint either declares an unrecoverable navigation failure upon arriving at an empty coordinate or falls back to exhaustive, unguided frontier exploration across the entire building, wasting substantial operational time.</w:t>
      </w:r>
    </w:p>
    <w:p>
      <w:pPr>
        <w:spacing w:line="252" w:lineRule="auto" w:after="90"/>
        <w:jc w:val="both"/>
      </w:pPr>
      <w:r>
        <w:rPr>
          <w:rFonts w:ascii="Times New Roman" w:hAnsi="Times New Roman"/>
          <w:sz w:val="19"/>
        </w:rPr>
        <w:t>To achieve genuine autonomy, an episodic memory system must not merely log events; it must actively model observation decay, detect conflicts en route, update stale database records through negative corroboration, and adapt path execution dynamically in response to sensory feedback.</w:t>
      </w:r>
    </w:p>
    <w:p>
      <w:pPr>
        <w:keepNext/>
        <w:spacing w:before="180" w:after="40"/>
      </w:pPr>
      <w:r>
        <w:rPr>
          <w:rFonts w:ascii="Times New Roman" w:hAnsi="Times New Roman"/>
          <w:b/>
          <w:i/>
          <w:sz w:val="20"/>
        </w:rPr>
        <w:t>D. Challenges of Edge Robotics &amp; Resource Constraints</w:t>
      </w:r>
    </w:p>
    <w:p>
      <w:pPr>
        <w:spacing w:line="252" w:lineRule="auto" w:after="90"/>
        <w:jc w:val="both"/>
      </w:pPr>
      <w:r>
        <w:rPr>
          <w:rFonts w:ascii="Times New Roman" w:hAnsi="Times New Roman"/>
          <w:sz w:val="19"/>
        </w:rPr>
        <w:t>Implementing cognitive spatial memory on real-world robots poses severe architectural challenges. State-of-the-art dense 3D scene graphs [4], [5] demand massive GPU memory and high compute bandwidth, rendering them impractical for embedded compute boards like NVIDIA Jetson or Raspberry Pi. Conversely, cloud-hosted foundation model agents [10] introduce multi-second network round-trip latencies, security risks, and recurring API costs. There exists an urgent necessity for a lightweight, mathematically grounded, and edge-deployable spatial memory architecture capable of running locally on standard mobile robotic hardware.</w:t>
      </w:r>
    </w:p>
    <w:p>
      <w:pPr>
        <w:keepNext/>
        <w:spacing w:before="180" w:after="40"/>
      </w:pPr>
      <w:r>
        <w:rPr>
          <w:rFonts w:ascii="Times New Roman" w:hAnsi="Times New Roman"/>
          <w:b/>
          <w:i/>
          <w:sz w:val="20"/>
        </w:rPr>
        <w:t>E. Statement of Core Contributions</w:t>
      </w:r>
    </w:p>
    <w:p>
      <w:pPr>
        <w:spacing w:line="252" w:lineRule="auto" w:after="90"/>
        <w:jc w:val="both"/>
      </w:pPr>
      <w:r>
        <w:rPr>
          <w:rFonts w:ascii="Times New Roman" w:hAnsi="Times New Roman"/>
          <w:sz w:val="19"/>
        </w:rPr>
        <w:t>To resolve these fundamental challenges, this paper presents the design, mathematical formulation, and empirical validation of the Adaptive Episodic Memory System (AEMS). Operating as an architectural spatial memory layer on top of ROS 2 Jazzy and Gazebo Harmonic, AEMS bridges the gap between low-level metric path planning and high-level episodic reasoning. The primary contributions of this work are:</w:t>
      </w:r>
    </w:p>
    <w:p>
      <w:pPr>
        <w:pStyle w:val="ListBullet"/>
        <w:spacing w:line="252" w:lineRule="auto" w:after="60"/>
        <w:jc w:val="both"/>
      </w:pPr>
      <w:r>
        <w:rPr>
          <w:rFonts w:ascii="Times New Roman" w:hAnsi="Times New Roman"/>
          <w:b/>
          <w:sz w:val="19"/>
        </w:rPr>
        <w:t xml:space="preserve">1) Kinematically Grounded Cost Engine: </w:t>
      </w:r>
      <w:r>
        <w:rPr>
          <w:rFonts w:ascii="Times New Roman" w:hAnsi="Times New Roman"/>
          <w:sz w:val="19"/>
        </w:rPr>
        <w:t>We formulate a closed-form expected cost framework derived directly from differential-drive kinematics, comparing direct memory trust (C_trust) against active vantage verification (C_reverify) based on observation age, sensory confidence, and historical corroborations.</w:t>
      </w:r>
    </w:p>
    <w:p>
      <w:pPr>
        <w:pStyle w:val="ListBullet"/>
        <w:spacing w:line="252" w:lineRule="auto" w:after="60"/>
        <w:jc w:val="both"/>
      </w:pPr>
      <w:r>
        <w:rPr>
          <w:rFonts w:ascii="Times New Roman" w:hAnsi="Times New Roman"/>
          <w:b/>
          <w:sz w:val="19"/>
        </w:rPr>
        <w:t xml:space="preserve">2) Asynchronous Perception with LiDAR Pinhole Fusion: </w:t>
      </w:r>
      <w:r>
        <w:rPr>
          <w:rFonts w:ascii="Times New Roman" w:hAnsi="Times New Roman"/>
          <w:sz w:val="19"/>
        </w:rPr>
        <w:t>We develop a decoupled multi-threaded vision node that processes 256x256 YOLOv8s detections without blocking the 30 FPS camera feed, projecting 2D bounding boxes into 3D metric coordinates using optical pinhole geometry and 1D LiDAR depth clustering.</w:t>
      </w:r>
    </w:p>
    <w:p>
      <w:pPr>
        <w:pStyle w:val="ListBullet"/>
        <w:spacing w:line="252" w:lineRule="auto" w:after="60"/>
        <w:jc w:val="both"/>
      </w:pPr>
      <w:r>
        <w:rPr>
          <w:rFonts w:ascii="Times New Roman" w:hAnsi="Times New Roman"/>
          <w:b/>
          <w:sz w:val="19"/>
        </w:rPr>
        <w:t xml:space="preserve">3) Spatial Disambiguation Algorithm: </w:t>
      </w:r>
      <w:r>
        <w:rPr>
          <w:rFonts w:ascii="Times New Roman" w:hAnsi="Times New Roman"/>
          <w:sz w:val="19"/>
        </w:rPr>
        <w:t>We implement an edge-constrained Euclidean nearest-neighbor clustering algorithm with a strict non-overlapping acceptance radius (r &lt;= 1.4 m), eliminating 3D mesh perspective misclassifications common in simulation environments.</w:t>
      </w:r>
    </w:p>
    <w:p>
      <w:pPr>
        <w:pStyle w:val="ListBullet"/>
        <w:spacing w:line="252" w:lineRule="auto" w:after="60"/>
        <w:jc w:val="both"/>
      </w:pPr>
      <w:r>
        <w:rPr>
          <w:rFonts w:ascii="Times New Roman" w:hAnsi="Times New Roman"/>
          <w:b/>
          <w:sz w:val="19"/>
        </w:rPr>
        <w:t xml:space="preserve">4) En-Route Adaptive Re-Targeting &amp; Doorway Perimeter Scouting: </w:t>
      </w:r>
      <w:r>
        <w:rPr>
          <w:rFonts w:ascii="Times New Roman" w:hAnsi="Times New Roman"/>
          <w:sz w:val="19"/>
        </w:rPr>
        <w:t>We design an active supervisor that intercepts and cancels obsolete Nav2 trajectory goals mid-transit if displaced targets are sighted en route, coupled with an autonomous doorway vantage scout to recover targets occluded behind interior partition walls.</w:t>
      </w:r>
    </w:p>
    <w:p>
      <w:pPr>
        <w:pStyle w:val="ListBullet"/>
        <w:spacing w:line="252" w:lineRule="auto" w:after="60"/>
        <w:jc w:val="both"/>
      </w:pPr>
      <w:r>
        <w:rPr>
          <w:rFonts w:ascii="Times New Roman" w:hAnsi="Times New Roman"/>
          <w:b/>
          <w:sz w:val="19"/>
        </w:rPr>
        <w:t xml:space="preserve">5) Scalable Dense Vector Topometry: </w:t>
      </w:r>
      <w:r>
        <w:rPr>
          <w:rFonts w:ascii="Times New Roman" w:hAnsi="Times New Roman"/>
          <w:sz w:val="19"/>
        </w:rPr>
        <w:t>We couple persistent SQLite storage (with WAL journal mode) with an in-memory FAISS IndexFlatIP vector index, achieving sub-12 ms dense semantic retrieval across 10,000 spatial records, and release the complete framework as open-source.</w:t>
      </w:r>
    </w:p>
    <w:p>
      <w:pPr>
        <w:keepNext/>
        <w:spacing w:before="280" w:after="60"/>
      </w:pPr>
      <w:r>
        <w:rPr>
          <w:rFonts w:ascii="Times New Roman" w:hAnsi="Times New Roman"/>
          <w:b/>
          <w:sz w:val="22"/>
        </w:rPr>
        <w:t>II. RELATED WORK AND SYSTEMATIC TAXONOMY</w:t>
      </w:r>
    </w:p>
    <w:p>
      <w:pPr>
        <w:keepNext/>
        <w:spacing w:before="180" w:after="40"/>
      </w:pPr>
      <w:r>
        <w:rPr>
          <w:rFonts w:ascii="Times New Roman" w:hAnsi="Times New Roman"/>
          <w:b/>
          <w:i/>
          <w:sz w:val="20"/>
        </w:rPr>
        <w:t>A. Metric-Semantic SLAM and 3D Scene Graphs</w:t>
      </w:r>
    </w:p>
    <w:p>
      <w:pPr>
        <w:spacing w:line="252" w:lineRule="auto" w:after="90"/>
        <w:jc w:val="both"/>
      </w:pPr>
      <w:r>
        <w:rPr>
          <w:rFonts w:ascii="Times New Roman" w:hAnsi="Times New Roman"/>
          <w:sz w:val="19"/>
        </w:rPr>
        <w:t>Traditional spatial perception in robotics has advanced from metric geometric reconstruction to dense semantic understanding. Early pioneering works such as SemanticFusion [4] combined ElasticFusion with Convolutional Neural Networks to label dense 3D surfels with object classes. More recently, Kimera [5] and Hydra [6] introduced hierarchical 3D scene graphs that organize spatial environments into layered abstractions spanning metric meshes, planar objects, rooms, and complete buildings. While geometrically rigorous, dense 3D scene graphs present severe computational drawbacks for real-time robotic deployment: updating millions of voxels and recalculating dense graph topology consumes tens of gigabytes of RAM and requires dedicated discrete GPUs. In contrast, AEMS adopts a lightweight topometric representation, abstracting spatial experiences into discrete episodic sightings anchored to topological landmarks, maintaining an operational database size under 50 MB even after thousands of patrol cycles.</w:t>
      </w:r>
    </w:p>
    <w:p>
      <w:pPr>
        <w:keepNext/>
        <w:spacing w:before="180" w:after="40"/>
      </w:pPr>
      <w:r>
        <w:rPr>
          <w:rFonts w:ascii="Times New Roman" w:hAnsi="Times New Roman"/>
          <w:b/>
          <w:i/>
          <w:sz w:val="20"/>
        </w:rPr>
        <w:t>B. Cognitive Robotic Architectures &amp; Knowledge Bases</w:t>
      </w:r>
    </w:p>
    <w:p>
      <w:pPr>
        <w:spacing w:line="252" w:lineRule="auto" w:after="90"/>
        <w:jc w:val="both"/>
      </w:pPr>
      <w:r>
        <w:rPr>
          <w:rFonts w:ascii="Times New Roman" w:hAnsi="Times New Roman"/>
          <w:sz w:val="19"/>
        </w:rPr>
        <w:t>Cognitive architectures have long investigated knowledge formalisms for robotics. KnowRob [7] established an ontology-based knowledge processing framework leveraging Description Logics (OWL) and Prolog theorem proving to represent robot beliefs, object properties, and action effects. While KnowRob offers rigorous formal semantic deductions, first-order logic reasoning scales poorly with observation counts, frequently exhibiting unpredictable, multi-second query latencies that cannot satisfy deterministic real-time motion control requirements. Blundell et al. [8] proposed Model-Free Episodic Control in reinforcement learning, demonstrating that remembering highly rewarding historical states significantly accelerates policy convergence. AEMS synthesizes the principles of episodic indexing with modern dense vector embeddings, achieving bounded sub-15 ms retrieval latencies suitable for interactive control loops.</w:t>
      </w:r>
    </w:p>
    <w:p>
      <w:pPr>
        <w:keepNext/>
        <w:spacing w:before="180" w:after="40"/>
      </w:pPr>
      <w:r>
        <w:rPr>
          <w:rFonts w:ascii="Times New Roman" w:hAnsi="Times New Roman"/>
          <w:b/>
          <w:i/>
          <w:sz w:val="20"/>
        </w:rPr>
        <w:t>C. Active Perception &amp; Decision-Theoretic Information Gathering</w:t>
      </w:r>
    </w:p>
    <w:p>
      <w:pPr>
        <w:spacing w:line="252" w:lineRule="auto" w:after="90"/>
        <w:jc w:val="both"/>
      </w:pPr>
      <w:r>
        <w:rPr>
          <w:rFonts w:ascii="Times New Roman" w:hAnsi="Times New Roman"/>
          <w:sz w:val="19"/>
        </w:rPr>
        <w:t>Active information gathering seeks to compute robot trajectory policies that maximize state information while minimizing travel costs. Rosman and Ramamoorthy [3] investigated decision-theoretic formulations over robot spatial memories, demonstrating that evaluating the probability of memory validity prevents wasteful transit to stale targets. Similarly, Kollar and Roy [9] optimized search trajectories using Markov Random Fields over spatial priors. However, prior formulations predominantly framed active perception as an expensive offline global optimization problem. AEMS extends this paradigm by formulating a closed-form, instantaneous expected cost engine that runs online at 10 Hz, comparing direct execution against intermediate verification sweeps based on real-time robot kinematics.</w:t>
      </w:r>
    </w:p>
    <w:p>
      <w:pPr>
        <w:keepNext/>
        <w:spacing w:before="180" w:after="40"/>
      </w:pPr>
      <w:r>
        <w:rPr>
          <w:rFonts w:ascii="Times New Roman" w:hAnsi="Times New Roman"/>
          <w:b/>
          <w:i/>
          <w:sz w:val="20"/>
        </w:rPr>
        <w:t>D. Foundation Models &amp; Embodied Large Language Models</w:t>
      </w:r>
    </w:p>
    <w:p>
      <w:pPr>
        <w:spacing w:line="252" w:lineRule="auto" w:after="90"/>
        <w:jc w:val="both"/>
      </w:pPr>
      <w:r>
        <w:rPr>
          <w:rFonts w:ascii="Times New Roman" w:hAnsi="Times New Roman"/>
          <w:sz w:val="19"/>
        </w:rPr>
        <w:t>Recent breakthroughs in Large Language Models (LLMs) and Vision-Language Models (VLMs) have revolutionized high-level robotic task planning. Google's SayCan [10] grounded natural language user instructions in robotic affordances using pre-trained value functions. Socratic Models [11] and VoxPoser [12] demonstrated that multi-modal foundation models can compose 3D value maps for zero-shot object manipulation. Despite their impressive semantic reasoning, cloud-hosted LLMs introduce significant round-trip communication delays, non-deterministic outputs, and token costs. AEMS implements a hybrid architecture: all motion decisions, cost evaluations, and spatial memory queries are handled by deterministic local C++ and Python nodes, while a Groq-hosted LLM reasoner is queried asynchronously strictly for user-facing natural language justification and natural language command parsing.</w:t>
      </w:r>
    </w:p>
    <w:p>
      <w:pPr>
        <w:keepNext/>
        <w:spacing w:before="180" w:after="40"/>
      </w:pPr>
      <w:r>
        <w:rPr>
          <w:rFonts w:ascii="Times New Roman" w:hAnsi="Times New Roman"/>
          <w:b/>
          <w:i/>
          <w:sz w:val="20"/>
        </w:rPr>
        <w:t>E. Multi-Dimensional Comparative Literature Taxonomy</w:t>
      </w:r>
    </w:p>
    <w:p>
      <w:pPr>
        <w:spacing w:line="252" w:lineRule="auto" w:after="90"/>
        <w:jc w:val="both"/>
      </w:pPr>
      <w:r>
        <w:rPr>
          <w:rFonts w:ascii="Times New Roman" w:hAnsi="Times New Roman"/>
          <w:sz w:val="19"/>
        </w:rPr>
        <w:t>Table I presents a multi-dimensional comparative taxonomy evaluating established robotic spatial architectures against AEMS across five crucial criteria: spatial model abstraction, dynamic object conflict resolution, vector query latency, computational resource footprint, and deterministic edge execution guarantees.</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D9D9D9"/>
          </w:tcPr>
          <w:p>
            <w:r>
              <w:rPr>
                <w:rFonts w:ascii="Times New Roman" w:hAnsi="Times New Roman"/>
                <w:b/>
                <w:sz w:val="17"/>
              </w:rPr>
              <w:t>Architecture</w:t>
            </w:r>
          </w:p>
        </w:tc>
        <w:tc>
          <w:tcPr>
            <w:tcW w:type="dxa" w:w="2016"/>
            <w:shd w:fill="D9D9D9"/>
          </w:tcPr>
          <w:p>
            <w:r>
              <w:rPr>
                <w:rFonts w:ascii="Times New Roman" w:hAnsi="Times New Roman"/>
                <w:b/>
                <w:sz w:val="17"/>
              </w:rPr>
              <w:t>Spatial Model</w:t>
            </w:r>
          </w:p>
        </w:tc>
        <w:tc>
          <w:tcPr>
            <w:tcW w:type="dxa" w:w="2016"/>
            <w:shd w:fill="D9D9D9"/>
          </w:tcPr>
          <w:p>
            <w:r>
              <w:rPr>
                <w:rFonts w:ascii="Times New Roman" w:hAnsi="Times New Roman"/>
                <w:b/>
                <w:sz w:val="17"/>
              </w:rPr>
              <w:t>Conflict Handling</w:t>
            </w:r>
          </w:p>
        </w:tc>
        <w:tc>
          <w:tcPr>
            <w:tcW w:type="dxa" w:w="2016"/>
            <w:shd w:fill="D9D9D9"/>
          </w:tcPr>
          <w:p>
            <w:r>
              <w:rPr>
                <w:rFonts w:ascii="Times New Roman" w:hAnsi="Times New Roman"/>
                <w:b/>
                <w:sz w:val="17"/>
              </w:rPr>
              <w:t>Query Latency</w:t>
            </w:r>
          </w:p>
        </w:tc>
        <w:tc>
          <w:tcPr>
            <w:tcW w:type="dxa" w:w="2016"/>
            <w:shd w:fill="D9D9D9"/>
          </w:tcPr>
          <w:p>
            <w:r>
              <w:rPr>
                <w:rFonts w:ascii="Times New Roman" w:hAnsi="Times New Roman"/>
                <w:b/>
                <w:sz w:val="17"/>
              </w:rPr>
              <w:t>Resource Footprint</w:t>
            </w:r>
          </w:p>
        </w:tc>
      </w:tr>
      <w:tr>
        <w:tc>
          <w:tcPr>
            <w:tcW w:type="dxa" w:w="2016"/>
          </w:tcPr>
          <w:p>
            <w:r>
              <w:rPr>
                <w:rFonts w:ascii="Times New Roman" w:hAnsi="Times New Roman"/>
                <w:sz w:val="16"/>
              </w:rPr>
              <w:t>Standard Nav2 [1]</w:t>
            </w:r>
          </w:p>
        </w:tc>
        <w:tc>
          <w:tcPr>
            <w:tcW w:type="dxa" w:w="2016"/>
          </w:tcPr>
          <w:p>
            <w:r>
              <w:rPr>
                <w:rFonts w:ascii="Times New Roman" w:hAnsi="Times New Roman"/>
                <w:sz w:val="16"/>
              </w:rPr>
              <w:t>2D Occupancy Grid</w:t>
            </w:r>
          </w:p>
        </w:tc>
        <w:tc>
          <w:tcPr>
            <w:tcW w:type="dxa" w:w="2016"/>
          </w:tcPr>
          <w:p>
            <w:r>
              <w:rPr>
                <w:rFonts w:ascii="Times New Roman" w:hAnsi="Times New Roman"/>
                <w:sz w:val="16"/>
              </w:rPr>
              <w:t>None (Static Fallacy)</w:t>
            </w:r>
          </w:p>
        </w:tc>
        <w:tc>
          <w:tcPr>
            <w:tcW w:type="dxa" w:w="2016"/>
          </w:tcPr>
          <w:p>
            <w:r>
              <w:rPr>
                <w:rFonts w:ascii="Times New Roman" w:hAnsi="Times New Roman"/>
                <w:sz w:val="16"/>
              </w:rPr>
              <w:t>N/A (No Semantics)</w:t>
            </w:r>
          </w:p>
        </w:tc>
        <w:tc>
          <w:tcPr>
            <w:tcW w:type="dxa" w:w="2016"/>
          </w:tcPr>
          <w:p>
            <w:r>
              <w:rPr>
                <w:rFonts w:ascii="Times New Roman" w:hAnsi="Times New Roman"/>
                <w:sz w:val="16"/>
              </w:rPr>
              <w:t>Minimal (CPU)</w:t>
            </w:r>
          </w:p>
        </w:tc>
      </w:tr>
      <w:tr>
        <w:tc>
          <w:tcPr>
            <w:tcW w:type="dxa" w:w="2016"/>
          </w:tcPr>
          <w:p>
            <w:r>
              <w:rPr>
                <w:rFonts w:ascii="Times New Roman" w:hAnsi="Times New Roman"/>
                <w:sz w:val="16"/>
              </w:rPr>
              <w:t>SemanticFusion [4]</w:t>
            </w:r>
          </w:p>
        </w:tc>
        <w:tc>
          <w:tcPr>
            <w:tcW w:type="dxa" w:w="2016"/>
          </w:tcPr>
          <w:p>
            <w:r>
              <w:rPr>
                <w:rFonts w:ascii="Times New Roman" w:hAnsi="Times New Roman"/>
                <w:sz w:val="16"/>
              </w:rPr>
              <w:t>Dense 3D Surfels</w:t>
            </w:r>
          </w:p>
        </w:tc>
        <w:tc>
          <w:tcPr>
            <w:tcW w:type="dxa" w:w="2016"/>
          </w:tcPr>
          <w:p>
            <w:r>
              <w:rPr>
                <w:rFonts w:ascii="Times New Roman" w:hAnsi="Times New Roman"/>
                <w:sz w:val="16"/>
              </w:rPr>
              <w:t>Overwrites Voxels</w:t>
            </w:r>
          </w:p>
        </w:tc>
        <w:tc>
          <w:tcPr>
            <w:tcW w:type="dxa" w:w="2016"/>
          </w:tcPr>
          <w:p>
            <w:r>
              <w:rPr>
                <w:rFonts w:ascii="Times New Roman" w:hAnsi="Times New Roman"/>
                <w:sz w:val="16"/>
              </w:rPr>
              <w:t>&gt; 100 ms</w:t>
            </w:r>
          </w:p>
        </w:tc>
        <w:tc>
          <w:tcPr>
            <w:tcW w:type="dxa" w:w="2016"/>
          </w:tcPr>
          <w:p>
            <w:r>
              <w:rPr>
                <w:rFonts w:ascii="Times New Roman" w:hAnsi="Times New Roman"/>
                <w:sz w:val="16"/>
              </w:rPr>
              <w:t>Heavy (High-End GPU)</w:t>
            </w:r>
          </w:p>
        </w:tc>
      </w:tr>
      <w:tr>
        <w:tc>
          <w:tcPr>
            <w:tcW w:type="dxa" w:w="2016"/>
          </w:tcPr>
          <w:p>
            <w:r>
              <w:rPr>
                <w:rFonts w:ascii="Times New Roman" w:hAnsi="Times New Roman"/>
                <w:sz w:val="16"/>
              </w:rPr>
              <w:t>Kimera / Hydra [5,6]</w:t>
            </w:r>
          </w:p>
        </w:tc>
        <w:tc>
          <w:tcPr>
            <w:tcW w:type="dxa" w:w="2016"/>
          </w:tcPr>
          <w:p>
            <w:r>
              <w:rPr>
                <w:rFonts w:ascii="Times New Roman" w:hAnsi="Times New Roman"/>
                <w:sz w:val="16"/>
              </w:rPr>
              <w:t>Layered 3D Scene Graph</w:t>
            </w:r>
          </w:p>
        </w:tc>
        <w:tc>
          <w:tcPr>
            <w:tcW w:type="dxa" w:w="2016"/>
          </w:tcPr>
          <w:p>
            <w:r>
              <w:rPr>
                <w:rFonts w:ascii="Times New Roman" w:hAnsi="Times New Roman"/>
                <w:sz w:val="16"/>
              </w:rPr>
              <w:t>Graph Re-segmentation</w:t>
            </w:r>
          </w:p>
        </w:tc>
        <w:tc>
          <w:tcPr>
            <w:tcW w:type="dxa" w:w="2016"/>
          </w:tcPr>
          <w:p>
            <w:r>
              <w:rPr>
                <w:rFonts w:ascii="Times New Roman" w:hAnsi="Times New Roman"/>
                <w:sz w:val="16"/>
              </w:rPr>
              <w:t>&gt; 250 ms</w:t>
            </w:r>
          </w:p>
        </w:tc>
        <w:tc>
          <w:tcPr>
            <w:tcW w:type="dxa" w:w="2016"/>
          </w:tcPr>
          <w:p>
            <w:r>
              <w:rPr>
                <w:rFonts w:ascii="Times New Roman" w:hAnsi="Times New Roman"/>
                <w:sz w:val="16"/>
              </w:rPr>
              <w:t>Heavy (Dedicated GPU)</w:t>
            </w:r>
          </w:p>
        </w:tc>
      </w:tr>
      <w:tr>
        <w:tc>
          <w:tcPr>
            <w:tcW w:type="dxa" w:w="2016"/>
          </w:tcPr>
          <w:p>
            <w:r>
              <w:rPr>
                <w:rFonts w:ascii="Times New Roman" w:hAnsi="Times New Roman"/>
                <w:sz w:val="16"/>
              </w:rPr>
              <w:t>KnowRob [7]</w:t>
            </w:r>
          </w:p>
        </w:tc>
        <w:tc>
          <w:tcPr>
            <w:tcW w:type="dxa" w:w="2016"/>
          </w:tcPr>
          <w:p>
            <w:r>
              <w:rPr>
                <w:rFonts w:ascii="Times New Roman" w:hAnsi="Times New Roman"/>
                <w:sz w:val="16"/>
              </w:rPr>
              <w:t>OWL/Prolog Ontology</w:t>
            </w:r>
          </w:p>
        </w:tc>
        <w:tc>
          <w:tcPr>
            <w:tcW w:type="dxa" w:w="2016"/>
          </w:tcPr>
          <w:p>
            <w:r>
              <w:rPr>
                <w:rFonts w:ascii="Times New Roman" w:hAnsi="Times New Roman"/>
                <w:sz w:val="16"/>
              </w:rPr>
              <w:t>Manual Assertion</w:t>
            </w:r>
          </w:p>
        </w:tc>
        <w:tc>
          <w:tcPr>
            <w:tcW w:type="dxa" w:w="2016"/>
          </w:tcPr>
          <w:p>
            <w:r>
              <w:rPr>
                <w:rFonts w:ascii="Times New Roman" w:hAnsi="Times New Roman"/>
                <w:sz w:val="16"/>
              </w:rPr>
              <w:t>Variable (0.5 - 5.0 s)</w:t>
            </w:r>
          </w:p>
        </w:tc>
        <w:tc>
          <w:tcPr>
            <w:tcW w:type="dxa" w:w="2016"/>
          </w:tcPr>
          <w:p>
            <w:r>
              <w:rPr>
                <w:rFonts w:ascii="Times New Roman" w:hAnsi="Times New Roman"/>
                <w:sz w:val="16"/>
              </w:rPr>
              <w:t>Moderate (CPU)</w:t>
            </w:r>
          </w:p>
        </w:tc>
      </w:tr>
      <w:tr>
        <w:tc>
          <w:tcPr>
            <w:tcW w:type="dxa" w:w="2016"/>
          </w:tcPr>
          <w:p>
            <w:r>
              <w:rPr>
                <w:rFonts w:ascii="Times New Roman" w:hAnsi="Times New Roman"/>
                <w:sz w:val="16"/>
              </w:rPr>
              <w:t>AEMS (Proposed)</w:t>
            </w:r>
          </w:p>
        </w:tc>
        <w:tc>
          <w:tcPr>
            <w:tcW w:type="dxa" w:w="2016"/>
          </w:tcPr>
          <w:p>
            <w:r>
              <w:rPr>
                <w:rFonts w:ascii="Times New Roman" w:hAnsi="Times New Roman"/>
                <w:sz w:val="16"/>
              </w:rPr>
              <w:t>Topometric SQLite + FAISS</w:t>
            </w:r>
          </w:p>
        </w:tc>
        <w:tc>
          <w:tcPr>
            <w:tcW w:type="dxa" w:w="2016"/>
          </w:tcPr>
          <w:p>
            <w:r>
              <w:rPr>
                <w:rFonts w:ascii="Times New Roman" w:hAnsi="Times New Roman"/>
                <w:sz w:val="16"/>
              </w:rPr>
              <w:t>Active En-Route Re-Target</w:t>
            </w:r>
          </w:p>
        </w:tc>
        <w:tc>
          <w:tcPr>
            <w:tcW w:type="dxa" w:w="2016"/>
          </w:tcPr>
          <w:p>
            <w:r>
              <w:rPr>
                <w:rFonts w:ascii="Times New Roman" w:hAnsi="Times New Roman"/>
                <w:sz w:val="16"/>
              </w:rPr>
              <w:t>11.67 ms (Bounded)</w:t>
            </w:r>
          </w:p>
        </w:tc>
        <w:tc>
          <w:tcPr>
            <w:tcW w:type="dxa" w:w="2016"/>
          </w:tcPr>
          <w:p>
            <w:r>
              <w:rPr>
                <w:rFonts w:ascii="Times New Roman" w:hAnsi="Times New Roman"/>
                <w:sz w:val="16"/>
              </w:rPr>
              <w:t>Lightweight (Edge CPU)</w:t>
            </w:r>
          </w:p>
        </w:tc>
      </w:tr>
    </w:tbl>
    <w:p>
      <w:pPr>
        <w:spacing w:after="200"/>
        <w:jc w:val="center"/>
      </w:pPr>
      <w:r>
        <w:rPr>
          <w:rFonts w:ascii="Times New Roman" w:hAnsi="Times New Roman"/>
          <w:i/>
          <w:sz w:val="18"/>
        </w:rPr>
        <w:t>Table I: Architectural Comparison of Spatial Memory and Semantic Mapping Frameworks.</w:t>
      </w:r>
    </w:p>
    <w:p>
      <w:pPr>
        <w:keepNext/>
        <w:spacing w:before="280" w:after="60"/>
      </w:pPr>
      <w:r>
        <w:rPr>
          <w:rFonts w:ascii="Times New Roman" w:hAnsi="Times New Roman"/>
          <w:b/>
          <w:sz w:val="22"/>
        </w:rPr>
        <w:t>III. PROBLEM FORMULATION &amp; THEORETICAL COST MODELING</w:t>
      </w:r>
    </w:p>
    <w:p>
      <w:pPr>
        <w:keepNext/>
        <w:spacing w:before="180" w:after="40"/>
      </w:pPr>
      <w:r>
        <w:rPr>
          <w:rFonts w:ascii="Times New Roman" w:hAnsi="Times New Roman"/>
          <w:b/>
          <w:i/>
          <w:sz w:val="20"/>
        </w:rPr>
        <w:t>A. Environmental Workspace &amp; Topological Landmarks</w:t>
      </w:r>
    </w:p>
    <w:p>
      <w:pPr>
        <w:spacing w:line="252" w:lineRule="auto" w:after="90"/>
        <w:jc w:val="both"/>
      </w:pPr>
      <w:r>
        <w:rPr>
          <w:rFonts w:ascii="Times New Roman" w:hAnsi="Times New Roman"/>
          <w:sz w:val="19"/>
        </w:rPr>
        <w:t>Consider an autonomous mobile robot operating within a structured 2D topological workspace bounded by outer perimeter walls and internal partition boundaries. The environment is represented topometrically by a set of discrete topological landmark anchors L = {l_1, l_2, ..., l_n} and navigable transition edges E = {(l_i, l_j, d_{ij}, θ_{ij})}, where d_{ij} is metric distance and θ_{ij} is bearing angle. Dynamic semantic objects O = {couch, chair, dining table, person, car, fire hydrant} are situated throughout the workspace and subject to human-induced displacement.</w:t>
      </w:r>
    </w:p>
    <w:p>
      <w:pPr>
        <w:keepNext/>
        <w:spacing w:before="180" w:after="40"/>
      </w:pPr>
      <w:r>
        <w:rPr>
          <w:rFonts w:ascii="Times New Roman" w:hAnsi="Times New Roman"/>
          <w:b/>
          <w:i/>
          <w:sz w:val="20"/>
        </w:rPr>
        <w:t>B. Formal 6-Tuple Definition of Episodic Memory Records</w:t>
      </w:r>
    </w:p>
    <w:p>
      <w:pPr>
        <w:spacing w:line="252" w:lineRule="auto" w:after="90"/>
        <w:jc w:val="both"/>
      </w:pPr>
      <w:r>
        <w:rPr>
          <w:rFonts w:ascii="Times New Roman" w:hAnsi="Times New Roman"/>
          <w:sz w:val="19"/>
        </w:rPr>
        <w:t>The episodic memory store M represents the persistent historical record of all verified perceptual encounters. Each episodic sighting m_i in M is formally defined as the 6-tuple:</w:t>
      </w:r>
    </w:p>
    <w:p>
      <w:pPr>
        <w:spacing w:before="60" w:after="60"/>
        <w:jc w:val="center"/>
      </w:pPr>
      <w:r>
        <w:rPr>
          <w:rFonts w:ascii="Times New Roman" w:hAnsi="Times New Roman"/>
          <w:i/>
          <w:sz w:val="19"/>
        </w:rPr>
        <w:t xml:space="preserve">m_i = &lt; c_i, p_i, σ_i, κ_i, τ_i, e_i &gt; </w:t>
        <w:tab/>
        <w:tab/>
        <w:t xml:space="preserve"> (1)</w:t>
      </w:r>
    </w:p>
    <w:p>
      <w:pPr>
        <w:spacing w:line="252" w:lineRule="auto" w:after="90"/>
        <w:jc w:val="both"/>
      </w:pPr>
      <w:r>
        <w:rPr>
          <w:rFonts w:ascii="Times New Roman" w:hAnsi="Times New Roman"/>
          <w:sz w:val="19"/>
        </w:rPr>
        <w:t>where:</w:t>
        <w:br/>
        <w:t>• c_i in O is the canonical semantic category assigned to the detected entity.</w:t>
        <w:br/>
        <w:t>• p_i = (x_i, y_i) in R^2 represents the estimated global metric coordinates in the map reference frame.</w:t>
        <w:br/>
        <w:t>• σ_i in [0.0, 1.0] denotes the fused detection confidence score.</w:t>
        <w:br/>
        <w:t>• κ_i in N^+ represents the historical corroboration count, incremented each time the entity is visually re-observed at the same spatial coordinates.</w:t>
        <w:br/>
        <w:t>• τ_i in R^+ is the epoch timestamp marking the instant of observation.</w:t>
        <w:br/>
        <w:t>• e_i in R^384 is a normalized dense vector embedding generated by the sentence transformer all-MiniLM-L6-v2.</w:t>
      </w:r>
    </w:p>
    <w:p>
      <w:pPr>
        <w:keepNext/>
        <w:spacing w:before="180" w:after="40"/>
      </w:pPr>
      <w:r>
        <w:rPr>
          <w:rFonts w:ascii="Times New Roman" w:hAnsi="Times New Roman"/>
          <w:b/>
          <w:i/>
          <w:sz w:val="20"/>
        </w:rPr>
        <w:t>C. Mathematical Formulation of Observation Validity Decay</w:t>
      </w:r>
    </w:p>
    <w:p>
      <w:pPr>
        <w:spacing w:line="252" w:lineRule="auto" w:after="90"/>
        <w:jc w:val="both"/>
      </w:pPr>
      <w:r>
        <w:rPr>
          <w:rFonts w:ascii="Times New Roman" w:hAnsi="Times New Roman"/>
          <w:sz w:val="19"/>
        </w:rPr>
        <w:t>When a user or task supervisor requests navigation to target class c*, the memory retrieval engine retrieves the active episodic candidate m* = argmax_{m in M, class(m)=c*, superseded=0} σ(m). Because environments undergo temporal drift, the probability that the target remains at its recorded coordinates p* decays as elapsed time Δt = t_current - τ* increases. Furthermore, entities that have been corroborated repeatedly (high κ*) possess higher structural persistence than ephemeral single-sighting detections.</w:t>
      </w:r>
    </w:p>
    <w:p>
      <w:pPr>
        <w:spacing w:line="252" w:lineRule="auto" w:after="90"/>
        <w:jc w:val="both"/>
      </w:pPr>
      <w:r>
        <w:rPr>
          <w:rFonts w:ascii="Times New Roman" w:hAnsi="Times New Roman"/>
          <w:sz w:val="19"/>
        </w:rPr>
        <w:t>We model the estimated validity probability P_valid in [0.05, 0.98] using a sigmoidal corroboration saturation coupled with exponential temporal decay:</w:t>
      </w:r>
    </w:p>
    <w:p>
      <w:pPr>
        <w:spacing w:before="60" w:after="60"/>
        <w:jc w:val="center"/>
      </w:pPr>
      <w:r>
        <w:rPr>
          <w:rFonts w:ascii="Times New Roman" w:hAnsi="Times New Roman"/>
          <w:i/>
          <w:sz w:val="19"/>
        </w:rPr>
        <w:t xml:space="preserve">P_valid = min( 0.98, max( 0.05, σ* · γ^(Δt / T_half) · tanh(0.5 · κ*) ) ) </w:t>
        <w:tab/>
        <w:tab/>
        <w:t xml:space="preserve"> (2)</w:t>
      </w:r>
    </w:p>
    <w:p>
      <w:pPr>
        <w:spacing w:line="252" w:lineRule="auto" w:after="90"/>
        <w:jc w:val="both"/>
      </w:pPr>
      <w:r>
        <w:rPr>
          <w:rFonts w:ascii="Times New Roman" w:hAnsi="Times New Roman"/>
          <w:sz w:val="19"/>
        </w:rPr>
        <w:t>where γ in (0, 1] is the environmental persistence coefficient (set to 0.95 for indoor commercial environments), and T_half = 1800 s represents the operational half-life of spatial observations.</w:t>
      </w:r>
    </w:p>
    <w:p>
      <w:pPr>
        <w:keepNext/>
        <w:spacing w:before="180" w:after="40"/>
      </w:pPr>
      <w:r>
        <w:rPr>
          <w:rFonts w:ascii="Times New Roman" w:hAnsi="Times New Roman"/>
          <w:b/>
          <w:i/>
          <w:sz w:val="20"/>
        </w:rPr>
        <w:t>D. Kinematic Derivation of Differential-Drive Travel Costs</w:t>
      </w:r>
    </w:p>
    <w:p>
      <w:pPr>
        <w:spacing w:line="252" w:lineRule="auto" w:after="90"/>
        <w:jc w:val="both"/>
      </w:pPr>
      <w:r>
        <w:rPr>
          <w:rFonts w:ascii="Times New Roman" w:hAnsi="Times New Roman"/>
          <w:sz w:val="19"/>
        </w:rPr>
        <w:t>Under differential-drive kinematics, the expected transit time d(a, b) between two metric positions a, b in R^2 is determined by Euclidean distance scaled by nominal velocity and trajectory curvature allowance η = 1.15:</w:t>
      </w:r>
    </w:p>
    <w:p>
      <w:pPr>
        <w:spacing w:before="60" w:after="60"/>
        <w:jc w:val="center"/>
      </w:pPr>
      <w:r>
        <w:rPr>
          <w:rFonts w:ascii="Times New Roman" w:hAnsi="Times New Roman"/>
          <w:i/>
          <w:sz w:val="19"/>
        </w:rPr>
        <w:t xml:space="preserve">d(a, b) = η · ( ||a - b||_2 / v_nom ) </w:t>
        <w:tab/>
        <w:tab/>
        <w:t xml:space="preserve"> (3)</w:t>
      </w:r>
    </w:p>
    <w:p>
      <w:pPr>
        <w:spacing w:line="252" w:lineRule="auto" w:after="90"/>
        <w:jc w:val="both"/>
      </w:pPr>
      <w:r>
        <w:rPr>
          <w:rFonts w:ascii="Times New Roman" w:hAnsi="Times New Roman"/>
          <w:sz w:val="19"/>
        </w:rPr>
        <w:t>For the TurtleBot3 Waffle platform operating in our testbed, empirical calibration establishes nominal forward velocity v_nom = 0.25 m/s and nominal angular velocity ω_nom = 0.523 rad/s (30 deg/s). Across the 20 m x 20 m arena with an average inter-room edge distance d_bar = 2.0 m, the base transit time between adjacent nodes is T_base = 2.0 / 0.25 = 8.0 s.</w:t>
      </w:r>
    </w:p>
    <w:p>
      <w:pPr>
        <w:keepNext/>
        <w:spacing w:before="180" w:after="40"/>
      </w:pPr>
      <w:r>
        <w:rPr>
          <w:rFonts w:ascii="Times New Roman" w:hAnsi="Times New Roman"/>
          <w:b/>
          <w:i/>
          <w:sz w:val="20"/>
        </w:rPr>
        <w:t>E. Expected Cost Equations for Action Alternatives</w:t>
      </w:r>
    </w:p>
    <w:p>
      <w:pPr>
        <w:spacing w:line="252" w:lineRule="auto" w:after="90"/>
        <w:jc w:val="both"/>
      </w:pPr>
      <w:r>
        <w:rPr>
          <w:rFonts w:ascii="Times New Roman" w:hAnsi="Times New Roman"/>
          <w:sz w:val="19"/>
        </w:rPr>
        <w:t>When evaluating navigation strategies, the decision reasoner considers three discrete action choices:</w:t>
        <w:br/>
        <w:t>1) Direct Trust (A_trust): The robot immediately dispatches a Nav2 goal to the standoff pose of p*. If the memory is valid (with probability P_valid), the cost is purely transit time d(p_robot, p*). However, if the object has been relocated or removed (with probability 1 - P_valid), the robot arrives at an empty location and must execute exhaustive fallback exploration, incurring penalty cost C_explore = 40.0 s. The expected cost is formulated as:</w:t>
      </w:r>
    </w:p>
    <w:p>
      <w:pPr>
        <w:spacing w:before="60" w:after="60"/>
        <w:jc w:val="center"/>
      </w:pPr>
      <w:r>
        <w:rPr>
          <w:rFonts w:ascii="Times New Roman" w:hAnsi="Times New Roman"/>
          <w:i/>
          <w:sz w:val="19"/>
        </w:rPr>
        <w:t xml:space="preserve">C_trust = d(p_robot, p*) + (1.0 - P_valid) · C_explore </w:t>
        <w:tab/>
        <w:tab/>
        <w:t xml:space="preserve"> (4)</w:t>
      </w:r>
    </w:p>
    <w:p>
      <w:pPr>
        <w:spacing w:line="252" w:lineRule="auto" w:after="90"/>
        <w:jc w:val="both"/>
      </w:pPr>
      <w:r>
        <w:rPr>
          <w:rFonts w:ascii="Times New Roman" w:hAnsi="Times New Roman"/>
          <w:sz w:val="19"/>
        </w:rPr>
        <w:t>2) Active Re-verification (A_reverify): The robot navigates to an intermediate topological vantage point (incurring 60% of direct transit cost) and executes a complete 360-degree sensory panoramic sweep to establish line of sight before committing to final standoff. The sweep duration is C_scan = 2π / ω_nom = 12.0 s. The expected cost is strictly bounded and independent of memory failure risk:</w:t>
      </w:r>
    </w:p>
    <w:p>
      <w:pPr>
        <w:spacing w:before="60" w:after="60"/>
        <w:jc w:val="center"/>
      </w:pPr>
      <w:r>
        <w:rPr>
          <w:rFonts w:ascii="Times New Roman" w:hAnsi="Times New Roman"/>
          <w:i/>
          <w:sz w:val="19"/>
        </w:rPr>
        <w:t xml:space="preserve">C_reverify = C_scan + 0.6 · d(p_robot, p*) </w:t>
        <w:tab/>
        <w:tab/>
        <w:t xml:space="preserve"> (5)</w:t>
      </w:r>
    </w:p>
    <w:p>
      <w:pPr>
        <w:spacing w:line="252" w:lineRule="auto" w:after="90"/>
        <w:jc w:val="both"/>
      </w:pPr>
      <w:r>
        <w:rPr>
          <w:rFonts w:ascii="Times New Roman" w:hAnsi="Times New Roman"/>
          <w:sz w:val="19"/>
        </w:rPr>
        <w:t>3) Full Exploration (A_explore): If memory confidence is critically low or corrupted, the robot invokes autonomous frontier exploration, incurring expected duration C_explore = 40.0 s.</w:t>
      </w:r>
    </w:p>
    <w:p>
      <w:pPr>
        <w:keepNext/>
        <w:spacing w:before="180" w:after="40"/>
      </w:pPr>
      <w:r>
        <w:rPr>
          <w:rFonts w:ascii="Times New Roman" w:hAnsi="Times New Roman"/>
          <w:b/>
          <w:i/>
          <w:sz w:val="20"/>
        </w:rPr>
        <w:t>F. Analytical Derivation of the Equivalence Threshold</w:t>
      </w:r>
    </w:p>
    <w:p>
      <w:pPr>
        <w:spacing w:line="252" w:lineRule="auto" w:after="90"/>
        <w:jc w:val="both"/>
      </w:pPr>
      <w:r>
        <w:rPr>
          <w:rFonts w:ascii="Times New Roman" w:hAnsi="Times New Roman"/>
          <w:sz w:val="19"/>
        </w:rPr>
        <w:t>Setting C_trust = C_reverify yields the critical equivalence validity threshold P*:</w:t>
      </w:r>
    </w:p>
    <w:p>
      <w:pPr>
        <w:spacing w:before="60" w:after="60"/>
        <w:jc w:val="center"/>
      </w:pPr>
      <w:r>
        <w:rPr>
          <w:rFonts w:ascii="Times New Roman" w:hAnsi="Times New Roman"/>
          <w:i/>
          <w:sz w:val="19"/>
        </w:rPr>
        <w:t xml:space="preserve">d(p_robot, p*) + (1.0 - P*) · C_explore = C_scan + 0.6 · d(p_robot, p*) </w:t>
        <w:tab/>
        <w:tab/>
        <w:t xml:space="preserve"> (6)</w:t>
      </w:r>
    </w:p>
    <w:p>
      <w:pPr>
        <w:spacing w:before="60" w:after="60"/>
        <w:jc w:val="center"/>
      </w:pPr>
      <w:r>
        <w:rPr>
          <w:rFonts w:ascii="Times New Roman" w:hAnsi="Times New Roman"/>
          <w:i/>
          <w:sz w:val="19"/>
        </w:rPr>
        <w:t xml:space="preserve">P* = 1.0 - ( C_scan - 0.4 · d(p_robot, p*) ) / C_explore </w:t>
        <w:tab/>
        <w:tab/>
        <w:t xml:space="preserve"> (7)</w:t>
      </w:r>
    </w:p>
    <w:p>
      <w:pPr>
        <w:spacing w:line="252" w:lineRule="auto" w:after="90"/>
        <w:jc w:val="both"/>
      </w:pPr>
      <w:r>
        <w:rPr>
          <w:rFonts w:ascii="Times New Roman" w:hAnsi="Times New Roman"/>
          <w:sz w:val="19"/>
        </w:rPr>
        <w:t>For nominal transit distances (d_bar = 2.0 m, transit time = 8.0 s), substituting parameters yields P* = 1.0 - (12.0 - 3.2) / 40.0 = 0.78. Consequently, when P_valid &gt;= 0.78, trusting the memory is mathematically guaranteed to minimize expected mission duration. The deterministic optimal action policy A* is formalized as:</w:t>
      </w:r>
    </w:p>
    <w:p>
      <w:pPr>
        <w:spacing w:before="60" w:after="60"/>
        <w:jc w:val="center"/>
      </w:pPr>
      <w:r>
        <w:rPr>
          <w:rFonts w:ascii="Times New Roman" w:hAnsi="Times New Roman"/>
          <w:i/>
          <w:sz w:val="19"/>
        </w:rPr>
        <w:t xml:space="preserve">A* = TRUST_MEMORY if (C_trust &lt; C_reverify and P_valid &gt;= 0.45), else REVERIFY if P_valid &gt;= 0.25, else EXPLORE </w:t>
        <w:tab/>
        <w:tab/>
        <w:t xml:space="preserve"> (8)</w:t>
      </w:r>
    </w:p>
    <w:p>
      <w:pPr>
        <w:keepNext/>
        <w:spacing w:before="180" w:after="40"/>
      </w:pPr>
      <w:r>
        <w:rPr>
          <w:rFonts w:ascii="Times New Roman" w:hAnsi="Times New Roman"/>
          <w:b/>
          <w:i/>
          <w:sz w:val="20"/>
        </w:rPr>
        <w:t>G. Decision Policy Algorithm</w:t>
      </w:r>
    </w:p>
    <w:p>
      <w:pPr>
        <w:spacing w:line="252" w:lineRule="auto" w:after="90"/>
        <w:jc w:val="both"/>
      </w:pPr>
      <w:r>
        <w:rPr>
          <w:rFonts w:ascii="Times New Roman" w:hAnsi="Times New Roman"/>
          <w:sz w:val="19"/>
        </w:rPr>
        <w:t>Algorithm 1 formalizes the complete online decision-theoretic strategy selection procedure executed prior to goal dispatch.</w:t>
      </w:r>
    </w:p>
    <w:p>
      <w:pPr>
        <w:spacing w:before="60" w:after="80"/>
      </w:pPr>
      <w:r>
        <w:rPr>
          <w:rFonts w:ascii="Courier New" w:hAnsi="Courier New"/>
          <w:sz w:val="15"/>
        </w:rPr>
        <w:t>Algorithm 1: Decision-Theoretic Memory Strategy Selection</w:t>
        <w:br/>
        <w:t>Input : Target class c*, Robot pose p_robot, Memory store M</w:t>
        <w:br/>
        <w:t>Output: Action A*, Goal waypoint p_goal, Expected cost C*</w:t>
        <w:br/>
        <w:t>1: m* &lt;- RetrieveBestMemory(M, c*)</w:t>
        <w:br/>
        <w:t>2: if m* is NULL then</w:t>
        <w:br/>
        <w:t>3:    return (EXPLORE, NULL, C_explore)</w:t>
        <w:br/>
        <w:t>4: end if</w:t>
        <w:br/>
        <w:t>5: Δt &lt;- CurrentTime() - m*.timestamp</w:t>
        <w:br/>
        <w:t>6: P_valid &lt;- min(0.98, max(0.05, m*.conf * (γ^(Δt/T_half)) * tanh(0.5 * m*.corr)))</w:t>
        <w:br/>
        <w:t>7: d_travel &lt;- ComputePathDistance(p_robot, m*.pos) / v_nom</w:t>
        <w:br/>
        <w:t>8: C_trust &lt;- d_travel + (1.0 - P_valid) * C_explore</w:t>
        <w:br/>
        <w:t>9: C_reverify &lt;- C_scan + 0.6 * d_travel</w:t>
        <w:br/>
        <w:t>10: if C_trust &lt; C_reverify and P_valid &gt;= 0.45 then</w:t>
        <w:br/>
        <w:t>11:    p_standoff &lt;- ComputeStandoffPose(p_robot, m*.pos, dist=1.5)</w:t>
        <w:br/>
        <w:t>12:    return (TRUST_MEMORY, p_standoff, C_trust)</w:t>
        <w:br/>
        <w:t>13: else if P_valid &gt;= 0.25 then</w:t>
        <w:br/>
        <w:t>14:    p_vantage &lt;- ComputeIntermediateVantage(p_robot, m*.pos)</w:t>
        <w:br/>
        <w:t>15:    return (REVERIFY, p_vantage, C_reverify)</w:t>
        <w:br/>
        <w:t>16: else</w:t>
        <w:br/>
        <w:t>17:    return (EXPLORE, NULL, C_explore)</w:t>
        <w:br/>
        <w:t>18: end if</w:t>
      </w:r>
    </w:p>
    <w:p>
      <w:pPr>
        <w:keepNext/>
        <w:spacing w:before="280" w:after="60"/>
      </w:pPr>
      <w:r>
        <w:rPr>
          <w:rFonts w:ascii="Times New Roman" w:hAnsi="Times New Roman"/>
          <w:b/>
          <w:sz w:val="22"/>
        </w:rPr>
        <w:t>IV. SYSTEM ARCHITECTURE &amp; ENGINEERING REALIZATION</w:t>
      </w:r>
    </w:p>
    <w:p>
      <w:pPr>
        <w:keepNext/>
        <w:spacing w:before="180" w:after="40"/>
      </w:pPr>
      <w:r>
        <w:rPr>
          <w:rFonts w:ascii="Times New Roman" w:hAnsi="Times New Roman"/>
          <w:b/>
          <w:i/>
          <w:sz w:val="20"/>
        </w:rPr>
        <w:t>A. System Overview &amp; Architectural Dataflow Pipeline</w:t>
      </w:r>
    </w:p>
    <w:p>
      <w:pPr>
        <w:spacing w:line="252" w:lineRule="auto" w:after="90"/>
        <w:jc w:val="both"/>
      </w:pPr>
      <w:r>
        <w:rPr>
          <w:rFonts w:ascii="Times New Roman" w:hAnsi="Times New Roman"/>
          <w:sz w:val="19"/>
        </w:rPr>
        <w:t>The AEMS framework is engineered as a set of decoupled, concurrent ROS 2 nodes communicating via standard message interfaces, services, and Nav2 action servers. Figure 1 illustrates the end-to-end dataflow pipeline spanning sensory acquisition, topometric storage, cost reasoning, and closed-loop trajectory execution.</w:t>
      </w:r>
    </w:p>
    <w:p>
      <w:pPr>
        <w:spacing w:before="80" w:after="80"/>
        <w:jc w:val="center"/>
      </w:pPr>
      <w:r>
        <w:rPr>
          <w:rFonts w:ascii="Courier New" w:hAnsi="Courier New"/>
          <w:sz w:val="15"/>
        </w:rPr>
        <w:t>+-----------------------------------------------------------------------------------------+</w:t>
        <w:br/>
        <w:t>|                                  PERCEPTION SUBSYSTEM                                   |</w:t>
        <w:br/>
        <w:t>|  +---------------------------+       +------------------------+       +---------------+ |</w:t>
        <w:br/>
        <w:t>|  | Gazebo RGB Camera (30 Hz) | ----&gt; | Fast YOLOv8s (256x256) | ----&gt; | 2D Bounding   | |</w:t>
        <w:br/>
        <w:t>|  | Gazebo 2D LiDAR (25 Hz)   | ----&gt; | Pinhole Depth Clusters | ----&gt; | Metric Box 3D | |</w:t>
        <w:br/>
        <w:t>|  +---------------------------+       +------------------------+       +---------------+ |</w:t>
        <w:br/>
        <w:t>+-----------------------------------------------------------------------------------------+</w:t>
        <w:br/>
        <w:t xml:space="preserve">                                            | Detections (/aems/detections)</w:t>
        <w:br/>
        <w:t xml:space="preserve">                                            v</w:t>
        <w:br/>
        <w:t>+-----------------------------------------------------------------------------------------+</w:t>
        <w:br/>
        <w:t>|                               EPISODIC MEMORY ENGINE                                    |</w:t>
        <w:br/>
        <w:t>|  +--------------------------------+       +-------------------------------------------+ |</w:t>
        <w:br/>
        <w:t>|  | Spatial Disambiguation (1.4 m) | ----&gt; | SQLite3 WAL Relational Store (Sightings)  | |</w:t>
        <w:br/>
        <w:t>|  | Euclidean NN Cluster Anchor    | ----&gt; | FAISS IndexFlatIP (384-d Dense Vectors)   | |</w:t>
        <w:br/>
        <w:t>|  +--------------------------------+       +-------------------------------------------+ |</w:t>
        <w:br/>
        <w:t>+-----------------------------------------------------------------------------------------+</w:t>
        <w:br/>
        <w:t xml:space="preserve">                                            | Validated Memories &amp; Vectors</w:t>
        <w:br/>
        <w:t xml:space="preserve">                                            v</w:t>
        <w:br/>
        <w:t>+-----------------------------------------------------------------------------------------+</w:t>
        <w:br/>
        <w:t>|                           DECISION REASONER &amp; CONTROLLER                                |</w:t>
        <w:br/>
        <w:t>|  +--------------------------------+       +-------------------------------------------+ |</w:t>
        <w:br/>
        <w:t>|  | Decision Cost Model (Eq. 4-8)  | ----&gt; | Standoff Pose Generator (1.5 m Distance)  | |</w:t>
        <w:br/>
        <w:t>|  | C_trust vs C_reverify Engine   | ----&gt; | Active En-Route Re-Targeting Supervisor   | |</w:t>
        <w:br/>
        <w:t>|  +--------------------------------+       +-------------------------------------------+ |</w:t>
        <w:br/>
        <w:t>+-----------------------------------------------------------------------------------------+</w:t>
        <w:br/>
        <w:t xml:space="preserve">                                            | Action Goal (/navigate_to_pose)</w:t>
        <w:br/>
        <w:t xml:space="preserve">                                            v</w:t>
        <w:br/>
        <w:t>+-----------------------------------------------------------------------------------------+</w:t>
        <w:br/>
        <w:t>|                           NAV2 PATH EXECUTION &amp; SUPERVISION                             |</w:t>
        <w:br/>
        <w:t>|  +--------------------------------+       +-------------------------------------------+ |</w:t>
        <w:br/>
        <w:t>|  | Navfn Dijkstra Global Planner  | ----&gt; | MPPI Dynamic Local Trajectory Controller  | |</w:t>
        <w:br/>
        <w:t>|  | Dynamic Obstacle Costmaps      | ----&gt; | Multi-Room Doorway Perimeter Scouting     | |</w:t>
        <w:br/>
        <w:t>|  +--------------------------------+       +-------------------------------------------+ |</w:t>
        <w:br/>
        <w:t>+-----------------------------------------------------------------------------------------+</w:t>
      </w:r>
    </w:p>
    <w:p>
      <w:pPr>
        <w:spacing w:after="200"/>
        <w:jc w:val="center"/>
      </w:pPr>
      <w:r>
        <w:rPr>
          <w:rFonts w:ascii="Times New Roman" w:hAnsi="Times New Roman"/>
          <w:i/>
          <w:sz w:val="18"/>
        </w:rPr>
        <w:t>Figure 1: Complete Architectural Pipeline of the Adaptive Episodic Memory System (AEMS).</w:t>
      </w:r>
    </w:p>
    <w:p>
      <w:pPr>
        <w:keepNext/>
        <w:spacing w:before="180" w:after="40"/>
      </w:pPr>
      <w:r>
        <w:rPr>
          <w:rFonts w:ascii="Times New Roman" w:hAnsi="Times New Roman"/>
          <w:b/>
          <w:i/>
          <w:sz w:val="20"/>
        </w:rPr>
        <w:t>B. Asynchronous Double-Buffered Perception Pipeline with YOLOv8s</w:t>
      </w:r>
    </w:p>
    <w:p>
      <w:pPr>
        <w:spacing w:line="252" w:lineRule="auto" w:after="90"/>
        <w:jc w:val="both"/>
      </w:pPr>
      <w:r>
        <w:rPr>
          <w:rFonts w:ascii="Times New Roman" w:hAnsi="Times New Roman"/>
          <w:sz w:val="19"/>
        </w:rPr>
        <w:t>To resolve the processing latency of neural network inference, the perception subsystem (yolo_perception_node.py) decouples camera frame reception from model forward passes. The main ROS 2 subscription callback ingests 640x480 RGB frames at 30 Hz and stores the latest frame in a thread-safe double buffer guarded by threading.Lock(). An asynchronous background worker thread retrieves the latest frame, downsamples it to 256x256 pixels, and executes YOLOv8s inference on CPU using PyTorch.</w:t>
      </w:r>
    </w:p>
    <w:p>
      <w:pPr>
        <w:spacing w:line="252" w:lineRule="auto" w:after="90"/>
        <w:jc w:val="both"/>
      </w:pPr>
      <w:r>
        <w:rPr>
          <w:rFonts w:ascii="Times New Roman" w:hAnsi="Times New Roman"/>
          <w:sz w:val="19"/>
        </w:rPr>
        <w:t>Incoming camera frames are published to the annotated video HUD at the native camera rate (up to 30 FPS) with bounding boxes overlaid directly from cached predictions. This prevents the perception node from blocking ROS 2 executor callback queues, ensuring that safety-critical sensor topics (such as /scan and /odom) maintain zero message drop.</w:t>
      </w:r>
    </w:p>
    <w:p>
      <w:pPr>
        <w:keepNext/>
        <w:spacing w:before="180" w:after="40"/>
      </w:pPr>
      <w:r>
        <w:rPr>
          <w:rFonts w:ascii="Times New Roman" w:hAnsi="Times New Roman"/>
          <w:b/>
          <w:i/>
          <w:sz w:val="20"/>
        </w:rPr>
        <w:t>C. Optical Pinhole Geometry &amp; 1D LiDAR Depth Clustering Formulation</w:t>
      </w:r>
    </w:p>
    <w:p>
      <w:pPr>
        <w:spacing w:line="252" w:lineRule="auto" w:after="90"/>
        <w:jc w:val="both"/>
      </w:pPr>
      <w:r>
        <w:rPr>
          <w:rFonts w:ascii="Times New Roman" w:hAnsi="Times New Roman"/>
          <w:sz w:val="19"/>
        </w:rPr>
        <w:t>For each detected bounding box [u1, v1, u2, v2], the optical center is computed as u_c = (u1 + u2) / 2. Using camera horizontal field of view HFOV = 1.02974 rad (59.0 deg) and focal length f_x = (w / 2) / tan(HFOV / 2), the horizontal bearing angle θ_rel relative to robot heading is:</w:t>
      </w:r>
    </w:p>
    <w:p>
      <w:pPr>
        <w:spacing w:before="60" w:after="60"/>
        <w:jc w:val="center"/>
      </w:pPr>
      <w:r>
        <w:rPr>
          <w:rFonts w:ascii="Times New Roman" w:hAnsi="Times New Roman"/>
          <w:i/>
          <w:sz w:val="19"/>
        </w:rPr>
        <w:t xml:space="preserve">θ_rel = arctan( (c_x - u_c) / f_x ) </w:t>
        <w:tab/>
        <w:tab/>
        <w:t xml:space="preserve"> (9)</w:t>
      </w:r>
    </w:p>
    <w:p>
      <w:pPr>
        <w:spacing w:line="252" w:lineRule="auto" w:after="90"/>
        <w:jc w:val="both"/>
      </w:pPr>
      <w:r>
        <w:rPr>
          <w:rFonts w:ascii="Times New Roman" w:hAnsi="Times New Roman"/>
          <w:sz w:val="19"/>
        </w:rPr>
        <w:t>The node slices the 360-degree LiDAR range array within [θ_rel - Δθ, θ_rel + Δθ], where Δθ = 0.5 · |arctan((c_x - u1)/f_x) - arctan((c_x - u2)/f_x)|. A 1D Euclidean clustering algorithm segments range returns into depth layers with separation threshold ε = 0.6 m. If multiple depth clusters are detected, the algorithm cross-references cluster medians against expected optical object heights h_nom to detect occluders. The filtered range r_obj is combined with AMCL robot pose (x_r, y_r, ψ_r) to compute global metric coordinates:</w:t>
      </w:r>
    </w:p>
    <w:p>
      <w:pPr>
        <w:spacing w:before="60" w:after="60"/>
        <w:jc w:val="center"/>
      </w:pPr>
      <w:r>
        <w:rPr>
          <w:rFonts w:ascii="Times New Roman" w:hAnsi="Times New Roman"/>
          <w:i/>
          <w:sz w:val="19"/>
        </w:rPr>
        <w:t xml:space="preserve">x_obj = x_r + r_obj · cos(ψ_r + θ_rel), </w:t>
        <w:tab/>
        <w:t xml:space="preserve"> y_obj = y_r + r_obj · sin(ψ_r + θ_rel) </w:t>
        <w:tab/>
        <w:tab/>
        <w:t xml:space="preserve"> (10)</w:t>
      </w:r>
    </w:p>
    <w:p>
      <w:pPr>
        <w:keepNext/>
        <w:spacing w:before="180" w:after="40"/>
      </w:pPr>
      <w:r>
        <w:rPr>
          <w:rFonts w:ascii="Times New Roman" w:hAnsi="Times New Roman"/>
          <w:b/>
          <w:i/>
          <w:sz w:val="20"/>
        </w:rPr>
        <w:t>D. Spatial Disambiguation Algorithm for 3D Simulation Meshes</w:t>
      </w:r>
    </w:p>
    <w:p>
      <w:pPr>
        <w:spacing w:line="252" w:lineRule="auto" w:after="90"/>
        <w:jc w:val="both"/>
      </w:pPr>
      <w:r>
        <w:rPr>
          <w:rFonts w:ascii="Times New Roman" w:hAnsi="Times New Roman"/>
          <w:sz w:val="19"/>
        </w:rPr>
        <w:t>In physics simulations, synthetic 3D meshes often produce ambiguous feature activations in models pre-trained on real-world COCO datasets. For example, the Gazebo Dining Chair model is frequently classified as bench or couch from oblique perspectives, while the Dining Table legs trigger spurious chair detections. Left unmitigated, these false predictions corrupt episodic memory, creating phantom entities and superseding true records.</w:t>
      </w:r>
    </w:p>
    <w:p>
      <w:pPr>
        <w:spacing w:line="252" w:lineRule="auto" w:after="90"/>
        <w:jc w:val="both"/>
      </w:pPr>
      <w:r>
        <w:rPr>
          <w:rFonts w:ascii="Times New Roman" w:hAnsi="Times New Roman"/>
          <w:sz w:val="19"/>
        </w:rPr>
        <w:t>AEMS implements nearest-neighbor spatial disambiguation. Let K represent known ground-truth cluster anchors in the arena. When a raw detection with category c_raw and coordinates p_det arrives, the corrected canonical class c_final is determined by:</w:t>
      </w:r>
    </w:p>
    <w:p>
      <w:pPr>
        <w:spacing w:before="60" w:after="60"/>
        <w:jc w:val="center"/>
      </w:pPr>
      <w:r>
        <w:rPr>
          <w:rFonts w:ascii="Times New Roman" w:hAnsi="Times New Roman"/>
          <w:i/>
          <w:sz w:val="19"/>
        </w:rPr>
        <w:t xml:space="preserve">c_final = argmin_{k in K, ||p_det - p_k||_2 &lt;= r_k} ||p_det - p_k||_2 </w:t>
        <w:tab/>
        <w:tab/>
        <w:t xml:space="preserve"> (11)</w:t>
      </w:r>
    </w:p>
    <w:p>
      <w:pPr>
        <w:spacing w:line="252" w:lineRule="auto" w:after="90"/>
        <w:jc w:val="both"/>
      </w:pPr>
      <w:r>
        <w:rPr>
          <w:rFonts w:ascii="Times New Roman" w:hAnsi="Times New Roman"/>
          <w:sz w:val="19"/>
        </w:rPr>
        <w:t>Crucially, the acceptance radii r_k are mathematically constrained such that r_couch = 1.4 m, r_chair = 1.4 m, and distance between them d(couch, chair) = 3.16 m. Because r_couch + r_chair = 2.8 m &lt; 3.16 m, the spatial acceptance volumes are strictly disjoint, guaranteeing zero cross-contamination between adjacent furniture pieces.</w:t>
      </w:r>
    </w:p>
    <w:p>
      <w:pPr>
        <w:keepNext/>
        <w:spacing w:before="180" w:after="40"/>
      </w:pPr>
      <w:r>
        <w:rPr>
          <w:rFonts w:ascii="Times New Roman" w:hAnsi="Times New Roman"/>
          <w:b/>
          <w:i/>
          <w:sz w:val="20"/>
        </w:rPr>
        <w:t>E. Dual-Tier Topometric Storage Engine (SQLite WAL + FAISS)</w:t>
      </w:r>
    </w:p>
    <w:p>
      <w:pPr>
        <w:spacing w:line="252" w:lineRule="auto" w:after="90"/>
        <w:jc w:val="both"/>
      </w:pPr>
      <w:r>
        <w:rPr>
          <w:rFonts w:ascii="Times New Roman" w:hAnsi="Times New Roman"/>
          <w:sz w:val="19"/>
        </w:rPr>
        <w:t>The episodic database (aems_memory.db) is managed by landmark_manager_node.py using SQLite3 configured with PRAGMA journal_mode=WAL and PRAGMA synchronous=NORMAL. The database maintains five relational tables:</w:t>
        <w:br/>
        <w:t>1) object_sightings: Primary episodic store recording sighting ID, object_class, 3D metric coordinates (pos_x, pos_y, pos_z), confidence score, corroboration count, superseded flag (0 for active, 1 for superseded), robot pose at capture, and embedding BLOB.</w:t>
        <w:br/>
        <w:t>2) landmarks: Topometric graph nodes anchoring spatial regions (ID, class, x, y, visit_count, confidence_score).</w:t>
        <w:br/>
        <w:t>3) landmark_edges: Navigable topological edges connecting landmarks with metric distance and bearing angles.</w:t>
        <w:br/>
        <w:t>4) task_history: Comprehensive audit log tracking dispatched user commands, selected decision strategies (trust_memory vs reverify), outcomes, and execution durations.</w:t>
        <w:br/>
        <w:t>5) system_events: Real-time event log recording conflict resolutions, negative corroborations, and supervisor alerts.</w:t>
      </w:r>
    </w:p>
    <w:p>
      <w:pPr>
        <w:spacing w:line="252" w:lineRule="auto" w:after="90"/>
        <w:jc w:val="both"/>
      </w:pPr>
      <w:r>
        <w:rPr>
          <w:rFonts w:ascii="Times New Roman" w:hAnsi="Times New Roman"/>
          <w:sz w:val="19"/>
        </w:rPr>
        <w:t>Dense Vector Acceleration: To enable semantic natural language queries, each stored memory generates a 384-dimensional dense vector embedding e_i using sentence-transformers (all-MiniLM-L6-v2) based on concatenated text: "An episodic sighting of [class] observed at coordinates (x, y) with [corr] corroborations". At node startup, embeddings are loaded into a FAISS IndexFlatIP index normalized to unit L2 norm. Inner product queries compute exact cosine similarity, returning top-k matching episodes in under 12 ms.</w:t>
      </w:r>
    </w:p>
    <w:p>
      <w:pPr>
        <w:keepNext/>
        <w:spacing w:before="180" w:after="40"/>
      </w:pPr>
      <w:r>
        <w:rPr>
          <w:rFonts w:ascii="Times New Roman" w:hAnsi="Times New Roman"/>
          <w:b/>
          <w:i/>
          <w:sz w:val="20"/>
        </w:rPr>
        <w:t>F. Natural Language Query Vectorization &amp; Groq LLM Answering</w:t>
      </w:r>
    </w:p>
    <w:p>
      <w:pPr>
        <w:spacing w:line="252" w:lineRule="auto" w:after="90"/>
        <w:jc w:val="both"/>
      </w:pPr>
      <w:r>
        <w:rPr>
          <w:rFonts w:ascii="Times New Roman" w:hAnsi="Times New Roman"/>
          <w:sz w:val="19"/>
        </w:rPr>
        <w:t>Users interact with AEMS via natural language prompts (e.g., "Where did you last see the vehicle?"). The system embeds the query into dense vector q in R^384 and queries the FAISS index. The top-3 candidate episodic tuples are formatted into a structured prompt context and passed asynchronously to a cloud-hosted Groq LLM (Llama-3-70B). The model synthesizes grounded, factual natural language justifications citing exact metric coordinates, elapsed time, and corroboration confidence without hallucinations.</w:t>
      </w:r>
    </w:p>
    <w:p>
      <w:pPr>
        <w:keepNext/>
        <w:spacing w:before="180" w:after="40"/>
      </w:pPr>
      <w:r>
        <w:rPr>
          <w:rFonts w:ascii="Times New Roman" w:hAnsi="Times New Roman"/>
          <w:b/>
          <w:i/>
          <w:sz w:val="20"/>
        </w:rPr>
        <w:t>G. Active En-Route Re-Targeting &amp; Trajectory Override Supervisor</w:t>
      </w:r>
    </w:p>
    <w:p>
      <w:pPr>
        <w:spacing w:line="252" w:lineRule="auto" w:after="90"/>
        <w:jc w:val="both"/>
      </w:pPr>
      <w:r>
        <w:rPr>
          <w:rFonts w:ascii="Times New Roman" w:hAnsi="Times New Roman"/>
          <w:sz w:val="19"/>
        </w:rPr>
        <w:t>During trajectory execution, the robot does not blindly navigate to stale goals. The dashboard supervisor node continuously monitors the live /aems/detections stream. If an object matching the target class is detected at p_live with spatial displacement ||p_live - p_memory||_2 &gt;= 1.5 m, the supervisor triggers an immediate goal override:</w:t>
        <w:br/>
        <w:t>1) The active Nav2 action goal is cancelled via the navigate_to_pose action client.</w:t>
        <w:br/>
        <w:t>2) The obsolete memory record in SQLite is updated with superseded = 1.</w:t>
        <w:br/>
        <w:t>3) A new active record is inserted with superseded = 0, recording the updated coordinates p_live.</w:t>
        <w:br/>
        <w:t>4) A fresh standoff pose is calculated facing p_live at distance d_standoff = 1.5 m, and dispatched to Nav2.</w:t>
      </w:r>
    </w:p>
    <w:p>
      <w:pPr>
        <w:keepNext/>
        <w:spacing w:before="180" w:after="40"/>
      </w:pPr>
      <w:r>
        <w:rPr>
          <w:rFonts w:ascii="Times New Roman" w:hAnsi="Times New Roman"/>
          <w:b/>
          <w:i/>
          <w:sz w:val="20"/>
        </w:rPr>
        <w:t>H. Autonomous Multi-Room Doorway Perimeter Scouting Protocol</w:t>
      </w:r>
    </w:p>
    <w:p>
      <w:pPr>
        <w:spacing w:line="252" w:lineRule="auto" w:after="90"/>
        <w:jc w:val="both"/>
      </w:pPr>
      <w:r>
        <w:rPr>
          <w:rFonts w:ascii="Times New Roman" w:hAnsi="Times New Roman"/>
          <w:sz w:val="19"/>
        </w:rPr>
        <w:t>When a target is occluded behind interior partition walls (such as wall iw_3 in the southwestern quadrant), the robot arrives at the memorized standoff pose but fails direct visual confirmation. Rather than declaring an unrecoverable failure, AEMS executes a hierarchical scouting protocol:</w:t>
        <w:br/>
        <w:t>1) Stage 1 (Panoramic Sweep): The robot rotates through 360 degrees in eight discrete 45-degree increments, capturing sensory frames at each step.</w:t>
        <w:br/>
        <w:t>2) Stage 2 (Perimeter Vantage Dispatch): If visual contact is unconfirmed, the supervisor queries landmark_edges to identify adjacent doorway nodes flanking the partition wall. The robot sequentially navigates to doorway perimeter waypoints, peering into the enclosed alcove.</w:t>
        <w:br/>
        <w:t>3) Stage 3 (Negative Corroboration): If the target remains absent after perimeter inspection, the memory is flagged with negative corroboration, reducing its confidence score by 50% and setting superseded = 1 to prevent future wasted journeys.</w:t>
      </w:r>
    </w:p>
    <w:p>
      <w:pPr>
        <w:keepNext/>
        <w:spacing w:before="180" w:after="40"/>
      </w:pPr>
      <w:r>
        <w:rPr>
          <w:rFonts w:ascii="Times New Roman" w:hAnsi="Times New Roman"/>
          <w:b/>
          <w:i/>
          <w:sz w:val="20"/>
        </w:rPr>
        <w:t>I. Mission Control Web Bridge &amp; Zero-Copy Telemetry Streaming</w:t>
      </w:r>
    </w:p>
    <w:p>
      <w:pPr>
        <w:spacing w:line="252" w:lineRule="auto" w:after="90"/>
        <w:jc w:val="both"/>
      </w:pPr>
      <w:r>
        <w:rPr>
          <w:rFonts w:ascii="Times New Roman" w:hAnsi="Times New Roman"/>
          <w:sz w:val="19"/>
        </w:rPr>
        <w:t>The user interface is hosted by aems_web_bridge.py, serving an interactive Mission Control dashboard over HTTP (:8080) and WebSockets (:9090). Video frames are JPEG-encoded at quality 65 with a 480 px width cap, streaming smoothly over WebSockets. AMCL poses, global Nav2 paths (/plan), and SQLite database updates are broadcast as structured JSON payloads, providing complete mission visibility without ROS 2 workstation dependencies.</w:t>
      </w:r>
    </w:p>
    <w:p>
      <w:pPr>
        <w:keepNext/>
        <w:spacing w:before="280" w:after="60"/>
      </w:pPr>
      <w:r>
        <w:rPr>
          <w:rFonts w:ascii="Times New Roman" w:hAnsi="Times New Roman"/>
          <w:b/>
          <w:sz w:val="22"/>
        </w:rPr>
        <w:t>V. SOFTWARE ENGINEERING METHODOLOGY &amp; VERIFICATION SUITE</w:t>
      </w:r>
    </w:p>
    <w:p>
      <w:pPr>
        <w:keepNext/>
        <w:spacing w:before="180" w:after="40"/>
      </w:pPr>
      <w:r>
        <w:rPr>
          <w:rFonts w:ascii="Times New Roman" w:hAnsi="Times New Roman"/>
          <w:b/>
          <w:i/>
          <w:sz w:val="20"/>
        </w:rPr>
        <w:t>A. SDLC Process Model &amp; IEEE Std 830 Specification</w:t>
      </w:r>
    </w:p>
    <w:p>
      <w:pPr>
        <w:spacing w:line="252" w:lineRule="auto" w:after="90"/>
        <w:jc w:val="both"/>
      </w:pPr>
      <w:r>
        <w:rPr>
          <w:rFonts w:ascii="Times New Roman" w:hAnsi="Times New Roman"/>
          <w:sz w:val="19"/>
        </w:rPr>
        <w:t>AEMS was engineered under an Agile Scrum iterative development methodology across three primary two-week sprints. The project baseline was formalized using an IEEE Std 830-1998 Software Requirements Specification (SRS) specifying 18 Functional Requirements (FR-1 through FR-18) and 6 Non-Functional Requirements (NFR-P1 through NFR-S2). Requirements were partitioned across modular deliverables spanning perception, topometric indexing, decision reasoning, and telemetry visualization.</w:t>
      </w:r>
    </w:p>
    <w:p>
      <w:pPr>
        <w:keepNext/>
        <w:spacing w:before="180" w:after="40"/>
      </w:pPr>
      <w:r>
        <w:rPr>
          <w:rFonts w:ascii="Times New Roman" w:hAnsi="Times New Roman"/>
          <w:b/>
          <w:i/>
          <w:sz w:val="20"/>
        </w:rPr>
        <w:t>B. Architectural Modeling &amp; UML Design Artifacts</w:t>
      </w:r>
    </w:p>
    <w:p>
      <w:pPr>
        <w:spacing w:line="252" w:lineRule="auto" w:after="90"/>
        <w:jc w:val="both"/>
      </w:pPr>
      <w:r>
        <w:rPr>
          <w:rFonts w:ascii="Times New Roman" w:hAnsi="Times New Roman"/>
          <w:sz w:val="19"/>
        </w:rPr>
        <w:t>System architecture and database design were formalized using StarUML (v7.1). The modeling suite encompasses 10 distinct design artifacts:</w:t>
        <w:br/>
        <w:t>• Use Case Model: 16 use cases across three actors (Researcher, Robot, System Administrator).</w:t>
        <w:br/>
        <w:t>• Class Hierarchy: Object-oriented abstractions for SensoryObservation, EpisodicRecord, TopologicalLandmark, and CostEngine.</w:t>
        <w:br/>
        <w:t>• Interaction Diagrams: Sequence models capturing memory retrieval and en-route re-targeting events.</w:t>
        <w:br/>
        <w:t>• Relational Database Model: Complete 11-table entity-relationship schema resolved through third normal form (3NF).</w:t>
      </w:r>
    </w:p>
    <w:p>
      <w:pPr>
        <w:keepNext/>
        <w:spacing w:before="180" w:after="40"/>
      </w:pPr>
      <w:r>
        <w:rPr>
          <w:rFonts w:ascii="Times New Roman" w:hAnsi="Times New Roman"/>
          <w:b/>
          <w:i/>
          <w:sz w:val="20"/>
        </w:rPr>
        <w:t>C. Automated Integration Test Suite &amp; Verification Results</w:t>
      </w:r>
    </w:p>
    <w:p>
      <w:pPr>
        <w:spacing w:line="252" w:lineRule="auto" w:after="90"/>
        <w:jc w:val="both"/>
      </w:pPr>
      <w:r>
        <w:rPr>
          <w:rFonts w:ascii="Times New Roman" w:hAnsi="Times New Roman"/>
          <w:sz w:val="19"/>
        </w:rPr>
        <w:t>To ensure regression resistance, an automated pytest suite containing 24 unit and integration test cases was integrated into the ROS 2 build tree. Table II details the formal verification results for core operational test cases.</w:t>
      </w:r>
    </w:p>
    <w:tbl>
      <w:tblPr>
        <w:tblW w:type="auto" w:w="0"/>
        <w:jc w:val="center"/>
        <w:tblLook w:firstColumn="1" w:firstRow="1" w:lastColumn="0" w:lastRow="0" w:noHBand="0" w:noVBand="1" w:val="04A0"/>
      </w:tblPr>
      <w:tblGrid>
        <w:gridCol w:w="2520"/>
        <w:gridCol w:w="2520"/>
        <w:gridCol w:w="2520"/>
        <w:gridCol w:w="2520"/>
      </w:tblGrid>
      <w:tr>
        <w:tc>
          <w:tcPr>
            <w:tcW w:type="dxa" w:w="2520"/>
            <w:shd w:fill="D9D9D9"/>
          </w:tcPr>
          <w:p>
            <w:r>
              <w:rPr>
                <w:rFonts w:ascii="Times New Roman" w:hAnsi="Times New Roman"/>
                <w:b/>
                <w:sz w:val="17"/>
              </w:rPr>
              <w:t>Test ID</w:t>
            </w:r>
          </w:p>
        </w:tc>
        <w:tc>
          <w:tcPr>
            <w:tcW w:type="dxa" w:w="2520"/>
            <w:shd w:fill="D9D9D9"/>
          </w:tcPr>
          <w:p>
            <w:r>
              <w:rPr>
                <w:rFonts w:ascii="Times New Roman" w:hAnsi="Times New Roman"/>
                <w:b/>
                <w:sz w:val="17"/>
              </w:rPr>
              <w:t>Test Input Condition</w:t>
            </w:r>
          </w:p>
        </w:tc>
        <w:tc>
          <w:tcPr>
            <w:tcW w:type="dxa" w:w="2520"/>
            <w:shd w:fill="D9D9D9"/>
          </w:tcPr>
          <w:p>
            <w:r>
              <w:rPr>
                <w:rFonts w:ascii="Times New Roman" w:hAnsi="Times New Roman"/>
                <w:b/>
                <w:sz w:val="17"/>
              </w:rPr>
              <w:t>Expected Operational Outcome</w:t>
            </w:r>
          </w:p>
        </w:tc>
        <w:tc>
          <w:tcPr>
            <w:tcW w:type="dxa" w:w="2520"/>
            <w:shd w:fill="D9D9D9"/>
          </w:tcPr>
          <w:p>
            <w:r>
              <w:rPr>
                <w:rFonts w:ascii="Times New Roman" w:hAnsi="Times New Roman"/>
                <w:b/>
                <w:sz w:val="17"/>
              </w:rPr>
              <w:t>Status</w:t>
            </w:r>
          </w:p>
        </w:tc>
      </w:tr>
      <w:tr>
        <w:tc>
          <w:tcPr>
            <w:tcW w:type="dxa" w:w="2520"/>
          </w:tcPr>
          <w:p>
            <w:r>
              <w:rPr>
                <w:rFonts w:ascii="Times New Roman" w:hAnsi="Times New Roman"/>
                <w:sz w:val="16"/>
              </w:rPr>
              <w:t>T1</w:t>
            </w:r>
          </w:p>
        </w:tc>
        <w:tc>
          <w:tcPr>
            <w:tcW w:type="dxa" w:w="2520"/>
          </w:tcPr>
          <w:p>
            <w:r>
              <w:rPr>
                <w:rFonts w:ascii="Times New Roman" w:hAnsi="Times New Roman"/>
                <w:sz w:val="16"/>
              </w:rPr>
              <w:t>Robot initialized in Gazebo arena</w:t>
            </w:r>
          </w:p>
        </w:tc>
        <w:tc>
          <w:tcPr>
            <w:tcW w:type="dxa" w:w="2520"/>
          </w:tcPr>
          <w:p>
            <w:r>
              <w:rPr>
                <w:rFonts w:ascii="Times New Roman" w:hAnsi="Times New Roman"/>
                <w:sz w:val="16"/>
              </w:rPr>
              <w:t>Sensors publish (/camera at 30Hz, /scan at 25Hz)</w:t>
            </w:r>
          </w:p>
        </w:tc>
        <w:tc>
          <w:tcPr>
            <w:tcW w:type="dxa" w:w="2520"/>
          </w:tcPr>
          <w:p>
            <w:r>
              <w:rPr>
                <w:rFonts w:ascii="Times New Roman" w:hAnsi="Times New Roman"/>
                <w:sz w:val="16"/>
              </w:rPr>
              <w:t>PASS</w:t>
            </w:r>
          </w:p>
        </w:tc>
      </w:tr>
      <w:tr>
        <w:tc>
          <w:tcPr>
            <w:tcW w:type="dxa" w:w="2520"/>
          </w:tcPr>
          <w:p>
            <w:r>
              <w:rPr>
                <w:rFonts w:ascii="Times New Roman" w:hAnsi="Times New Roman"/>
                <w:sz w:val="16"/>
              </w:rPr>
              <w:t>T2</w:t>
            </w:r>
          </w:p>
        </w:tc>
        <w:tc>
          <w:tcPr>
            <w:tcW w:type="dxa" w:w="2520"/>
          </w:tcPr>
          <w:p>
            <w:r>
              <w:rPr>
                <w:rFonts w:ascii="Times New Roman" w:hAnsi="Times New Roman"/>
                <w:sz w:val="16"/>
              </w:rPr>
              <w:t>Object placed in camera view</w:t>
            </w:r>
          </w:p>
        </w:tc>
        <w:tc>
          <w:tcPr>
            <w:tcW w:type="dxa" w:w="2520"/>
          </w:tcPr>
          <w:p>
            <w:r>
              <w:rPr>
                <w:rFonts w:ascii="Times New Roman" w:hAnsi="Times New Roman"/>
                <w:sz w:val="16"/>
              </w:rPr>
              <w:t>Target identified; 3D coordinates projected via LiDAR</w:t>
            </w:r>
          </w:p>
        </w:tc>
        <w:tc>
          <w:tcPr>
            <w:tcW w:type="dxa" w:w="2520"/>
          </w:tcPr>
          <w:p>
            <w:r>
              <w:rPr>
                <w:rFonts w:ascii="Times New Roman" w:hAnsi="Times New Roman"/>
                <w:sz w:val="16"/>
              </w:rPr>
              <w:t>PASS</w:t>
            </w:r>
          </w:p>
        </w:tc>
      </w:tr>
      <w:tr>
        <w:tc>
          <w:tcPr>
            <w:tcW w:type="dxa" w:w="2520"/>
          </w:tcPr>
          <w:p>
            <w:r>
              <w:rPr>
                <w:rFonts w:ascii="Times New Roman" w:hAnsi="Times New Roman"/>
                <w:sz w:val="16"/>
              </w:rPr>
              <w:t>T4</w:t>
            </w:r>
          </w:p>
        </w:tc>
        <w:tc>
          <w:tcPr>
            <w:tcW w:type="dxa" w:w="2520"/>
          </w:tcPr>
          <w:p>
            <w:r>
              <w:rPr>
                <w:rFonts w:ascii="Times New Roman" w:hAnsi="Times New Roman"/>
                <w:sz w:val="16"/>
              </w:rPr>
              <w:t>New object observed in room</w:t>
            </w:r>
          </w:p>
        </w:tc>
        <w:tc>
          <w:tcPr>
            <w:tcW w:type="dxa" w:w="2520"/>
          </w:tcPr>
          <w:p>
            <w:r>
              <w:rPr>
                <w:rFonts w:ascii="Times New Roman" w:hAnsi="Times New Roman"/>
                <w:sz w:val="16"/>
              </w:rPr>
              <w:t>Significance filter triggers; SQLite record stored</w:t>
            </w:r>
          </w:p>
        </w:tc>
        <w:tc>
          <w:tcPr>
            <w:tcW w:type="dxa" w:w="2520"/>
          </w:tcPr>
          <w:p>
            <w:r>
              <w:rPr>
                <w:rFonts w:ascii="Times New Roman" w:hAnsi="Times New Roman"/>
                <w:sz w:val="16"/>
              </w:rPr>
              <w:t>PASS</w:t>
            </w:r>
          </w:p>
        </w:tc>
      </w:tr>
      <w:tr>
        <w:tc>
          <w:tcPr>
            <w:tcW w:type="dxa" w:w="2520"/>
          </w:tcPr>
          <w:p>
            <w:r>
              <w:rPr>
                <w:rFonts w:ascii="Times New Roman" w:hAnsi="Times New Roman"/>
                <w:sz w:val="16"/>
              </w:rPr>
              <w:t>T6</w:t>
            </w:r>
          </w:p>
        </w:tc>
        <w:tc>
          <w:tcPr>
            <w:tcW w:type="dxa" w:w="2520"/>
          </w:tcPr>
          <w:p>
            <w:r>
              <w:rPr>
                <w:rFonts w:ascii="Times New Roman" w:hAnsi="Times New Roman"/>
                <w:sz w:val="16"/>
              </w:rPr>
              <w:t>Object sighted repeatedly at same spot</w:t>
            </w:r>
          </w:p>
        </w:tc>
        <w:tc>
          <w:tcPr>
            <w:tcW w:type="dxa" w:w="2520"/>
          </w:tcPr>
          <w:p>
            <w:r>
              <w:rPr>
                <w:rFonts w:ascii="Times New Roman" w:hAnsi="Times New Roman"/>
                <w:sz w:val="16"/>
              </w:rPr>
              <w:t>Corroboration count increments; timestamp refreshed</w:t>
            </w:r>
          </w:p>
        </w:tc>
        <w:tc>
          <w:tcPr>
            <w:tcW w:type="dxa" w:w="2520"/>
          </w:tcPr>
          <w:p>
            <w:r>
              <w:rPr>
                <w:rFonts w:ascii="Times New Roman" w:hAnsi="Times New Roman"/>
                <w:sz w:val="16"/>
              </w:rPr>
              <w:t>PASS</w:t>
            </w:r>
          </w:p>
        </w:tc>
      </w:tr>
      <w:tr>
        <w:tc>
          <w:tcPr>
            <w:tcW w:type="dxa" w:w="2520"/>
          </w:tcPr>
          <w:p>
            <w:r>
              <w:rPr>
                <w:rFonts w:ascii="Times New Roman" w:hAnsi="Times New Roman"/>
                <w:sz w:val="16"/>
              </w:rPr>
              <w:t>T7</w:t>
            </w:r>
          </w:p>
        </w:tc>
        <w:tc>
          <w:tcPr>
            <w:tcW w:type="dxa" w:w="2520"/>
          </w:tcPr>
          <w:p>
            <w:r>
              <w:rPr>
                <w:rFonts w:ascii="Times New Roman" w:hAnsi="Times New Roman"/>
                <w:sz w:val="16"/>
              </w:rPr>
              <w:t>Object displaced by &gt; 1.5 m</w:t>
            </w:r>
          </w:p>
        </w:tc>
        <w:tc>
          <w:tcPr>
            <w:tcW w:type="dxa" w:w="2520"/>
          </w:tcPr>
          <w:p>
            <w:r>
              <w:rPr>
                <w:rFonts w:ascii="Times New Roman" w:hAnsi="Times New Roman"/>
                <w:sz w:val="16"/>
              </w:rPr>
              <w:t>Old sighting marked superseded=1; new record inserted</w:t>
            </w:r>
          </w:p>
        </w:tc>
        <w:tc>
          <w:tcPr>
            <w:tcW w:type="dxa" w:w="2520"/>
          </w:tcPr>
          <w:p>
            <w:r>
              <w:rPr>
                <w:rFonts w:ascii="Times New Roman" w:hAnsi="Times New Roman"/>
                <w:sz w:val="16"/>
              </w:rPr>
              <w:t>PASS</w:t>
            </w:r>
          </w:p>
        </w:tc>
      </w:tr>
      <w:tr>
        <w:tc>
          <w:tcPr>
            <w:tcW w:type="dxa" w:w="2520"/>
          </w:tcPr>
          <w:p>
            <w:r>
              <w:rPr>
                <w:rFonts w:ascii="Times New Roman" w:hAnsi="Times New Roman"/>
                <w:sz w:val="16"/>
              </w:rPr>
              <w:t>T8</w:t>
            </w:r>
          </w:p>
        </w:tc>
        <w:tc>
          <w:tcPr>
            <w:tcW w:type="dxa" w:w="2520"/>
          </w:tcPr>
          <w:p>
            <w:r>
              <w:rPr>
                <w:rFonts w:ascii="Times New Roman" w:hAnsi="Times New Roman"/>
                <w:sz w:val="16"/>
              </w:rPr>
              <w:t>Semantic query submitted via UI</w:t>
            </w:r>
          </w:p>
        </w:tc>
        <w:tc>
          <w:tcPr>
            <w:tcW w:type="dxa" w:w="2520"/>
          </w:tcPr>
          <w:p>
            <w:r>
              <w:rPr>
                <w:rFonts w:ascii="Times New Roman" w:hAnsi="Times New Roman"/>
                <w:sz w:val="16"/>
              </w:rPr>
              <w:t>FAISS returns top-k matching candidate in &lt; 15 ms</w:t>
            </w:r>
          </w:p>
        </w:tc>
        <w:tc>
          <w:tcPr>
            <w:tcW w:type="dxa" w:w="2520"/>
          </w:tcPr>
          <w:p>
            <w:r>
              <w:rPr>
                <w:rFonts w:ascii="Times New Roman" w:hAnsi="Times New Roman"/>
                <w:sz w:val="16"/>
              </w:rPr>
              <w:t>PASS</w:t>
            </w:r>
          </w:p>
        </w:tc>
      </w:tr>
      <w:tr>
        <w:tc>
          <w:tcPr>
            <w:tcW w:type="dxa" w:w="2520"/>
          </w:tcPr>
          <w:p>
            <w:r>
              <w:rPr>
                <w:rFonts w:ascii="Times New Roman" w:hAnsi="Times New Roman"/>
                <w:sz w:val="16"/>
              </w:rPr>
              <w:t>T11</w:t>
            </w:r>
          </w:p>
        </w:tc>
        <w:tc>
          <w:tcPr>
            <w:tcW w:type="dxa" w:w="2520"/>
          </w:tcPr>
          <w:p>
            <w:r>
              <w:rPr>
                <w:rFonts w:ascii="Times New Roman" w:hAnsi="Times New Roman"/>
                <w:sz w:val="16"/>
              </w:rPr>
              <w:t>Dynamic obstacle blocks trajectory</w:t>
            </w:r>
          </w:p>
        </w:tc>
        <w:tc>
          <w:tcPr>
            <w:tcW w:type="dxa" w:w="2520"/>
          </w:tcPr>
          <w:p>
            <w:r>
              <w:rPr>
                <w:rFonts w:ascii="Times New Roman" w:hAnsi="Times New Roman"/>
                <w:sz w:val="16"/>
              </w:rPr>
              <w:t>Nav2 local costmap clears obstacle via MPPI replan</w:t>
            </w:r>
          </w:p>
        </w:tc>
        <w:tc>
          <w:tcPr>
            <w:tcW w:type="dxa" w:w="2520"/>
          </w:tcPr>
          <w:p>
            <w:r>
              <w:rPr>
                <w:rFonts w:ascii="Times New Roman" w:hAnsi="Times New Roman"/>
                <w:sz w:val="16"/>
              </w:rPr>
              <w:t>PASS</w:t>
            </w:r>
          </w:p>
        </w:tc>
      </w:tr>
    </w:tbl>
    <w:p>
      <w:pPr>
        <w:spacing w:after="200"/>
        <w:jc w:val="center"/>
      </w:pPr>
      <w:r>
        <w:rPr>
          <w:rFonts w:ascii="Times New Roman" w:hAnsi="Times New Roman"/>
          <w:i/>
          <w:sz w:val="18"/>
        </w:rPr>
        <w:t>Table II: Summary of Automated Integration and Unit Test Verification Suite.</w:t>
      </w:r>
    </w:p>
    <w:p>
      <w:pPr>
        <w:keepNext/>
        <w:spacing w:before="180" w:after="40"/>
      </w:pPr>
      <w:r>
        <w:rPr>
          <w:rFonts w:ascii="Times New Roman" w:hAnsi="Times New Roman"/>
          <w:b/>
          <w:i/>
          <w:sz w:val="20"/>
        </w:rPr>
        <w:t>D. Defect Tracking &amp; Root Cause Analysis</w:t>
      </w:r>
    </w:p>
    <w:p>
      <w:pPr>
        <w:spacing w:line="252" w:lineRule="auto" w:after="90"/>
        <w:jc w:val="both"/>
      </w:pPr>
      <w:r>
        <w:rPr>
          <w:rFonts w:ascii="Times New Roman" w:hAnsi="Times New Roman"/>
          <w:sz w:val="19"/>
        </w:rPr>
        <w:t>During integration testing, three critical engineering defects were logged, investigated, and closed:</w:t>
        <w:br/>
        <w:t>• Bug B1 (Thread Starvation): Synchronous YOLO CPU inference blocked the ROS 2 executor, dropping camera stream to 1-2 FPS. Fixed by decoupling inference into an asynchronous worker thread at 256x256, restoring 30 FPS video overlay.</w:t>
        <w:br/>
        <w:t>• Bug B2 (Mesh Misclassification): Oblique Gazebo angles caused wooden chairs to be misclassified as benches. Fixed by implementing nearest-neighbor spatial disambiguation with a 1.4 m non-overlapping acceptance radius.</w:t>
        <w:br/>
        <w:t>• Bug B3 (Process Concurrency Collision): Rapid launch commands instantiated duplicate dashboard nodes that competed for Nav2 action goals. Fixed by introducing an OS-level singleton file lock (fcntl.flock) on /tmp/aems_dashboard.lock.</w:t>
      </w:r>
    </w:p>
    <w:p>
      <w:pPr>
        <w:keepNext/>
        <w:spacing w:before="280" w:after="60"/>
      </w:pPr>
      <w:r>
        <w:rPr>
          <w:rFonts w:ascii="Times New Roman" w:hAnsi="Times New Roman"/>
          <w:b/>
          <w:sz w:val="22"/>
        </w:rPr>
        <w:t>VI. EXPERIMENTAL EVALUATION AND BENCHMARK FINDINGS</w:t>
      </w:r>
    </w:p>
    <w:p>
      <w:pPr>
        <w:keepNext/>
        <w:spacing w:before="180" w:after="40"/>
      </w:pPr>
      <w:r>
        <w:rPr>
          <w:rFonts w:ascii="Times New Roman" w:hAnsi="Times New Roman"/>
          <w:b/>
          <w:i/>
          <w:sz w:val="20"/>
        </w:rPr>
        <w:t>A. Hardware Platform &amp; Simulation Testbed Setup</w:t>
      </w:r>
    </w:p>
    <w:p>
      <w:pPr>
        <w:spacing w:line="252" w:lineRule="auto" w:after="90"/>
        <w:jc w:val="both"/>
      </w:pPr>
      <w:r>
        <w:rPr>
          <w:rFonts w:ascii="Times New Roman" w:hAnsi="Times New Roman"/>
          <w:sz w:val="19"/>
        </w:rPr>
        <w:t>To validate performance, scalability, and robustness, all empirical benchmarks were conducted on an AMD Ryzen 5 5500U workstation (6 physical cores, 12 threads, base clock 2.1 GHz, boost 4.0 GHz, 16 GB DDR4 RAM) executing Ubuntu 24.04 LTS Noble Numbat and ROS 2 Jazzy. The simulation testbed was hosted in Gazebo Harmonic, featuring a custom 20 m x 20 m arena world with 4 interior partition walls, doorways, and realistic dynamic 3D furniture meshes (SUV, standing person, sofa, dining table, dining chair, and fire hydrant).</w:t>
      </w:r>
    </w:p>
    <w:p>
      <w:pPr>
        <w:keepNext/>
        <w:spacing w:before="180" w:after="40"/>
      </w:pPr>
      <w:r>
        <w:rPr>
          <w:rFonts w:ascii="Times New Roman" w:hAnsi="Times New Roman"/>
          <w:b/>
          <w:i/>
          <w:sz w:val="20"/>
        </w:rPr>
        <w:t>B. Experiment 1: Scalability &amp; Latency of Dense Vector Retrieval</w:t>
      </w:r>
    </w:p>
    <w:p>
      <w:pPr>
        <w:spacing w:line="252" w:lineRule="auto" w:after="90"/>
        <w:jc w:val="both"/>
      </w:pPr>
      <w:r>
        <w:rPr>
          <w:rFonts w:ascii="Times New Roman" w:hAnsi="Times New Roman"/>
          <w:sz w:val="19"/>
        </w:rPr>
        <w:t>To verify compliance with the Non-Functional Requirement for real-time responsiveness (NFR-P2: query latency &lt; 1.0 s), we evaluated the FAISS IndexFlatIP retrieval engine against synthetic episodic memory databases scaling across 1,000, 5,000, and 10,000 dense 384-dimensional vector records. Over 500 consecutive query executions, latency metrics were captured using high-resolution monotonic timers. Table III details the findings.</w:t>
      </w:r>
    </w:p>
    <w:tbl>
      <w:tblPr>
        <w:tblW w:type="auto" w:w="0"/>
        <w:jc w:val="center"/>
        <w:tblLook w:firstColumn="1" w:firstRow="1" w:lastColumn="0" w:lastRow="0" w:noHBand="0" w:noVBand="1" w:val="04A0"/>
      </w:tblPr>
      <w:tblGrid>
        <w:gridCol w:w="2520"/>
        <w:gridCol w:w="2520"/>
        <w:gridCol w:w="2520"/>
        <w:gridCol w:w="2520"/>
      </w:tblGrid>
      <w:tr>
        <w:tc>
          <w:tcPr>
            <w:tcW w:type="dxa" w:w="2520"/>
            <w:shd w:fill="D9D9D9"/>
          </w:tcPr>
          <w:p>
            <w:r>
              <w:rPr>
                <w:rFonts w:ascii="Times New Roman" w:hAnsi="Times New Roman"/>
                <w:b/>
                <w:sz w:val="17"/>
              </w:rPr>
              <w:t>Performance Metric</w:t>
            </w:r>
          </w:p>
        </w:tc>
        <w:tc>
          <w:tcPr>
            <w:tcW w:type="dxa" w:w="2520"/>
            <w:shd w:fill="D9D9D9"/>
          </w:tcPr>
          <w:p>
            <w:r>
              <w:rPr>
                <w:rFonts w:ascii="Times New Roman" w:hAnsi="Times New Roman"/>
                <w:b/>
                <w:sz w:val="17"/>
              </w:rPr>
              <w:t>N = 1,000 Records</w:t>
            </w:r>
          </w:p>
        </w:tc>
        <w:tc>
          <w:tcPr>
            <w:tcW w:type="dxa" w:w="2520"/>
            <w:shd w:fill="D9D9D9"/>
          </w:tcPr>
          <w:p>
            <w:r>
              <w:rPr>
                <w:rFonts w:ascii="Times New Roman" w:hAnsi="Times New Roman"/>
                <w:b/>
                <w:sz w:val="17"/>
              </w:rPr>
              <w:t>N = 5,000 Records</w:t>
            </w:r>
          </w:p>
        </w:tc>
        <w:tc>
          <w:tcPr>
            <w:tcW w:type="dxa" w:w="2520"/>
            <w:shd w:fill="D9D9D9"/>
          </w:tcPr>
          <w:p>
            <w:r>
              <w:rPr>
                <w:rFonts w:ascii="Times New Roman" w:hAnsi="Times New Roman"/>
                <w:b/>
                <w:sz w:val="17"/>
              </w:rPr>
              <w:t>N = 10,000 Records</w:t>
            </w:r>
          </w:p>
        </w:tc>
      </w:tr>
      <w:tr>
        <w:tc>
          <w:tcPr>
            <w:tcW w:type="dxa" w:w="2520"/>
          </w:tcPr>
          <w:p>
            <w:r>
              <w:rPr>
                <w:rFonts w:ascii="Times New Roman" w:hAnsi="Times New Roman"/>
                <w:sz w:val="16"/>
              </w:rPr>
              <w:t>Mean Latency</w:t>
            </w:r>
          </w:p>
        </w:tc>
        <w:tc>
          <w:tcPr>
            <w:tcW w:type="dxa" w:w="2520"/>
          </w:tcPr>
          <w:p>
            <w:r>
              <w:rPr>
                <w:rFonts w:ascii="Times New Roman" w:hAnsi="Times New Roman"/>
                <w:sz w:val="16"/>
              </w:rPr>
              <w:t>1.18 ms</w:t>
            </w:r>
          </w:p>
        </w:tc>
        <w:tc>
          <w:tcPr>
            <w:tcW w:type="dxa" w:w="2520"/>
          </w:tcPr>
          <w:p>
            <w:r>
              <w:rPr>
                <w:rFonts w:ascii="Times New Roman" w:hAnsi="Times New Roman"/>
                <w:sz w:val="16"/>
              </w:rPr>
              <w:t>5.82 ms</w:t>
            </w:r>
          </w:p>
        </w:tc>
        <w:tc>
          <w:tcPr>
            <w:tcW w:type="dxa" w:w="2520"/>
          </w:tcPr>
          <w:p>
            <w:r>
              <w:rPr>
                <w:rFonts w:ascii="Times New Roman" w:hAnsi="Times New Roman"/>
                <w:sz w:val="16"/>
              </w:rPr>
              <w:t>11.67 ms</w:t>
            </w:r>
          </w:p>
        </w:tc>
      </w:tr>
      <w:tr>
        <w:tc>
          <w:tcPr>
            <w:tcW w:type="dxa" w:w="2520"/>
          </w:tcPr>
          <w:p>
            <w:r>
              <w:rPr>
                <w:rFonts w:ascii="Times New Roman" w:hAnsi="Times New Roman"/>
                <w:sz w:val="16"/>
              </w:rPr>
              <w:t>Median Latency (P50)</w:t>
            </w:r>
          </w:p>
        </w:tc>
        <w:tc>
          <w:tcPr>
            <w:tcW w:type="dxa" w:w="2520"/>
          </w:tcPr>
          <w:p>
            <w:r>
              <w:rPr>
                <w:rFonts w:ascii="Times New Roman" w:hAnsi="Times New Roman"/>
                <w:sz w:val="16"/>
              </w:rPr>
              <w:t>1.16 ms</w:t>
            </w:r>
          </w:p>
        </w:tc>
        <w:tc>
          <w:tcPr>
            <w:tcW w:type="dxa" w:w="2520"/>
          </w:tcPr>
          <w:p>
            <w:r>
              <w:rPr>
                <w:rFonts w:ascii="Times New Roman" w:hAnsi="Times New Roman"/>
                <w:sz w:val="16"/>
              </w:rPr>
              <w:t>5.79 ms</w:t>
            </w:r>
          </w:p>
        </w:tc>
        <w:tc>
          <w:tcPr>
            <w:tcW w:type="dxa" w:w="2520"/>
          </w:tcPr>
          <w:p>
            <w:r>
              <w:rPr>
                <w:rFonts w:ascii="Times New Roman" w:hAnsi="Times New Roman"/>
                <w:sz w:val="16"/>
              </w:rPr>
              <w:t>11.61 ms</w:t>
            </w:r>
          </w:p>
        </w:tc>
      </w:tr>
      <w:tr>
        <w:tc>
          <w:tcPr>
            <w:tcW w:type="dxa" w:w="2520"/>
          </w:tcPr>
          <w:p>
            <w:r>
              <w:rPr>
                <w:rFonts w:ascii="Times New Roman" w:hAnsi="Times New Roman"/>
                <w:sz w:val="16"/>
              </w:rPr>
              <w:t>95th Percentile (P95)</w:t>
            </w:r>
          </w:p>
        </w:tc>
        <w:tc>
          <w:tcPr>
            <w:tcW w:type="dxa" w:w="2520"/>
          </w:tcPr>
          <w:p>
            <w:r>
              <w:rPr>
                <w:rFonts w:ascii="Times New Roman" w:hAnsi="Times New Roman"/>
                <w:sz w:val="16"/>
              </w:rPr>
              <w:t>1.32 ms</w:t>
            </w:r>
          </w:p>
        </w:tc>
        <w:tc>
          <w:tcPr>
            <w:tcW w:type="dxa" w:w="2520"/>
          </w:tcPr>
          <w:p>
            <w:r>
              <w:rPr>
                <w:rFonts w:ascii="Times New Roman" w:hAnsi="Times New Roman"/>
                <w:sz w:val="16"/>
              </w:rPr>
              <w:t>6.48 ms</w:t>
            </w:r>
          </w:p>
        </w:tc>
        <w:tc>
          <w:tcPr>
            <w:tcW w:type="dxa" w:w="2520"/>
          </w:tcPr>
          <w:p>
            <w:r>
              <w:rPr>
                <w:rFonts w:ascii="Times New Roman" w:hAnsi="Times New Roman"/>
                <w:sz w:val="16"/>
              </w:rPr>
              <w:t>13.04 ms</w:t>
            </w:r>
          </w:p>
        </w:tc>
      </w:tr>
      <w:tr>
        <w:tc>
          <w:tcPr>
            <w:tcW w:type="dxa" w:w="2520"/>
          </w:tcPr>
          <w:p>
            <w:r>
              <w:rPr>
                <w:rFonts w:ascii="Times New Roman" w:hAnsi="Times New Roman"/>
                <w:sz w:val="16"/>
              </w:rPr>
              <w:t>99th Percentile (P99)</w:t>
            </w:r>
          </w:p>
        </w:tc>
        <w:tc>
          <w:tcPr>
            <w:tcW w:type="dxa" w:w="2520"/>
          </w:tcPr>
          <w:p>
            <w:r>
              <w:rPr>
                <w:rFonts w:ascii="Times New Roman" w:hAnsi="Times New Roman"/>
                <w:sz w:val="16"/>
              </w:rPr>
              <w:t>1.41 ms</w:t>
            </w:r>
          </w:p>
        </w:tc>
        <w:tc>
          <w:tcPr>
            <w:tcW w:type="dxa" w:w="2520"/>
          </w:tcPr>
          <w:p>
            <w:r>
              <w:rPr>
                <w:rFonts w:ascii="Times New Roman" w:hAnsi="Times New Roman"/>
                <w:sz w:val="16"/>
              </w:rPr>
              <w:t>6.91 ms</w:t>
            </w:r>
          </w:p>
        </w:tc>
        <w:tc>
          <w:tcPr>
            <w:tcW w:type="dxa" w:w="2520"/>
          </w:tcPr>
          <w:p>
            <w:r>
              <w:rPr>
                <w:rFonts w:ascii="Times New Roman" w:hAnsi="Times New Roman"/>
                <w:sz w:val="16"/>
              </w:rPr>
              <w:t>13.70 ms</w:t>
            </w:r>
          </w:p>
        </w:tc>
      </w:tr>
      <w:tr>
        <w:tc>
          <w:tcPr>
            <w:tcW w:type="dxa" w:w="2520"/>
          </w:tcPr>
          <w:p>
            <w:r>
              <w:rPr>
                <w:rFonts w:ascii="Times New Roman" w:hAnsi="Times New Roman"/>
                <w:sz w:val="16"/>
              </w:rPr>
              <w:t>Throughput (QPS)</w:t>
            </w:r>
          </w:p>
        </w:tc>
        <w:tc>
          <w:tcPr>
            <w:tcW w:type="dxa" w:w="2520"/>
          </w:tcPr>
          <w:p>
            <w:r>
              <w:rPr>
                <w:rFonts w:ascii="Times New Roman" w:hAnsi="Times New Roman"/>
                <w:sz w:val="16"/>
              </w:rPr>
              <w:t>847.4 QPS</w:t>
            </w:r>
          </w:p>
        </w:tc>
        <w:tc>
          <w:tcPr>
            <w:tcW w:type="dxa" w:w="2520"/>
          </w:tcPr>
          <w:p>
            <w:r>
              <w:rPr>
                <w:rFonts w:ascii="Times New Roman" w:hAnsi="Times New Roman"/>
                <w:sz w:val="16"/>
              </w:rPr>
              <w:t>171.8 QPS</w:t>
            </w:r>
          </w:p>
        </w:tc>
        <w:tc>
          <w:tcPr>
            <w:tcW w:type="dxa" w:w="2520"/>
          </w:tcPr>
          <w:p>
            <w:r>
              <w:rPr>
                <w:rFonts w:ascii="Times New Roman" w:hAnsi="Times New Roman"/>
                <w:sz w:val="16"/>
              </w:rPr>
              <w:t>85.70 QPS</w:t>
            </w:r>
          </w:p>
        </w:tc>
      </w:tr>
    </w:tbl>
    <w:p>
      <w:pPr>
        <w:spacing w:after="200"/>
        <w:jc w:val="center"/>
      </w:pPr>
      <w:r>
        <w:rPr>
          <w:rFonts w:ascii="Times New Roman" w:hAnsi="Times New Roman"/>
          <w:i/>
          <w:sz w:val="18"/>
        </w:rPr>
        <w:t>Table III: Dense Vector Semantic Retrieval Latency across Scaling Database Sizes (N=500 Iterations).</w:t>
      </w:r>
    </w:p>
    <w:p>
      <w:pPr>
        <w:spacing w:line="252" w:lineRule="auto" w:after="90"/>
        <w:jc w:val="both"/>
      </w:pPr>
      <w:r>
        <w:rPr>
          <w:rFonts w:ascii="Times New Roman" w:hAnsi="Times New Roman"/>
          <w:sz w:val="19"/>
        </w:rPr>
        <w:t>Discussion: Even at 10,000 stored episodes—representing months of continuous robot operation—the mean query latency of 11.67 ms and P99 latency of 13.70 ms surpass the 1.0-second real-time system requirement by a factor of 85x. The linear scaling profile confirms that dense vector similarity search introduces negligible computational overhead, ensuring instantaneous memory recall in interactive robotic applications.</w:t>
      </w:r>
    </w:p>
    <w:p>
      <w:pPr>
        <w:keepNext/>
        <w:spacing w:before="180" w:after="40"/>
      </w:pPr>
      <w:r>
        <w:rPr>
          <w:rFonts w:ascii="Times New Roman" w:hAnsi="Times New Roman"/>
          <w:b/>
          <w:i/>
          <w:sz w:val="20"/>
        </w:rPr>
        <w:t>C. Experiment 2: Empirical 50-Trial Navigational Baseline Comparison</w:t>
      </w:r>
    </w:p>
    <w:p>
      <w:pPr>
        <w:spacing w:line="252" w:lineRule="auto" w:after="90"/>
        <w:jc w:val="both"/>
      </w:pPr>
      <w:r>
        <w:rPr>
          <w:rFonts w:ascii="Times New Roman" w:hAnsi="Times New Roman"/>
          <w:sz w:val="19"/>
        </w:rPr>
        <w:t>We conducted 50 independent empirical trials per scenario comparing AEMS against two foundational robotic baselines:</w:t>
        <w:br/>
        <w:t>1) Frontier Exploration: The robot possesses no prior memory and executes classical wavefront frontier exploration [15] to locate targets.</w:t>
        <w:br/>
        <w:t>2) Naive Static Memory: The robot navigates directly to historical coordinates without decision-theoretic cost valuation, en-route monitoring, or perimeter scouting.</w:t>
        <w:br/>
        <w:t>3) AEMS (Proposed): Complete episodic memory layer featuring decision-theoretic action selection, dynamic en-route re-targeting, and doorway scouting.</w:t>
      </w:r>
    </w:p>
    <w:p>
      <w:pPr>
        <w:spacing w:line="252" w:lineRule="auto" w:after="90"/>
        <w:jc w:val="both"/>
      </w:pPr>
      <w:r>
        <w:rPr>
          <w:rFonts w:ascii="Times New Roman" w:hAnsi="Times New Roman"/>
          <w:sz w:val="19"/>
        </w:rPr>
        <w:t>Three operational benchmark scenarios were designed to evaluate core failure modes:</w:t>
        <w:br/>
        <w:t>• Scenario 1 (Static Target in Known Alcove): Target remains at its recorded location (couch at 0.0, -7.0).</w:t>
        <w:br/>
        <w:t>• Scenario 2 (Dynamic Relocation Conflict): The dining chair is moved by 3.5 m from (-3.0, -6.0) to (-2.0, -5.0) prior to mission dispatch.</w:t>
        <w:br/>
        <w:t>• Scenario 3 (Target Occluded Behind Wall): The target is occluded behind interior partition wall iw_3, eliminating direct line of sight.</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D9D9D9"/>
          </w:tcPr>
          <w:p>
            <w:r>
              <w:rPr>
                <w:rFonts w:ascii="Times New Roman" w:hAnsi="Times New Roman"/>
                <w:b/>
                <w:sz w:val="17"/>
              </w:rPr>
              <w:t>Scenario</w:t>
            </w:r>
          </w:p>
        </w:tc>
        <w:tc>
          <w:tcPr>
            <w:tcW w:type="dxa" w:w="2016"/>
            <w:shd w:fill="D9D9D9"/>
          </w:tcPr>
          <w:p>
            <w:r>
              <w:rPr>
                <w:rFonts w:ascii="Times New Roman" w:hAnsi="Times New Roman"/>
                <w:b/>
                <w:sz w:val="17"/>
              </w:rPr>
              <w:t>Navigation Method</w:t>
            </w:r>
          </w:p>
        </w:tc>
        <w:tc>
          <w:tcPr>
            <w:tcW w:type="dxa" w:w="2016"/>
            <w:shd w:fill="D9D9D9"/>
          </w:tcPr>
          <w:p>
            <w:r>
              <w:rPr>
                <w:rFonts w:ascii="Times New Roman" w:hAnsi="Times New Roman"/>
                <w:b/>
                <w:sz w:val="17"/>
              </w:rPr>
              <w:t>Success Rate</w:t>
            </w:r>
          </w:p>
        </w:tc>
        <w:tc>
          <w:tcPr>
            <w:tcW w:type="dxa" w:w="2016"/>
            <w:shd w:fill="D9D9D9"/>
          </w:tcPr>
          <w:p>
            <w:r>
              <w:rPr>
                <w:rFonts w:ascii="Times New Roman" w:hAnsi="Times New Roman"/>
                <w:b/>
                <w:sz w:val="17"/>
              </w:rPr>
              <w:t>Mean Time (s)</w:t>
            </w:r>
          </w:p>
        </w:tc>
        <w:tc>
          <w:tcPr>
            <w:tcW w:type="dxa" w:w="2016"/>
            <w:shd w:fill="D9D9D9"/>
          </w:tcPr>
          <w:p>
            <w:r>
              <w:rPr>
                <w:rFonts w:ascii="Times New Roman" w:hAnsi="Times New Roman"/>
                <w:b/>
                <w:sz w:val="17"/>
              </w:rPr>
              <w:t>Path Distance (m)</w:t>
            </w:r>
          </w:p>
        </w:tc>
      </w:tr>
      <w:tr>
        <w:tc>
          <w:tcPr>
            <w:tcW w:type="dxa" w:w="2016"/>
          </w:tcPr>
          <w:p>
            <w:r>
              <w:rPr>
                <w:rFonts w:ascii="Times New Roman" w:hAnsi="Times New Roman"/>
                <w:sz w:val="16"/>
              </w:rPr>
              <w:t>Scenario 1: Static Target</w:t>
            </w:r>
          </w:p>
        </w:tc>
        <w:tc>
          <w:tcPr>
            <w:tcW w:type="dxa" w:w="2016"/>
          </w:tcPr>
          <w:p>
            <w:r>
              <w:rPr>
                <w:rFonts w:ascii="Times New Roman" w:hAnsi="Times New Roman"/>
                <w:sz w:val="16"/>
              </w:rPr>
              <w:t>Frontier Exploration</w:t>
            </w:r>
          </w:p>
        </w:tc>
        <w:tc>
          <w:tcPr>
            <w:tcW w:type="dxa" w:w="2016"/>
          </w:tcPr>
          <w:p>
            <w:r>
              <w:rPr>
                <w:rFonts w:ascii="Times New Roman" w:hAnsi="Times New Roman"/>
                <w:sz w:val="16"/>
              </w:rPr>
              <w:t>100.0%</w:t>
            </w:r>
          </w:p>
        </w:tc>
        <w:tc>
          <w:tcPr>
            <w:tcW w:type="dxa" w:w="2016"/>
          </w:tcPr>
          <w:p>
            <w:r>
              <w:rPr>
                <w:rFonts w:ascii="Times New Roman" w:hAnsi="Times New Roman"/>
                <w:sz w:val="16"/>
              </w:rPr>
              <w:t>196.4 ± 99.2 s</w:t>
            </w:r>
          </w:p>
        </w:tc>
        <w:tc>
          <w:tcPr>
            <w:tcW w:type="dxa" w:w="2016"/>
          </w:tcPr>
          <w:p>
            <w:r>
              <w:rPr>
                <w:rFonts w:ascii="Times New Roman" w:hAnsi="Times New Roman"/>
                <w:sz w:val="16"/>
              </w:rPr>
              <w:t>37.3 ± 14.2 m</w:t>
            </w:r>
          </w:p>
        </w:tc>
      </w:tr>
      <w:tr>
        <w:tc>
          <w:tcPr>
            <w:tcW w:type="dxa" w:w="2016"/>
          </w:tcPr>
          <w:p>
            <w:r>
              <w:rPr>
                <w:rFonts w:ascii="Times New Roman" w:hAnsi="Times New Roman"/>
                <w:sz w:val="16"/>
              </w:rPr>
              <w:t>Scenario 1: Static Target</w:t>
            </w:r>
          </w:p>
        </w:tc>
        <w:tc>
          <w:tcPr>
            <w:tcW w:type="dxa" w:w="2016"/>
          </w:tcPr>
          <w:p>
            <w:r>
              <w:rPr>
                <w:rFonts w:ascii="Times New Roman" w:hAnsi="Times New Roman"/>
                <w:sz w:val="16"/>
              </w:rPr>
              <w:t>Naive Static Memory</w:t>
            </w:r>
          </w:p>
        </w:tc>
        <w:tc>
          <w:tcPr>
            <w:tcW w:type="dxa" w:w="2016"/>
          </w:tcPr>
          <w:p>
            <w:r>
              <w:rPr>
                <w:rFonts w:ascii="Times New Roman" w:hAnsi="Times New Roman"/>
                <w:sz w:val="16"/>
              </w:rPr>
              <w:t>100.0%</w:t>
            </w:r>
          </w:p>
        </w:tc>
        <w:tc>
          <w:tcPr>
            <w:tcW w:type="dxa" w:w="2016"/>
          </w:tcPr>
          <w:p>
            <w:r>
              <w:rPr>
                <w:rFonts w:ascii="Times New Roman" w:hAnsi="Times New Roman"/>
                <w:sz w:val="16"/>
              </w:rPr>
              <w:t>82.2 ± 2.4 s</w:t>
            </w:r>
          </w:p>
        </w:tc>
        <w:tc>
          <w:tcPr>
            <w:tcW w:type="dxa" w:w="2016"/>
          </w:tcPr>
          <w:p>
            <w:r>
              <w:rPr>
                <w:rFonts w:ascii="Times New Roman" w:hAnsi="Times New Roman"/>
                <w:sz w:val="16"/>
              </w:rPr>
              <w:t>16.1 ± 0.6 m</w:t>
            </w:r>
          </w:p>
        </w:tc>
      </w:tr>
      <w:tr>
        <w:tc>
          <w:tcPr>
            <w:tcW w:type="dxa" w:w="2016"/>
          </w:tcPr>
          <w:p>
            <w:r>
              <w:rPr>
                <w:rFonts w:ascii="Times New Roman" w:hAnsi="Times New Roman"/>
                <w:sz w:val="16"/>
              </w:rPr>
              <w:t>Scenario 1: Static Target</w:t>
            </w:r>
          </w:p>
        </w:tc>
        <w:tc>
          <w:tcPr>
            <w:tcW w:type="dxa" w:w="2016"/>
          </w:tcPr>
          <w:p>
            <w:r>
              <w:rPr>
                <w:rFonts w:ascii="Times New Roman" w:hAnsi="Times New Roman"/>
                <w:sz w:val="16"/>
              </w:rPr>
              <w:t>AEMS (Proposed)</w:t>
            </w:r>
          </w:p>
        </w:tc>
        <w:tc>
          <w:tcPr>
            <w:tcW w:type="dxa" w:w="2016"/>
          </w:tcPr>
          <w:p>
            <w:r>
              <w:rPr>
                <w:rFonts w:ascii="Times New Roman" w:hAnsi="Times New Roman"/>
                <w:sz w:val="16"/>
              </w:rPr>
              <w:t>100.0%</w:t>
            </w:r>
          </w:p>
        </w:tc>
        <w:tc>
          <w:tcPr>
            <w:tcW w:type="dxa" w:w="2016"/>
          </w:tcPr>
          <w:p>
            <w:r>
              <w:rPr>
                <w:rFonts w:ascii="Times New Roman" w:hAnsi="Times New Roman"/>
                <w:sz w:val="16"/>
              </w:rPr>
              <w:t>65.6 ± 1.9 s</w:t>
            </w:r>
          </w:p>
        </w:tc>
        <w:tc>
          <w:tcPr>
            <w:tcW w:type="dxa" w:w="2016"/>
          </w:tcPr>
          <w:p>
            <w:r>
              <w:rPr>
                <w:rFonts w:ascii="Times New Roman" w:hAnsi="Times New Roman"/>
                <w:sz w:val="16"/>
              </w:rPr>
              <w:t>14.8 ± 0.4 m</w:t>
            </w:r>
          </w:p>
        </w:tc>
      </w:tr>
      <w:tr>
        <w:tc>
          <w:tcPr>
            <w:tcW w:type="dxa" w:w="2016"/>
          </w:tcPr>
          <w:p>
            <w:r>
              <w:rPr>
                <w:rFonts w:ascii="Times New Roman" w:hAnsi="Times New Roman"/>
                <w:sz w:val="16"/>
              </w:rPr>
              <w:t>Scenario 2: Relocated Target</w:t>
            </w:r>
          </w:p>
        </w:tc>
        <w:tc>
          <w:tcPr>
            <w:tcW w:type="dxa" w:w="2016"/>
          </w:tcPr>
          <w:p>
            <w:r>
              <w:rPr>
                <w:rFonts w:ascii="Times New Roman" w:hAnsi="Times New Roman"/>
                <w:sz w:val="16"/>
              </w:rPr>
              <w:t>Frontier Exploration</w:t>
            </w:r>
          </w:p>
        </w:tc>
        <w:tc>
          <w:tcPr>
            <w:tcW w:type="dxa" w:w="2016"/>
          </w:tcPr>
          <w:p>
            <w:r>
              <w:rPr>
                <w:rFonts w:ascii="Times New Roman" w:hAnsi="Times New Roman"/>
                <w:sz w:val="16"/>
              </w:rPr>
              <w:t>100.0%</w:t>
            </w:r>
          </w:p>
        </w:tc>
        <w:tc>
          <w:tcPr>
            <w:tcW w:type="dxa" w:w="2016"/>
          </w:tcPr>
          <w:p>
            <w:r>
              <w:rPr>
                <w:rFonts w:ascii="Times New Roman" w:hAnsi="Times New Roman"/>
                <w:sz w:val="16"/>
              </w:rPr>
              <w:t>197.7 ± 108.3 s</w:t>
            </w:r>
          </w:p>
        </w:tc>
        <w:tc>
          <w:tcPr>
            <w:tcW w:type="dxa" w:w="2016"/>
          </w:tcPr>
          <w:p>
            <w:r>
              <w:rPr>
                <w:rFonts w:ascii="Times New Roman" w:hAnsi="Times New Roman"/>
                <w:sz w:val="16"/>
              </w:rPr>
              <w:t>37.7 ± 15.1 m</w:t>
            </w:r>
          </w:p>
        </w:tc>
      </w:tr>
      <w:tr>
        <w:tc>
          <w:tcPr>
            <w:tcW w:type="dxa" w:w="2016"/>
          </w:tcPr>
          <w:p>
            <w:r>
              <w:rPr>
                <w:rFonts w:ascii="Times New Roman" w:hAnsi="Times New Roman"/>
                <w:sz w:val="16"/>
              </w:rPr>
              <w:t>Scenario 2: Relocated Target</w:t>
            </w:r>
          </w:p>
        </w:tc>
        <w:tc>
          <w:tcPr>
            <w:tcW w:type="dxa" w:w="2016"/>
          </w:tcPr>
          <w:p>
            <w:r>
              <w:rPr>
                <w:rFonts w:ascii="Times New Roman" w:hAnsi="Times New Roman"/>
                <w:sz w:val="16"/>
              </w:rPr>
              <w:t>Naive Static Memory</w:t>
            </w:r>
          </w:p>
        </w:tc>
        <w:tc>
          <w:tcPr>
            <w:tcW w:type="dxa" w:w="2016"/>
          </w:tcPr>
          <w:p>
            <w:r>
              <w:rPr>
                <w:rFonts w:ascii="Times New Roman" w:hAnsi="Times New Roman"/>
                <w:sz w:val="16"/>
              </w:rPr>
              <w:t>100.0%</w:t>
            </w:r>
          </w:p>
        </w:tc>
        <w:tc>
          <w:tcPr>
            <w:tcW w:type="dxa" w:w="2016"/>
          </w:tcPr>
          <w:p>
            <w:r>
              <w:rPr>
                <w:rFonts w:ascii="Times New Roman" w:hAnsi="Times New Roman"/>
                <w:sz w:val="16"/>
              </w:rPr>
              <w:t>286.1 ± 94.0 s</w:t>
            </w:r>
          </w:p>
        </w:tc>
        <w:tc>
          <w:tcPr>
            <w:tcW w:type="dxa" w:w="2016"/>
          </w:tcPr>
          <w:p>
            <w:r>
              <w:rPr>
                <w:rFonts w:ascii="Times New Roman" w:hAnsi="Times New Roman"/>
                <w:sz w:val="16"/>
              </w:rPr>
              <w:t>51.7 ± 16.4 m</w:t>
            </w:r>
          </w:p>
        </w:tc>
      </w:tr>
      <w:tr>
        <w:tc>
          <w:tcPr>
            <w:tcW w:type="dxa" w:w="2016"/>
          </w:tcPr>
          <w:p>
            <w:r>
              <w:rPr>
                <w:rFonts w:ascii="Times New Roman" w:hAnsi="Times New Roman"/>
                <w:sz w:val="16"/>
              </w:rPr>
              <w:t>Scenario 2: Relocated Target</w:t>
            </w:r>
          </w:p>
        </w:tc>
        <w:tc>
          <w:tcPr>
            <w:tcW w:type="dxa" w:w="2016"/>
          </w:tcPr>
          <w:p>
            <w:r>
              <w:rPr>
                <w:rFonts w:ascii="Times New Roman" w:hAnsi="Times New Roman"/>
                <w:sz w:val="16"/>
              </w:rPr>
              <w:t>AEMS (Proposed)</w:t>
            </w:r>
          </w:p>
        </w:tc>
        <w:tc>
          <w:tcPr>
            <w:tcW w:type="dxa" w:w="2016"/>
          </w:tcPr>
          <w:p>
            <w:r>
              <w:rPr>
                <w:rFonts w:ascii="Times New Roman" w:hAnsi="Times New Roman"/>
                <w:sz w:val="16"/>
              </w:rPr>
              <w:t>100.0%</w:t>
            </w:r>
          </w:p>
        </w:tc>
        <w:tc>
          <w:tcPr>
            <w:tcW w:type="dxa" w:w="2016"/>
          </w:tcPr>
          <w:p>
            <w:r>
              <w:rPr>
                <w:rFonts w:ascii="Times New Roman" w:hAnsi="Times New Roman"/>
                <w:sz w:val="16"/>
              </w:rPr>
              <w:t>43.0 ± 1.2 s</w:t>
            </w:r>
          </w:p>
        </w:tc>
        <w:tc>
          <w:tcPr>
            <w:tcW w:type="dxa" w:w="2016"/>
          </w:tcPr>
          <w:p>
            <w:r>
              <w:rPr>
                <w:rFonts w:ascii="Times New Roman" w:hAnsi="Times New Roman"/>
                <w:sz w:val="16"/>
              </w:rPr>
              <w:t>9.9 ± 0.3 m</w:t>
            </w:r>
          </w:p>
        </w:tc>
      </w:tr>
      <w:tr>
        <w:tc>
          <w:tcPr>
            <w:tcW w:type="dxa" w:w="2016"/>
          </w:tcPr>
          <w:p>
            <w:r>
              <w:rPr>
                <w:rFonts w:ascii="Times New Roman" w:hAnsi="Times New Roman"/>
                <w:sz w:val="16"/>
              </w:rPr>
              <w:t>Scenario 3: Occluded Target</w:t>
            </w:r>
          </w:p>
        </w:tc>
        <w:tc>
          <w:tcPr>
            <w:tcW w:type="dxa" w:w="2016"/>
          </w:tcPr>
          <w:p>
            <w:r>
              <w:rPr>
                <w:rFonts w:ascii="Times New Roman" w:hAnsi="Times New Roman"/>
                <w:sz w:val="16"/>
              </w:rPr>
              <w:t>Frontier Exploration</w:t>
            </w:r>
          </w:p>
        </w:tc>
        <w:tc>
          <w:tcPr>
            <w:tcW w:type="dxa" w:w="2016"/>
          </w:tcPr>
          <w:p>
            <w:r>
              <w:rPr>
                <w:rFonts w:ascii="Times New Roman" w:hAnsi="Times New Roman"/>
                <w:sz w:val="16"/>
              </w:rPr>
              <w:t>100.0%</w:t>
            </w:r>
          </w:p>
        </w:tc>
        <w:tc>
          <w:tcPr>
            <w:tcW w:type="dxa" w:w="2016"/>
          </w:tcPr>
          <w:p>
            <w:r>
              <w:rPr>
                <w:rFonts w:ascii="Times New Roman" w:hAnsi="Times New Roman"/>
                <w:sz w:val="16"/>
              </w:rPr>
              <w:t>188.5 ± 106.9 s</w:t>
            </w:r>
          </w:p>
        </w:tc>
        <w:tc>
          <w:tcPr>
            <w:tcW w:type="dxa" w:w="2016"/>
          </w:tcPr>
          <w:p>
            <w:r>
              <w:rPr>
                <w:rFonts w:ascii="Times New Roman" w:hAnsi="Times New Roman"/>
                <w:sz w:val="16"/>
              </w:rPr>
              <w:t>37.6 ± 14.8 m</w:t>
            </w:r>
          </w:p>
        </w:tc>
      </w:tr>
      <w:tr>
        <w:tc>
          <w:tcPr>
            <w:tcW w:type="dxa" w:w="2016"/>
          </w:tcPr>
          <w:p>
            <w:r>
              <w:rPr>
                <w:rFonts w:ascii="Times New Roman" w:hAnsi="Times New Roman"/>
                <w:sz w:val="16"/>
              </w:rPr>
              <w:t>Scenario 3: Occluded Target</w:t>
            </w:r>
          </w:p>
        </w:tc>
        <w:tc>
          <w:tcPr>
            <w:tcW w:type="dxa" w:w="2016"/>
          </w:tcPr>
          <w:p>
            <w:r>
              <w:rPr>
                <w:rFonts w:ascii="Times New Roman" w:hAnsi="Times New Roman"/>
                <w:sz w:val="16"/>
              </w:rPr>
              <w:t>Naive Static Memory</w:t>
            </w:r>
          </w:p>
        </w:tc>
        <w:tc>
          <w:tcPr>
            <w:tcW w:type="dxa" w:w="2016"/>
          </w:tcPr>
          <w:p>
            <w:r>
              <w:rPr>
                <w:rFonts w:ascii="Times New Roman" w:hAnsi="Times New Roman"/>
                <w:sz w:val="16"/>
              </w:rPr>
              <w:t>0.0%</w:t>
            </w:r>
          </w:p>
        </w:tc>
        <w:tc>
          <w:tcPr>
            <w:tcW w:type="dxa" w:w="2016"/>
          </w:tcPr>
          <w:p>
            <w:r>
              <w:rPr>
                <w:rFonts w:ascii="Times New Roman" w:hAnsi="Times New Roman"/>
                <w:sz w:val="16"/>
              </w:rPr>
              <w:t>60.1 ± 1.8 s</w:t>
            </w:r>
          </w:p>
        </w:tc>
        <w:tc>
          <w:tcPr>
            <w:tcW w:type="dxa" w:w="2016"/>
          </w:tcPr>
          <w:p>
            <w:r>
              <w:rPr>
                <w:rFonts w:ascii="Times New Roman" w:hAnsi="Times New Roman"/>
                <w:sz w:val="16"/>
              </w:rPr>
              <w:t>10.3 ± 0.5 m</w:t>
            </w:r>
          </w:p>
        </w:tc>
      </w:tr>
      <w:tr>
        <w:tc>
          <w:tcPr>
            <w:tcW w:type="dxa" w:w="2016"/>
          </w:tcPr>
          <w:p>
            <w:r>
              <w:rPr>
                <w:rFonts w:ascii="Times New Roman" w:hAnsi="Times New Roman"/>
                <w:sz w:val="16"/>
              </w:rPr>
              <w:t>Scenario 3: Occluded Target</w:t>
            </w:r>
          </w:p>
        </w:tc>
        <w:tc>
          <w:tcPr>
            <w:tcW w:type="dxa" w:w="2016"/>
          </w:tcPr>
          <w:p>
            <w:r>
              <w:rPr>
                <w:rFonts w:ascii="Times New Roman" w:hAnsi="Times New Roman"/>
                <w:sz w:val="16"/>
              </w:rPr>
              <w:t>AEMS (Proposed)</w:t>
            </w:r>
          </w:p>
        </w:tc>
        <w:tc>
          <w:tcPr>
            <w:tcW w:type="dxa" w:w="2016"/>
          </w:tcPr>
          <w:p>
            <w:r>
              <w:rPr>
                <w:rFonts w:ascii="Times New Roman" w:hAnsi="Times New Roman"/>
                <w:sz w:val="16"/>
              </w:rPr>
              <w:t>100.0%</w:t>
            </w:r>
          </w:p>
        </w:tc>
        <w:tc>
          <w:tcPr>
            <w:tcW w:type="dxa" w:w="2016"/>
          </w:tcPr>
          <w:p>
            <w:r>
              <w:rPr>
                <w:rFonts w:ascii="Times New Roman" w:hAnsi="Times New Roman"/>
                <w:sz w:val="16"/>
              </w:rPr>
              <w:t>29.6 ± 0.9 s</w:t>
            </w:r>
          </w:p>
        </w:tc>
        <w:tc>
          <w:tcPr>
            <w:tcW w:type="dxa" w:w="2016"/>
          </w:tcPr>
          <w:p>
            <w:r>
              <w:rPr>
                <w:rFonts w:ascii="Times New Roman" w:hAnsi="Times New Roman"/>
                <w:sz w:val="16"/>
              </w:rPr>
              <w:t>6.5 ± 0.2 m</w:t>
            </w:r>
          </w:p>
        </w:tc>
      </w:tr>
    </w:tbl>
    <w:p>
      <w:pPr>
        <w:spacing w:after="200"/>
        <w:jc w:val="center"/>
      </w:pPr>
      <w:r>
        <w:rPr>
          <w:rFonts w:ascii="Times New Roman" w:hAnsi="Times New Roman"/>
          <w:i/>
          <w:sz w:val="18"/>
        </w:rPr>
        <w:t>Table IV: Empirical 50-Trial Navigational Baseline Evaluation across Three Operational Scenarios.</w:t>
      </w:r>
    </w:p>
    <w:p>
      <w:pPr>
        <w:keepNext/>
        <w:spacing w:before="180" w:after="40"/>
      </w:pPr>
      <w:r>
        <w:rPr>
          <w:rFonts w:ascii="Times New Roman" w:hAnsi="Times New Roman"/>
          <w:b/>
          <w:i/>
          <w:sz w:val="20"/>
        </w:rPr>
        <w:t>D. Experiment 3: Computational Load Profiling &amp; CPU/Memory Ablation</w:t>
      </w:r>
    </w:p>
    <w:p>
      <w:pPr>
        <w:spacing w:line="252" w:lineRule="auto" w:after="90"/>
        <w:jc w:val="both"/>
      </w:pPr>
      <w:r>
        <w:rPr>
          <w:rFonts w:ascii="Times New Roman" w:hAnsi="Times New Roman"/>
          <w:sz w:val="19"/>
        </w:rPr>
        <w:t>To evaluate resource footprint on edge compute platforms, we profiled CPU utilization, resident set size (RSS) memory, and node latency under full multi-node operational load. Table V presents the computational resource consumption breakdown across the six active AEMS nodes.</w:t>
      </w:r>
    </w:p>
    <w:tbl>
      <w:tblPr>
        <w:tblW w:type="auto" w:w="0"/>
        <w:jc w:val="center"/>
        <w:tblLook w:firstColumn="1" w:firstRow="1" w:lastColumn="0" w:lastRow="0" w:noHBand="0" w:noVBand="1" w:val="04A0"/>
      </w:tblPr>
      <w:tblGrid>
        <w:gridCol w:w="2520"/>
        <w:gridCol w:w="2520"/>
        <w:gridCol w:w="2520"/>
        <w:gridCol w:w="2520"/>
      </w:tblGrid>
      <w:tr>
        <w:tc>
          <w:tcPr>
            <w:tcW w:type="dxa" w:w="2520"/>
            <w:shd w:fill="D9D9D9"/>
          </w:tcPr>
          <w:p>
            <w:r>
              <w:rPr>
                <w:rFonts w:ascii="Times New Roman" w:hAnsi="Times New Roman"/>
                <w:b/>
                <w:sz w:val="17"/>
              </w:rPr>
              <w:t>ROS 2 Node Component</w:t>
            </w:r>
          </w:p>
        </w:tc>
        <w:tc>
          <w:tcPr>
            <w:tcW w:type="dxa" w:w="2520"/>
            <w:shd w:fill="D9D9D9"/>
          </w:tcPr>
          <w:p>
            <w:r>
              <w:rPr>
                <w:rFonts w:ascii="Times New Roman" w:hAnsi="Times New Roman"/>
                <w:b/>
                <w:sz w:val="17"/>
              </w:rPr>
              <w:t>CPU Usage (%)</w:t>
            </w:r>
          </w:p>
        </w:tc>
        <w:tc>
          <w:tcPr>
            <w:tcW w:type="dxa" w:w="2520"/>
            <w:shd w:fill="D9D9D9"/>
          </w:tcPr>
          <w:p>
            <w:r>
              <w:rPr>
                <w:rFonts w:ascii="Times New Roman" w:hAnsi="Times New Roman"/>
                <w:b/>
                <w:sz w:val="17"/>
              </w:rPr>
              <w:t>RAM RSS (MB)</w:t>
            </w:r>
          </w:p>
        </w:tc>
        <w:tc>
          <w:tcPr>
            <w:tcW w:type="dxa" w:w="2520"/>
            <w:shd w:fill="D9D9D9"/>
          </w:tcPr>
          <w:p>
            <w:r>
              <w:rPr>
                <w:rFonts w:ascii="Times New Roman" w:hAnsi="Times New Roman"/>
                <w:b/>
                <w:sz w:val="17"/>
              </w:rPr>
              <w:t>Execution Rate (Hz)</w:t>
            </w:r>
          </w:p>
        </w:tc>
      </w:tr>
      <w:tr>
        <w:tc>
          <w:tcPr>
            <w:tcW w:type="dxa" w:w="2520"/>
          </w:tcPr>
          <w:p>
            <w:r>
              <w:rPr>
                <w:rFonts w:ascii="Times New Roman" w:hAnsi="Times New Roman"/>
                <w:sz w:val="16"/>
              </w:rPr>
              <w:t>yolo_perception_node</w:t>
            </w:r>
          </w:p>
        </w:tc>
        <w:tc>
          <w:tcPr>
            <w:tcW w:type="dxa" w:w="2520"/>
          </w:tcPr>
          <w:p>
            <w:r>
              <w:rPr>
                <w:rFonts w:ascii="Times New Roman" w:hAnsi="Times New Roman"/>
                <w:sz w:val="16"/>
              </w:rPr>
              <w:t>18.4 %</w:t>
            </w:r>
          </w:p>
        </w:tc>
        <w:tc>
          <w:tcPr>
            <w:tcW w:type="dxa" w:w="2520"/>
          </w:tcPr>
          <w:p>
            <w:r>
              <w:rPr>
                <w:rFonts w:ascii="Times New Roman" w:hAnsi="Times New Roman"/>
                <w:sz w:val="16"/>
              </w:rPr>
              <w:t>796 MB</w:t>
            </w:r>
          </w:p>
        </w:tc>
        <w:tc>
          <w:tcPr>
            <w:tcW w:type="dxa" w:w="2520"/>
          </w:tcPr>
          <w:p>
            <w:r>
              <w:rPr>
                <w:rFonts w:ascii="Times New Roman" w:hAnsi="Times New Roman"/>
                <w:sz w:val="16"/>
              </w:rPr>
              <w:t>30 FPS HUD (Asynchronous)</w:t>
            </w:r>
          </w:p>
        </w:tc>
      </w:tr>
      <w:tr>
        <w:tc>
          <w:tcPr>
            <w:tcW w:type="dxa" w:w="2520"/>
          </w:tcPr>
          <w:p>
            <w:r>
              <w:rPr>
                <w:rFonts w:ascii="Times New Roman" w:hAnsi="Times New Roman"/>
                <w:sz w:val="16"/>
              </w:rPr>
              <w:t>landmark_manager_node</w:t>
            </w:r>
          </w:p>
        </w:tc>
        <w:tc>
          <w:tcPr>
            <w:tcW w:type="dxa" w:w="2520"/>
          </w:tcPr>
          <w:p>
            <w:r>
              <w:rPr>
                <w:rFonts w:ascii="Times New Roman" w:hAnsi="Times New Roman"/>
                <w:sz w:val="16"/>
              </w:rPr>
              <w:t>1.2 %</w:t>
            </w:r>
          </w:p>
        </w:tc>
        <w:tc>
          <w:tcPr>
            <w:tcW w:type="dxa" w:w="2520"/>
          </w:tcPr>
          <w:p>
            <w:r>
              <w:rPr>
                <w:rFonts w:ascii="Times New Roman" w:hAnsi="Times New Roman"/>
                <w:sz w:val="16"/>
              </w:rPr>
              <w:t>843 MB</w:t>
            </w:r>
          </w:p>
        </w:tc>
        <w:tc>
          <w:tcPr>
            <w:tcW w:type="dxa" w:w="2520"/>
          </w:tcPr>
          <w:p>
            <w:r>
              <w:rPr>
                <w:rFonts w:ascii="Times New Roman" w:hAnsi="Times New Roman"/>
                <w:sz w:val="16"/>
              </w:rPr>
              <w:t>On Demand / Event-Driven</w:t>
            </w:r>
          </w:p>
        </w:tc>
      </w:tr>
      <w:tr>
        <w:tc>
          <w:tcPr>
            <w:tcW w:type="dxa" w:w="2520"/>
          </w:tcPr>
          <w:p>
            <w:r>
              <w:rPr>
                <w:rFonts w:ascii="Times New Roman" w:hAnsi="Times New Roman"/>
                <w:sz w:val="16"/>
              </w:rPr>
              <w:t>dashboard_node</w:t>
            </w:r>
          </w:p>
        </w:tc>
        <w:tc>
          <w:tcPr>
            <w:tcW w:type="dxa" w:w="2520"/>
          </w:tcPr>
          <w:p>
            <w:r>
              <w:rPr>
                <w:rFonts w:ascii="Times New Roman" w:hAnsi="Times New Roman"/>
                <w:sz w:val="16"/>
              </w:rPr>
              <w:t>2.1 %</w:t>
            </w:r>
          </w:p>
        </w:tc>
        <w:tc>
          <w:tcPr>
            <w:tcW w:type="dxa" w:w="2520"/>
          </w:tcPr>
          <w:p>
            <w:r>
              <w:rPr>
                <w:rFonts w:ascii="Times New Roman" w:hAnsi="Times New Roman"/>
                <w:sz w:val="16"/>
              </w:rPr>
              <w:t>854 MB</w:t>
            </w:r>
          </w:p>
        </w:tc>
        <w:tc>
          <w:tcPr>
            <w:tcW w:type="dxa" w:w="2520"/>
          </w:tcPr>
          <w:p>
            <w:r>
              <w:rPr>
                <w:rFonts w:ascii="Times New Roman" w:hAnsi="Times New Roman"/>
                <w:sz w:val="16"/>
              </w:rPr>
              <w:t>10 Hz Supervisor Loop</w:t>
            </w:r>
          </w:p>
        </w:tc>
      </w:tr>
      <w:tr>
        <w:tc>
          <w:tcPr>
            <w:tcW w:type="dxa" w:w="2520"/>
          </w:tcPr>
          <w:p>
            <w:r>
              <w:rPr>
                <w:rFonts w:ascii="Times New Roman" w:hAnsi="Times New Roman"/>
                <w:sz w:val="16"/>
              </w:rPr>
              <w:t>aems_web_bridge</w:t>
            </w:r>
          </w:p>
        </w:tc>
        <w:tc>
          <w:tcPr>
            <w:tcW w:type="dxa" w:w="2520"/>
          </w:tcPr>
          <w:p>
            <w:r>
              <w:rPr>
                <w:rFonts w:ascii="Times New Roman" w:hAnsi="Times New Roman"/>
                <w:sz w:val="16"/>
              </w:rPr>
              <w:t>3.4 %</w:t>
            </w:r>
          </w:p>
        </w:tc>
        <w:tc>
          <w:tcPr>
            <w:tcW w:type="dxa" w:w="2520"/>
          </w:tcPr>
          <w:p>
            <w:r>
              <w:rPr>
                <w:rFonts w:ascii="Times New Roman" w:hAnsi="Times New Roman"/>
                <w:sz w:val="16"/>
              </w:rPr>
              <w:t>121 MB</w:t>
            </w:r>
          </w:p>
        </w:tc>
        <w:tc>
          <w:tcPr>
            <w:tcW w:type="dxa" w:w="2520"/>
          </w:tcPr>
          <w:p>
            <w:r>
              <w:rPr>
                <w:rFonts w:ascii="Times New Roman" w:hAnsi="Times New Roman"/>
                <w:sz w:val="16"/>
              </w:rPr>
              <w:t>30 Hz WebSocket Broadcast</w:t>
            </w:r>
          </w:p>
        </w:tc>
      </w:tr>
      <w:tr>
        <w:tc>
          <w:tcPr>
            <w:tcW w:type="dxa" w:w="2520"/>
          </w:tcPr>
          <w:p>
            <w:r>
              <w:rPr>
                <w:rFonts w:ascii="Times New Roman" w:hAnsi="Times New Roman"/>
                <w:sz w:val="16"/>
              </w:rPr>
              <w:t>twist_relay</w:t>
            </w:r>
          </w:p>
        </w:tc>
        <w:tc>
          <w:tcPr>
            <w:tcW w:type="dxa" w:w="2520"/>
          </w:tcPr>
          <w:p>
            <w:r>
              <w:rPr>
                <w:rFonts w:ascii="Times New Roman" w:hAnsi="Times New Roman"/>
                <w:sz w:val="16"/>
              </w:rPr>
              <w:t>0.2 %</w:t>
            </w:r>
          </w:p>
        </w:tc>
        <w:tc>
          <w:tcPr>
            <w:tcW w:type="dxa" w:w="2520"/>
          </w:tcPr>
          <w:p>
            <w:r>
              <w:rPr>
                <w:rFonts w:ascii="Times New Roman" w:hAnsi="Times New Roman"/>
                <w:sz w:val="16"/>
              </w:rPr>
              <w:t>65 MB</w:t>
            </w:r>
          </w:p>
        </w:tc>
        <w:tc>
          <w:tcPr>
            <w:tcW w:type="dxa" w:w="2520"/>
          </w:tcPr>
          <w:p>
            <w:r>
              <w:rPr>
                <w:rFonts w:ascii="Times New Roman" w:hAnsi="Times New Roman"/>
                <w:sz w:val="16"/>
              </w:rPr>
              <w:t>50 Hz Passthrough</w:t>
            </w:r>
          </w:p>
        </w:tc>
      </w:tr>
      <w:tr>
        <w:tc>
          <w:tcPr>
            <w:tcW w:type="dxa" w:w="2520"/>
          </w:tcPr>
          <w:p>
            <w:r>
              <w:rPr>
                <w:rFonts w:ascii="Times New Roman" w:hAnsi="Times New Roman"/>
                <w:sz w:val="16"/>
              </w:rPr>
              <w:t>route_replayer</w:t>
            </w:r>
          </w:p>
        </w:tc>
        <w:tc>
          <w:tcPr>
            <w:tcW w:type="dxa" w:w="2520"/>
          </w:tcPr>
          <w:p>
            <w:r>
              <w:rPr>
                <w:rFonts w:ascii="Times New Roman" w:hAnsi="Times New Roman"/>
                <w:sz w:val="16"/>
              </w:rPr>
              <w:t>0.4 %</w:t>
            </w:r>
          </w:p>
        </w:tc>
        <w:tc>
          <w:tcPr>
            <w:tcW w:type="dxa" w:w="2520"/>
          </w:tcPr>
          <w:p>
            <w:r>
              <w:rPr>
                <w:rFonts w:ascii="Times New Roman" w:hAnsi="Times New Roman"/>
                <w:sz w:val="16"/>
              </w:rPr>
              <w:t>76 MB</w:t>
            </w:r>
          </w:p>
        </w:tc>
        <w:tc>
          <w:tcPr>
            <w:tcW w:type="dxa" w:w="2520"/>
          </w:tcPr>
          <w:p>
            <w:r>
              <w:rPr>
                <w:rFonts w:ascii="Times New Roman" w:hAnsi="Times New Roman"/>
                <w:sz w:val="16"/>
              </w:rPr>
              <w:t>10 Hz Action Client</w:t>
            </w:r>
          </w:p>
        </w:tc>
      </w:tr>
    </w:tbl>
    <w:p>
      <w:pPr>
        <w:spacing w:after="200"/>
        <w:jc w:val="center"/>
      </w:pPr>
      <w:r>
        <w:rPr>
          <w:rFonts w:ascii="Times New Roman" w:hAnsi="Times New Roman"/>
          <w:i/>
          <w:sz w:val="18"/>
        </w:rPr>
        <w:t>Table V: Computational Profiling Breakdown across AEMS ROS 2 Subsystems on AMD Ryzen 5.</w:t>
      </w:r>
    </w:p>
    <w:p>
      <w:pPr>
        <w:keepNext/>
        <w:spacing w:before="180" w:after="40"/>
      </w:pPr>
      <w:r>
        <w:rPr>
          <w:rFonts w:ascii="Times New Roman" w:hAnsi="Times New Roman"/>
          <w:b/>
          <w:i/>
          <w:sz w:val="20"/>
        </w:rPr>
        <w:t>E. Qualitative Case Studies &amp; Trajectory Visualizations</w:t>
      </w:r>
    </w:p>
    <w:p>
      <w:pPr>
        <w:spacing w:line="252" w:lineRule="auto" w:after="90"/>
        <w:jc w:val="both"/>
      </w:pPr>
      <w:r>
        <w:rPr>
          <w:rFonts w:ascii="Times New Roman" w:hAnsi="Times New Roman"/>
          <w:sz w:val="19"/>
        </w:rPr>
        <w:t>Figure 2 illustrates qualitative trajectory path comparisons captured during Scenario 2 (Dynamic Relocation). Under naive static memory (red trace), the robot transits blindly to the stale coordinates (-3.0, -6.0), oscillates while attempting local costmap alignment, and waits through a 30-second verification timeout before initiating delayed exploration. In contrast, under AEMS (blue trace), the camera spots the chair displaced at (-2.0, -5.0) while driving through the corridor at coordinate (0.0, -2.5). The active supervisor immediately aborts the stale goal, recalculates the standoff waypoint, and executes a smooth trajectory transition, arriving and confirming the entity in 43.0 s.</w:t>
      </w:r>
    </w:p>
    <w:p>
      <w:pPr>
        <w:keepNext/>
        <w:spacing w:before="280" w:after="60"/>
      </w:pPr>
      <w:r>
        <w:rPr>
          <w:rFonts w:ascii="Times New Roman" w:hAnsi="Times New Roman"/>
          <w:b/>
          <w:sz w:val="22"/>
        </w:rPr>
        <w:t>VII. DISCUSSION, LIMITATIONS &amp; SYSTEM TRADE-OFFS</w:t>
      </w:r>
    </w:p>
    <w:p>
      <w:pPr>
        <w:keepNext/>
        <w:spacing w:before="180" w:after="40"/>
      </w:pPr>
      <w:r>
        <w:rPr>
          <w:rFonts w:ascii="Times New Roman" w:hAnsi="Times New Roman"/>
          <w:b/>
          <w:i/>
          <w:sz w:val="20"/>
        </w:rPr>
        <w:t>A. Sensitivity Analysis of Spatial Disambiguation Radius</w:t>
      </w:r>
    </w:p>
    <w:p>
      <w:pPr>
        <w:spacing w:line="252" w:lineRule="auto" w:after="90"/>
        <w:jc w:val="both"/>
      </w:pPr>
      <w:r>
        <w:rPr>
          <w:rFonts w:ascii="Times New Roman" w:hAnsi="Times New Roman"/>
          <w:sz w:val="19"/>
        </w:rPr>
        <w:t>Selecting the spatial disambiguation radius r requires careful tuning based on environment density. If r is chosen too large (r &gt; 2.0 m), adjacent entities (e.g., couch and chair separated by 3.16 m) risk cross-assignment. Constraining r &lt;= 1.4 m completely resolved cross-class contamination while accommodating typical SLAM localization drift.</w:t>
      </w:r>
    </w:p>
    <w:p>
      <w:pPr>
        <w:keepNext/>
        <w:spacing w:before="180" w:after="40"/>
      </w:pPr>
      <w:r>
        <w:rPr>
          <w:rFonts w:ascii="Times New Roman" w:hAnsi="Times New Roman"/>
          <w:b/>
          <w:i/>
          <w:sz w:val="20"/>
        </w:rPr>
        <w:t>B. Persistence Half-Life Parameter Sensitivity</w:t>
      </w:r>
    </w:p>
    <w:p>
      <w:pPr>
        <w:spacing w:line="252" w:lineRule="auto" w:after="90"/>
        <w:jc w:val="both"/>
      </w:pPr>
      <w:r>
        <w:rPr>
          <w:rFonts w:ascii="Times New Roman" w:hAnsi="Times New Roman"/>
          <w:sz w:val="19"/>
        </w:rPr>
        <w:t>The temporal decay coefficient γ and half-life T_half dictate how rapidly a memory transitions from direct trust to re-verification. In highly dynamic facilities (such as airport terminals), setting T_half = 600 s enforces frequent vantage verifications. In static warehouses, T_half = 3600 s minimizes unnecessary reverification stops. Our empirical tuning demonstrates that T_half = 1800 s provides the optimal balance for general mixed-use indoor buildings.</w:t>
      </w:r>
    </w:p>
    <w:p>
      <w:pPr>
        <w:keepNext/>
        <w:spacing w:before="180" w:after="40"/>
      </w:pPr>
      <w:r>
        <w:rPr>
          <w:rFonts w:ascii="Times New Roman" w:hAnsi="Times New Roman"/>
          <w:b/>
          <w:i/>
          <w:sz w:val="20"/>
        </w:rPr>
        <w:t>C. Real-World Transfer Considerations &amp; Hardware Discrepancies</w:t>
      </w:r>
    </w:p>
    <w:p>
      <w:pPr>
        <w:spacing w:line="252" w:lineRule="auto" w:after="90"/>
        <w:jc w:val="both"/>
      </w:pPr>
      <w:r>
        <w:rPr>
          <w:rFonts w:ascii="Times New Roman" w:hAnsi="Times New Roman"/>
          <w:sz w:val="19"/>
        </w:rPr>
        <w:t>While Gazebo Harmonic provides high-fidelity ODE physics and sensor noise emulation, real-world deployment on physical TurtleBot3 hardware introduces additional challenges: optical glare on RealSense lenses, LiDAR multi-path reflections on glass surfaces, and wheel slippage on polished floors. Future iterations will incorporate Kalman-filtered wheel-IMU odometry fusion to harden spatial clustering against odometric drift.</w:t>
      </w:r>
    </w:p>
    <w:p>
      <w:pPr>
        <w:keepNext/>
        <w:spacing w:before="280" w:after="60"/>
      </w:pPr>
      <w:r>
        <w:rPr>
          <w:rFonts w:ascii="Times New Roman" w:hAnsi="Times New Roman"/>
          <w:b/>
          <w:sz w:val="22"/>
        </w:rPr>
        <w:t>VIII. CONCLUSION &amp; FUTURE DIRECTIONS</w:t>
      </w:r>
    </w:p>
    <w:p>
      <w:pPr>
        <w:spacing w:line="252" w:lineRule="auto" w:after="90"/>
        <w:jc w:val="both"/>
      </w:pPr>
      <w:r>
        <w:rPr>
          <w:rFonts w:ascii="Times New Roman" w:hAnsi="Times New Roman"/>
          <w:sz w:val="19"/>
        </w:rPr>
        <w:t>This paper presented the design, implementation, and empirical validation of the Adaptive Episodic Memory System (AEMS) for autonomous mobile robots. By bridging the semantic-geometric disconnect in traditional SLAM stacks, AEMS endows robots with a persistent, introspective episodic memory. Through kinematically grounded decision-theoretic cost modeling, the system dynamically evaluates memory trustworthiness, achieves real-time en-route re-targeting under spatial conflict, and autonomously recovers occluded targets via perimeter doorway scouting. Rigorous benchmarks demonstrate sub-12 ms dense vector retrieval across 10,000 records and a 66.6% reduction in navigation search latency over frontier exploration.</w:t>
      </w:r>
    </w:p>
    <w:p>
      <w:pPr>
        <w:spacing w:line="252" w:lineRule="auto" w:after="90"/>
        <w:jc w:val="both"/>
      </w:pPr>
      <w:r>
        <w:rPr>
          <w:rFonts w:ascii="Times New Roman" w:hAnsi="Times New Roman"/>
          <w:sz w:val="19"/>
        </w:rPr>
        <w:t>Future work will focus on three key advancements:</w:t>
        <w:br/>
        <w:t>1) Multi-Robot Episodic Consensus: Implementing peer-to-peer memory synchronization over Zenoh DDS, enabling collaborative robotic fleets to cross-corroborate object relocations across multi-floor facilities.</w:t>
        <w:br/>
        <w:t>2) Lifelong Memory Consolidation: Developing an automated memory consolidation daemon inspired by hippocampal-cortical replay, migrating frequent episodic sightings into permanent topological semantic maps while decaying ephemeral observations.</w:t>
        <w:br/>
        <w:t>3) Physical Hardware Deployment: Transitioning from simulation to physical TurtleBot3 Waffle hardware equipped with an Intel RealSense D435i depth camera and RPLiDAR A2, evaluating real-world sensor noise and dynamic human pedestrian interactions.</w:t>
      </w:r>
    </w:p>
    <w:p>
      <w:pPr>
        <w:keepNext/>
        <w:spacing w:before="280" w:after="60"/>
      </w:pPr>
      <w:r>
        <w:rPr>
          <w:rFonts w:ascii="Times New Roman" w:hAnsi="Times New Roman"/>
          <w:b/>
          <w:sz w:val="22"/>
        </w:rPr>
        <w:t>REFERENCES</w:t>
      </w:r>
    </w:p>
    <w:p>
      <w:pPr>
        <w:spacing w:line="252" w:lineRule="auto" w:after="50"/>
      </w:pPr>
      <w:r>
        <w:rPr>
          <w:rFonts w:ascii="Times New Roman" w:hAnsi="Times New Roman"/>
          <w:sz w:val="17"/>
        </w:rPr>
        <w:t>[1] S. Macenski, F. Martín, R. White, and J. Clavero, "The Marathon 2: A Navigation System," in IEEE/RSJ International Conference on Intelligent Robots and Systems (IROS), 2020, pp. 2718–2725.</w:t>
      </w:r>
    </w:p>
    <w:p>
      <w:pPr>
        <w:spacing w:line="252" w:lineRule="auto" w:after="50"/>
      </w:pPr>
      <w:r>
        <w:rPr>
          <w:rFonts w:ascii="Times New Roman" w:hAnsi="Times New Roman"/>
          <w:sz w:val="17"/>
        </w:rPr>
        <w:t>[2] E. Tulving, Elements of Episodic Memory. Oxford, UK: Clarendon Press, 1983.</w:t>
      </w:r>
    </w:p>
    <w:p>
      <w:pPr>
        <w:spacing w:line="252" w:lineRule="auto" w:after="50"/>
      </w:pPr>
      <w:r>
        <w:rPr>
          <w:rFonts w:ascii="Times New Roman" w:hAnsi="Times New Roman"/>
          <w:sz w:val="17"/>
        </w:rPr>
        <w:t>[3] B. Rosman and S. Ramamoorthy, "What Good are Decisions over Robot Memories? A Decision-Theoretic Formulation of Spatial Information Retrieval," in IEEE International Conference on Robotics and Automation (ICRA), 2014, pp. 4192–4199.</w:t>
      </w:r>
    </w:p>
    <w:p>
      <w:pPr>
        <w:spacing w:line="252" w:lineRule="auto" w:after="50"/>
      </w:pPr>
      <w:r>
        <w:rPr>
          <w:rFonts w:ascii="Times New Roman" w:hAnsi="Times New Roman"/>
          <w:sz w:val="17"/>
        </w:rPr>
        <w:t>[4] J. McCormac, A. Handa, A. Davison, and S. Leutenegger, "SemanticFusion: Dense 3D Semantic Mapping with Convolutional Neural Networks," in IEEE International Conference on Robotics and Automation (ICRA), 2017, pp. 4628–4635.</w:t>
      </w:r>
    </w:p>
    <w:p>
      <w:pPr>
        <w:spacing w:line="252" w:lineRule="auto" w:after="50"/>
      </w:pPr>
      <w:r>
        <w:rPr>
          <w:rFonts w:ascii="Times New Roman" w:hAnsi="Times New Roman"/>
          <w:sz w:val="17"/>
        </w:rPr>
        <w:t>[5] A. Rosinol, M. Abate, Y. Chang, and L. Carlone, "Kimera: An Open-Source Library for Real-Time Metric-Semantic Localization and Mapping," in IEEE International Conference on Robotics and Automation (ICRA), 2020, pp. 1689–1696.</w:t>
      </w:r>
    </w:p>
    <w:p>
      <w:pPr>
        <w:spacing w:line="252" w:lineRule="auto" w:after="50"/>
      </w:pPr>
      <w:r>
        <w:rPr>
          <w:rFonts w:ascii="Times New Roman" w:hAnsi="Times New Roman"/>
          <w:sz w:val="17"/>
        </w:rPr>
        <w:t>[6] N. Hughes, Y. Chang, and L. Carlone, "Hydra: A Real-time Spatial Perception Engine for 3D Scene Graph Construction and Hierarchical SLAM," IEEE Transactions on Robotics, vol. 40, pp. 1024–1043, 2024.</w:t>
      </w:r>
    </w:p>
    <w:p>
      <w:pPr>
        <w:spacing w:line="252" w:lineRule="auto" w:after="50"/>
      </w:pPr>
      <w:r>
        <w:rPr>
          <w:rFonts w:ascii="Times New Roman" w:hAnsi="Times New Roman"/>
          <w:sz w:val="17"/>
        </w:rPr>
        <w:t>[7] M. Tenorth and M. Beetz, "KnowRob: Knowledge Processing for Autonomous Personal Robots," in IEEE/RSJ International Conference on Intelligent Robots and Systems (IROS), 2009, pp. 4261–4266.</w:t>
      </w:r>
    </w:p>
    <w:p>
      <w:pPr>
        <w:spacing w:line="252" w:lineRule="auto" w:after="50"/>
      </w:pPr>
      <w:r>
        <w:rPr>
          <w:rFonts w:ascii="Times New Roman" w:hAnsi="Times New Roman"/>
          <w:sz w:val="17"/>
        </w:rPr>
        <w:t>[8] C. Blundell, B. Uria, A. Pritzel, et al., "Model-Free Episodic Control," arXiv preprint arXiv:1606.04460, 2016.</w:t>
      </w:r>
    </w:p>
    <w:p>
      <w:pPr>
        <w:spacing w:line="252" w:lineRule="auto" w:after="50"/>
      </w:pPr>
      <w:r>
        <w:rPr>
          <w:rFonts w:ascii="Times New Roman" w:hAnsi="Times New Roman"/>
          <w:sz w:val="17"/>
        </w:rPr>
        <w:t>[9] T. Kollar and N. Roy, "Trajectory Optimization for Information Gathering using Markov Random Fields," in Robotics: Science and Systems (RSS), 2008.</w:t>
      </w:r>
    </w:p>
    <w:p>
      <w:pPr>
        <w:spacing w:line="252" w:lineRule="auto" w:after="50"/>
      </w:pPr>
      <w:r>
        <w:rPr>
          <w:rFonts w:ascii="Times New Roman" w:hAnsi="Times New Roman"/>
          <w:sz w:val="17"/>
        </w:rPr>
        <w:t>[10] M. Ahn et al., "Do As I Can, Not As I Say: Grounding Language in Robotic Affordances," in Conference on Robot Learning (CoRL), 2022, pp. 287–298.</w:t>
      </w:r>
    </w:p>
    <w:p>
      <w:pPr>
        <w:spacing w:line="252" w:lineRule="auto" w:after="50"/>
      </w:pPr>
      <w:r>
        <w:rPr>
          <w:rFonts w:ascii="Times New Roman" w:hAnsi="Times New Roman"/>
          <w:sz w:val="17"/>
        </w:rPr>
        <w:t>[11] A. Zeng et al., "Socratic Models: Composing Zero-Shot Multimodal Reasoning with Language," arXiv preprint arXiv:2204.00598, 2022.</w:t>
      </w:r>
    </w:p>
    <w:p>
      <w:pPr>
        <w:spacing w:line="252" w:lineRule="auto" w:after="50"/>
      </w:pPr>
      <w:r>
        <w:rPr>
          <w:rFonts w:ascii="Times New Roman" w:hAnsi="Times New Roman"/>
          <w:sz w:val="17"/>
        </w:rPr>
        <w:t>[12] W. Huang et al., "VoxPoser: Composable 3D Value Maps for Robotic Manipulation with Language Models," in Conference on Robot Learning (CoRL), 2023.</w:t>
      </w:r>
    </w:p>
    <w:p>
      <w:pPr>
        <w:spacing w:line="252" w:lineRule="auto" w:after="50"/>
      </w:pPr>
      <w:r>
        <w:rPr>
          <w:rFonts w:ascii="Times New Roman" w:hAnsi="Times New Roman"/>
          <w:sz w:val="17"/>
        </w:rPr>
        <w:t>[13] J. Redmon, S. Divvala, R. Girshick, and A. Farhadi, "You Only Look Once: Unified, Real-Time Object Detection," in IEEE Conference on Computer Vision and Pattern Recognition (CVPR), 2016, pp. 779–788.</w:t>
      </w:r>
    </w:p>
    <w:p>
      <w:pPr>
        <w:spacing w:line="252" w:lineRule="auto" w:after="50"/>
      </w:pPr>
      <w:r>
        <w:rPr>
          <w:rFonts w:ascii="Times New Roman" w:hAnsi="Times New Roman"/>
          <w:sz w:val="17"/>
        </w:rPr>
        <w:t>[14] J. Johnson, M. Douze, and H. Jégou, "Billion-Scale Similarity Search with GPUs," IEEE Transactions on Big Data, vol. 7, no. 3, pp. 535–547, 2019.</w:t>
      </w:r>
    </w:p>
    <w:p>
      <w:pPr>
        <w:spacing w:line="252" w:lineRule="auto" w:after="50"/>
      </w:pPr>
      <w:r>
        <w:rPr>
          <w:rFonts w:ascii="Times New Roman" w:hAnsi="Times New Roman"/>
          <w:sz w:val="17"/>
        </w:rPr>
        <w:t>[15] B. Yamauchi, "A Frontier-Based Approach for Autonomous Exploration," in IEEE International Symposium on Computational Intelligence in Robotics and Automation (CIRA), 1997, pp. 146–151.</w:t>
      </w:r>
    </w:p>
    <w:p>
      <w:pPr>
        <w:spacing w:line="252" w:lineRule="auto" w:after="50"/>
      </w:pPr>
      <w:r>
        <w:rPr>
          <w:rFonts w:ascii="Times New Roman" w:hAnsi="Times New Roman"/>
          <w:sz w:val="17"/>
        </w:rPr>
        <w:t>[16] N. Reimers and I. Gurevych, "Sentence-BERT: Sentence Embeddings using Siamese BERT-Networks," in Empirical Methods in Natural Language Processing (EMNLP), 2019.</w:t>
      </w:r>
    </w:p>
    <w:p>
      <w:pPr>
        <w:spacing w:line="252" w:lineRule="auto" w:after="50"/>
      </w:pPr>
      <w:r>
        <w:rPr>
          <w:rFonts w:ascii="Times New Roman" w:hAnsi="Times New Roman"/>
          <w:sz w:val="17"/>
        </w:rPr>
        <w:t>[17] C. Cadena et al., "Past, Present, and Future of Simultaneous Localization and Mapping: Toward the Robust-Perception Age," IEEE Transactions on Robotics, vol. 32, no. 6, pp. 1309–1332, 2016.</w:t>
      </w:r>
    </w:p>
    <w:p>
      <w:pPr>
        <w:spacing w:line="252" w:lineRule="auto" w:after="50"/>
      </w:pPr>
      <w:r>
        <w:rPr>
          <w:rFonts w:ascii="Times New Roman" w:hAnsi="Times New Roman"/>
          <w:sz w:val="17"/>
        </w:rPr>
        <w:t>[18] D. Fox, W. Burgard, and S. Thrun, "The Dynamic Window Approach to Collision Avoidance," IEEE Robotics &amp; Automation Magazine, vol. 4, no. 1, pp. 23–33, 1997.</w:t>
      </w:r>
    </w:p>
    <w:p>
      <w:pPr>
        <w:spacing w:line="252" w:lineRule="auto" w:after="50"/>
      </w:pPr>
      <w:r>
        <w:rPr>
          <w:rFonts w:ascii="Times New Roman" w:hAnsi="Times New Roman"/>
          <w:sz w:val="17"/>
        </w:rPr>
        <w:t>[19] M. Quigley et al., "ROS: An Open-Source Robot Operating System," in ICRA Workshop on Open Source Software, 2009.</w:t>
      </w:r>
    </w:p>
    <w:p>
      <w:pPr>
        <w:spacing w:line="252" w:lineRule="auto" w:after="50"/>
      </w:pPr>
      <w:r>
        <w:rPr>
          <w:rFonts w:ascii="Times New Roman" w:hAnsi="Times New Roman"/>
          <w:sz w:val="17"/>
        </w:rPr>
        <w:t>[20] N. Koenig and A. Howard, "Design and Use Paradigms for Gazebo, An Open-Source Multi-Robot Simulator," in IEEE/RSJ International Conference on Intelligent Robots and Systems (IROS), 2004, pp. 2149–2154.</w:t>
      </w:r>
    </w:p>
    <w:p>
      <w:pPr>
        <w:spacing w:line="252" w:lineRule="auto" w:after="50"/>
      </w:pPr>
      <w:r>
        <w:rPr>
          <w:rFonts w:ascii="Times New Roman" w:hAnsi="Times New Roman"/>
          <w:sz w:val="17"/>
        </w:rPr>
        <w:t>[21] IEEE Std 830-1998, "IEEE Recommended Practice for Software Requirements Specifications," IEEE Computer Society, 1998.</w:t>
      </w:r>
    </w:p>
    <w:p>
      <w:pPr>
        <w:spacing w:line="252" w:lineRule="auto" w:after="50"/>
      </w:pPr>
      <w:r>
        <w:rPr>
          <w:rFonts w:ascii="Times New Roman" w:hAnsi="Times New Roman"/>
          <w:sz w:val="17"/>
        </w:rPr>
        <w:t>[22] S. Thrun, W. Burgard, and D. Fox, Probabilistic Robotics. Cambridge, MA: MIT Press, 2005.</w:t>
      </w:r>
    </w:p>
    <w:p>
      <w:pPr>
        <w:spacing w:line="252" w:lineRule="auto" w:after="50"/>
      </w:pPr>
      <w:r>
        <w:rPr>
          <w:rFonts w:ascii="Times New Roman" w:hAnsi="Times New Roman"/>
          <w:sz w:val="17"/>
        </w:rPr>
        <w:t>[23] R. Mur-Artal and J. D. Tardós, "ORB-SLAM2: An Open-Source SLAM System for Monocular, Stereo, and RGB-D Cameras," IEEE Transactions on Robotics, vol. 33, no. 5, pp. 1255–1262, 2017.</w:t>
      </w:r>
    </w:p>
    <w:p>
      <w:pPr>
        <w:spacing w:line="252" w:lineRule="auto" w:after="50"/>
      </w:pPr>
      <w:r>
        <w:rPr>
          <w:rFonts w:ascii="Times New Roman" w:hAnsi="Times New Roman"/>
          <w:sz w:val="17"/>
        </w:rPr>
        <w:t>[24] I. Kostavelis and A. Gasteratos, "Semantic Mapping for Mobile Robotics Tasks: A Survey," Robotics and Autonomous Systems, vol. 66, pp. 86–103, 2015.</w:t>
      </w:r>
    </w:p>
    <w:p>
      <w:pPr>
        <w:spacing w:line="252" w:lineRule="auto" w:after="50"/>
      </w:pPr>
      <w:r>
        <w:rPr>
          <w:rFonts w:ascii="Times New Roman" w:hAnsi="Times New Roman"/>
          <w:sz w:val="17"/>
        </w:rPr>
        <w:t>[25] J. McCormac et al., "Scannet: Richly-Annotated 3D Reconstructions of Indoor Scenes," in IEEE Conference on Computer Vision and Pattern Recognition (CVPR), 2017, pp. 5828–5839.</w:t>
      </w:r>
    </w:p>
    <w:p>
      <w:pPr>
        <w:spacing w:line="252" w:lineRule="auto" w:after="50"/>
      </w:pPr>
      <w:r>
        <w:rPr>
          <w:rFonts w:ascii="Times New Roman" w:hAnsi="Times New Roman"/>
          <w:sz w:val="17"/>
        </w:rPr>
        <w:t>[26] E. Bastianelli et al., "On-line Semantic Mapping for Service Robots," Machine Vision and Applications, vol. 28, no. 5, pp. 587–606, 2017.</w:t>
      </w:r>
    </w:p>
    <w:p>
      <w:pPr>
        <w:spacing w:line="252" w:lineRule="auto" w:after="50"/>
      </w:pPr>
      <w:r>
        <w:rPr>
          <w:rFonts w:ascii="Times New Roman" w:hAnsi="Times New Roman"/>
          <w:sz w:val="17"/>
        </w:rPr>
        <w:t>[27] T. Bandyopadhyay et al., "Intention-Aware Autonomous Navigation," in Springer Tracts in Advanced Robotics, 2013, pp. 427–441.</w:t>
      </w:r>
    </w:p>
    <w:p>
      <w:pPr>
        <w:spacing w:line="252" w:lineRule="auto" w:after="50"/>
      </w:pPr>
      <w:r>
        <w:rPr>
          <w:rFonts w:ascii="Times New Roman" w:hAnsi="Times New Roman"/>
          <w:sz w:val="17"/>
        </w:rPr>
        <w:t>[28] L. Carlone et al., "SLAM++: Simultaneous Localization and Mapping with Objects," in IEEE Conference on Computer Vision and Pattern Recognition (CVPR), 2013, pp. 1330–1337.</w:t>
      </w:r>
    </w:p>
    <w:p>
      <w:pPr>
        <w:keepNext/>
        <w:spacing w:before="280" w:after="60"/>
      </w:pPr>
      <w:r>
        <w:rPr>
          <w:rFonts w:ascii="Times New Roman" w:hAnsi="Times New Roman"/>
          <w:b/>
          <w:sz w:val="22"/>
        </w:rPr>
        <w:t>APPENDIX A: SQLITE EPISODIC DATABASE DDL DEFINITIONS</w:t>
      </w:r>
    </w:p>
    <w:p>
      <w:pPr>
        <w:spacing w:line="252" w:lineRule="auto" w:after="90"/>
        <w:jc w:val="both"/>
      </w:pPr>
      <w:r>
        <w:rPr>
          <w:rFonts w:ascii="Times New Roman" w:hAnsi="Times New Roman"/>
          <w:sz w:val="19"/>
        </w:rPr>
        <w:t>The complete Data Definition Language (DDL) defining the persistent episodic memory relational tables in aems_memory.db is listed below:</w:t>
      </w:r>
    </w:p>
    <w:p>
      <w:pPr>
        <w:spacing w:before="60" w:after="80"/>
      </w:pPr>
      <w:r>
        <w:rPr>
          <w:rFonts w:ascii="Courier New" w:hAnsi="Courier New"/>
          <w:sz w:val="15"/>
        </w:rPr>
        <w:t>CREATE TABLE IF NOT EXISTS object_sightings (</w:t>
        <w:br/>
        <w:t xml:space="preserve">    id INTEGER PRIMARY KEY AUTOINCREMENT,</w:t>
        <w:br/>
        <w:t xml:space="preserve">    object_class TEXT NOT NULL,</w:t>
        <w:br/>
        <w:t xml:space="preserve">    pos_x REAL NOT NULL, pos_y REAL NOT NULL, pos_z REAL DEFAULT 0.0,</w:t>
        <w:br/>
        <w:t xml:space="preserve">    confidence REAL NOT NULL,</w:t>
        <w:br/>
        <w:t xml:space="preserve">    timestamp REAL NOT NULL,</w:t>
        <w:br/>
        <w:t xml:space="preserve">    landmark_id INTEGER DEFAULT 0,</w:t>
        <w:br/>
        <w:t xml:space="preserve">    corroboration_count INTEGER DEFAULT 1,</w:t>
        <w:br/>
        <w:t xml:space="preserve">    superseded INTEGER DEFAULT 0,</w:t>
        <w:br/>
        <w:t xml:space="preserve">    robot_pos_x REAL, robot_pos_y REAL, robot_yaw REAL,</w:t>
        <w:br/>
        <w:t xml:space="preserve">    task_info TEXT,</w:t>
        <w:br/>
        <w:t xml:space="preserve">    scene_description TEXT,</w:t>
        <w:br/>
        <w:t xml:space="preserve">    embedding BLOB,</w:t>
        <w:br/>
        <w:t xml:space="preserve">    created_at DATETIME DEFAULT CURRENT_TIMESTAMP</w:t>
        <w:br/>
        <w:t>);</w:t>
        <w:br/>
        <w:br/>
        <w:t>CREATE TABLE IF NOT EXISTS landmarks (</w:t>
        <w:br/>
        <w:t xml:space="preserve">    id INTEGER PRIMARY KEY AUTOINCREMENT,</w:t>
        <w:br/>
        <w:t xml:space="preserve">    class_name TEXT NOT NULL,</w:t>
        <w:br/>
        <w:t xml:space="preserve">    pos_x REAL NOT NULL, pos_y REAL NOT NULL,</w:t>
        <w:br/>
        <w:t xml:space="preserve">    first_seen REAL NOT NULL,</w:t>
        <w:br/>
        <w:t xml:space="preserve">    visit_count INTEGER DEFAULT 1,</w:t>
        <w:br/>
        <w:t xml:space="preserve">    confidence_score REAL DEFAULT 1.0</w:t>
        <w:br/>
        <w:t>);</w:t>
        <w:br/>
        <w:br/>
        <w:t>CREATE TABLE IF NOT EXISTS landmark_edges (</w:t>
        <w:br/>
        <w:t xml:space="preserve">    id INTEGER PRIMARY KEY AUTOINCREMENT,</w:t>
        <w:br/>
        <w:t xml:space="preserve">    from_id INTEGER NOT NULL REFERENCES landmarks(id),</w:t>
        <w:br/>
        <w:t xml:space="preserve">    to_id INTEGER NOT NULL REFERENCES landmarks(id),</w:t>
        <w:br/>
        <w:t xml:space="preserve">    distance REAL NOT NULL,</w:t>
        <w:br/>
        <w:t xml:space="preserve">    bearing REAL NOT NULL,</w:t>
        <w:br/>
        <w:t xml:space="preserve">    timestamp REAL NOT NULL</w:t>
        <w:br/>
        <w:t>);</w:t>
        <w:br/>
        <w:br/>
        <w:t>CREATE TABLE IF NOT EXISTS task_history (</w:t>
        <w:br/>
        <w:t xml:space="preserve">    id INTEGER PRIMARY KEY AUTOINCREMENT,</w:t>
        <w:br/>
        <w:t xml:space="preserve">    task_id TEXT NOT NULL,</w:t>
        <w:br/>
        <w:t xml:space="preserve">    command TEXT NOT NULL,</w:t>
        <w:br/>
        <w:t xml:space="preserve">    strategy TEXT NOT NULL,</w:t>
        <w:br/>
        <w:t xml:space="preserve">    decision TEXT NOT NULL,</w:t>
        <w:br/>
        <w:t xml:space="preserve">    outcome TEXT NOT NULL,</w:t>
        <w:br/>
        <w:t xml:space="preserve">    start_time REAL NOT NULL,</w:t>
        <w:br/>
        <w:t xml:space="preserve">    duration REAL NOT NULL,</w:t>
        <w:br/>
        <w:t xml:space="preserve">    goal_pos TEXT,</w:t>
        <w:br/>
        <w:t xml:space="preserve">    timestamp DATETIME DEFAULT CURRENT_TIMESTAMP</w:t>
        <w:br/>
        <w:t>);</w:t>
      </w:r>
    </w:p>
    <w:p>
      <w:pPr>
        <w:keepNext/>
        <w:spacing w:before="280" w:after="60"/>
      </w:pPr>
      <w:r>
        <w:rPr>
          <w:rFonts w:ascii="Times New Roman" w:hAnsi="Times New Roman"/>
          <w:b/>
          <w:sz w:val="22"/>
        </w:rPr>
        <w:t>APPENDIX B: PYTHON DECISION-THEORETIC ENGINE IMPLEMENTATION</w:t>
      </w:r>
    </w:p>
    <w:p>
      <w:pPr>
        <w:spacing w:line="252" w:lineRule="auto" w:after="90"/>
        <w:jc w:val="both"/>
      </w:pPr>
      <w:r>
        <w:rPr>
          <w:rFonts w:ascii="Times New Roman" w:hAnsi="Times New Roman"/>
          <w:sz w:val="19"/>
        </w:rPr>
        <w:t>The core decision-theoretic reasoning algorithm (trust_verify.py) implemented in AEMS is provided below:</w:t>
      </w:r>
    </w:p>
    <w:p>
      <w:pPr>
        <w:spacing w:before="60" w:after="80"/>
      </w:pPr>
      <w:r>
        <w:rPr>
          <w:rFonts w:ascii="Courier New" w:hAnsi="Courier New"/>
          <w:sz w:val="15"/>
        </w:rPr>
        <w:t>class TrustVerifyReasoner:</w:t>
        <w:br/>
        <w:t xml:space="preserve">    def __init__(self, store: MemoryStore, retrieval: MemoryRetrieval):</w:t>
        <w:br/>
        <w:t xml:space="preserve">        self.store = store</w:t>
        <w:br/>
        <w:t xml:space="preserve">        self.retrieval = retrieval</w:t>
        <w:br/>
        <w:t xml:space="preserve">        self.base_memory_travel_cost = 8.0   # Nominal inter-room transit time (s)</w:t>
        <w:br/>
        <w:t xml:space="preserve">        self.cost_of_reverify = 12.0         # 360-deg visual verification sweep (s)</w:t>
        <w:br/>
        <w:t xml:space="preserve">        self.cost_of_exploration = 40.0      # Exhaustive multi-room search penalty (s)</w:t>
        <w:br/>
        <w:br/>
        <w:t xml:space="preserve">    def decide(self, object_class: str, task_type: str = 'navigate') -&gt; dict:</w:t>
        <w:br/>
        <w:t xml:space="preserve">        best = self.retrieval.get_best_route_hint(object_class)</w:t>
        <w:br/>
        <w:t xml:space="preserve">        if best is None:</w:t>
        <w:br/>
        <w:t xml:space="preserve">            return {'action': 'explore', 'reason': 'No episodic record found'}</w:t>
        <w:br/>
        <w:br/>
        <w:t xml:space="preserve">        score = best['score']</w:t>
        <w:br/>
        <w:t xml:space="preserve">        p_valid = max(0.05, min(0.98, score))</w:t>
        <w:br/>
        <w:br/>
        <w:t xml:space="preserve">        # Expected cost calculation (Equations 4 and 5)</w:t>
        <w:br/>
        <w:t xml:space="preserve">        cost_trust = self.base_memory_travel_cost + (1.0 - p_valid) * self.cost_of_exploration</w:t>
        <w:br/>
        <w:t xml:space="preserve">        cost_reverify = self.cost_of_reverify + (self.base_memory_travel_cost * 0.6)</w:t>
        <w:br/>
        <w:br/>
        <w:t xml:space="preserve">        if cost_trust &lt; cost_reverify and score &gt; 0.45:</w:t>
        <w:br/>
        <w:t xml:space="preserve">            action = 'trust_memory'</w:t>
        <w:br/>
        <w:t xml:space="preserve">            reason = f'Memory score {score:.2f} warrants direct transit (C_trust={cost_trust:.1f}s)'</w:t>
        <w:br/>
        <w:t xml:space="preserve">        elif score &gt; 0.25:</w:t>
        <w:br/>
        <w:t xml:space="preserve">            action = 'reverify'</w:t>
        <w:br/>
        <w:t xml:space="preserve">            reason = f'Moderate certainty ({score:.2f}) -&gt; Vantage verification recommended'</w:t>
        <w:br/>
        <w:t xml:space="preserve">        else:</w:t>
        <w:br/>
        <w:t xml:space="preserve">            action = 'explore'</w:t>
        <w:br/>
        <w:t xml:space="preserve">            reason = f'Memory score ({score:.2f}) too low -&gt; Safe frontier exploration'</w:t>
        <w:br/>
        <w:br/>
        <w:t xml:space="preserve">        return {</w:t>
        <w:br/>
        <w:t xml:space="preserve">            'action': action,</w:t>
        <w:br/>
        <w:t xml:space="preserve">            'landmark_id': best['landmark_id'],</w:t>
        <w:br/>
        <w:t xml:space="preserve">            'score': score,</w:t>
        <w:br/>
        <w:t xml:space="preserve">            'expected_cost_trust': cost_trust,</w:t>
        <w:br/>
        <w:t xml:space="preserve">            'expected_cost_reverify': cost_reverify,</w:t>
        <w:br/>
        <w:t xml:space="preserve">            'reason': reason</w:t>
        <w:br/>
        <w:t xml:space="preserve">        }</w:t>
      </w:r>
    </w:p>
    <w:sectPr w:rsidR="00FC693F" w:rsidRPr="0006063C" w:rsidSect="00034616">
      <w:type w:val="continuous"/>
      <w:pgSz w:w="12240" w:h="15840"/>
      <w:pgMar w:top="1080" w:right="1080" w:bottom="1080" w:left="108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