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SLIDE -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SUJEITO PROGRAMADOR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O slide feito é bem simples, mas possui conhecimentos bem interessantes.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Hover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.cor:hover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aplica um efeito no elemento quando o cursor estiver em cima dele.*/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Nesse slide foi utilizado o 400% para organizá-lo.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.slides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/*Este 400% é para todos elementos dentro de slides em pixel vale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3200px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Explicação.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4633913" cy="3764092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764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Cada imagem terá 25% desse 400%. 25%=100% da </w:t>
      </w:r>
      <w:r w:rsidDel="00000000" w:rsidR="00000000" w:rsidRPr="00000000">
        <w:rPr>
          <w:color w:val="ff0000"/>
          <w:rtl w:val="0"/>
        </w:rPr>
        <w:t xml:space="preserve">class=’caixa’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class=’img’ </w:t>
      </w:r>
      <w:r w:rsidDel="00000000" w:rsidR="00000000" w:rsidRPr="00000000">
        <w:rPr>
          <w:rtl w:val="0"/>
        </w:rPr>
        <w:t xml:space="preserve">engloba todas imagens assim os 25% será background.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.imagem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Para mudar o tamanho é necessário adicio a </w:t>
      </w:r>
      <w:r w:rsidDel="00000000" w:rsidR="00000000" w:rsidRPr="00000000">
        <w:rPr>
          <w:color w:val="ff0000"/>
          <w:rtl w:val="0"/>
        </w:rPr>
        <w:t xml:space="preserve">class=’imagem’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#radio1:checked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~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.first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seletor irmão =&gt; </w:t>
      </w:r>
      <w:r w:rsidDel="00000000" w:rsidR="00000000" w:rsidRPr="00000000">
        <w:rPr>
          <w:color w:val="ff0000"/>
          <w:rtl w:val="0"/>
        </w:rPr>
        <w:t xml:space="preserve">#radio1:checked ~ .first </w:t>
      </w:r>
      <w:r w:rsidDel="00000000" w:rsidR="00000000" w:rsidRPr="00000000">
        <w:rPr>
          <w:rtl w:val="0"/>
        </w:rPr>
        <w:t xml:space="preserve">O seletor irmão conecta dois elementos dentro de CSS como no exemplo acima.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.cor:not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:last-child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876425" cy="4381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ff0000"/>
          <w:rtl w:val="0"/>
        </w:rPr>
        <w:t xml:space="preserve">:not(:last-child) </w:t>
      </w:r>
      <w:r w:rsidDel="00000000" w:rsidR="00000000" w:rsidRPr="00000000">
        <w:rPr>
          <w:rtl w:val="0"/>
        </w:rPr>
        <w:t xml:space="preserve">esse comando não permite que o último seja aditado como no exemplo acima.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 first"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"img/img1.jpg"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"img/img2.jpg"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"img/img3.jpg"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"img/img4.jpg"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Como mostra acima as imagens estão conectadas por img mas possuindo uma </w:t>
      </w:r>
      <w:r w:rsidDel="00000000" w:rsidR="00000000" w:rsidRPr="00000000">
        <w:rPr>
          <w:color w:val="ff0000"/>
          <w:rtl w:val="0"/>
        </w:rPr>
        <w:t xml:space="preserve">div</w:t>
      </w:r>
      <w:r w:rsidDel="00000000" w:rsidR="00000000" w:rsidRPr="00000000">
        <w:rPr>
          <w:rtl w:val="0"/>
        </w:rPr>
        <w:t xml:space="preserve"> para cada, dessa maneira terão um </w:t>
      </w:r>
      <w:r w:rsidDel="00000000" w:rsidR="00000000" w:rsidRPr="00000000">
        <w:rPr>
          <w:color w:val="ff0000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individual. Se algo for atribuído ao first todas as outras irão segui-la. 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https://youtu.be/BpzyuuPIEaQ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youtu.be/BpzyuuPIE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