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componentes → </w:t>
        <w:tab/>
        <w:t xml:space="preserve">sistema de gestión de visitas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sistema de reporte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app web cliente/servidor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deployment </w:t>
        <w:tab/>
        <w:t xml:space="preserve">→ </w:t>
        <w:tab/>
        <w:t xml:space="preserve">BD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servidores, tecnología (sensor, cámara, raspberry)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