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Plan de Capacitación y Desarrollo Profesional</w:t>
      </w:r>
    </w:p>
    <w:p>
      <w:r>
        <w:t>Código: RRHH-POL-005 | Versión: 2.0 | Fecha: Enero 2026 | Propietario: Gerencia de RR.HH.</w:t>
      </w:r>
    </w:p>
    <w:p>
      <w:pPr>
        <w:pStyle w:val="Heading2"/>
        <w:jc w:val="left"/>
      </w:pPr>
      <w:r>
        <w:t>1. Objetivo</w:t>
      </w:r>
    </w:p>
    <w:p>
      <w:r>
        <w:rPr>
          <w:b w:val="0"/>
          <w:sz w:val="22"/>
        </w:rPr>
        <w:t>Garantizar el desarrollo continuo de las competencias técnicas y blandas de todos los colaboradores de Nexus Soluciones S.A.C., alineando el crecimiento individual con los objetivos estratégicos de la empresa.</w:t>
      </w:r>
    </w:p>
    <w:p>
      <w:pPr>
        <w:pStyle w:val="Heading2"/>
        <w:jc w:val="left"/>
      </w:pPr>
      <w:r>
        <w:t>2. Presupuesto de Capacitación</w:t>
      </w:r>
    </w:p>
    <w:p>
      <w:r>
        <w:rPr>
          <w:b w:val="0"/>
          <w:sz w:val="22"/>
        </w:rPr>
        <w:t>Cada colaborador cuenta con un presupuesto anual de S/. 1,500 para capacitación externa. Este monto se gestiona a través del área de RR.HH. y no es acumulable entre años. Las solicitudes que superen los S/. 800 requieren aprobación adicional del CFO, Patricia Quispe Huamán (p.quispe@nexussoluciones.pe).</w:t>
      </w:r>
    </w:p>
    <w:p>
      <w:pPr>
        <w:pStyle w:val="Heading2"/>
        <w:jc w:val="left"/>
      </w:pPr>
      <w:r>
        <w:t>3. Nexus Academy — Plataforma E-learning Interna</w:t>
      </w:r>
    </w:p>
    <w:p>
      <w:r>
        <w:rPr>
          <w:b w:val="0"/>
          <w:sz w:val="22"/>
        </w:rPr>
        <w:t>La plataforma de aprendizaje en línea de Nexus está disponible en intranet.nexussoluciones.pe/academy. Incluye cursos técnicos, de liderazgo, seguridad de la información y normativas internas. El acceso es gratuito para todos los colaboradores en planilla y está disponible las 24 horas.</w:t>
      </w:r>
    </w:p>
    <w:p>
      <w:pPr>
        <w:pStyle w:val="Heading2"/>
        <w:jc w:val="left"/>
      </w:pPr>
      <w:r>
        <w:t>4. Certificaciones Pagadas por la Empresa</w:t>
      </w:r>
    </w:p>
    <w:p>
      <w:r>
        <w:rPr>
          <w:b w:val="0"/>
          <w:sz w:val="22"/>
        </w:rPr>
        <w:t>La empresa cubre el 100% del costo de las siguientes certificaciones estratégicas, sujeto a disponibilidad presupuestal y aprobación del jefe directo:</w:t>
      </w:r>
    </w:p>
    <w:p>
      <w:pPr>
        <w:pStyle w:val="ListBullet"/>
      </w:pPr>
      <w:r>
        <w:t>• AWS (Cloud Practitioner, Solutions Architect)</w:t>
      </w:r>
    </w:p>
    <w:p>
      <w:pPr>
        <w:pStyle w:val="ListBullet"/>
      </w:pPr>
      <w:r>
        <w:t>• Microsoft Azure (Fundamentals, Administrator)</w:t>
      </w:r>
    </w:p>
    <w:p>
      <w:pPr>
        <w:pStyle w:val="ListBullet"/>
      </w:pPr>
      <w:r>
        <w:t>• Certified Scrum Master (CSM)</w:t>
      </w:r>
    </w:p>
    <w:p>
      <w:pPr>
        <w:pStyle w:val="ListBullet"/>
      </w:pPr>
      <w:r>
        <w:t>• Project Management Professional (PMP)</w:t>
      </w:r>
    </w:p>
    <w:p>
      <w:pPr>
        <w:pStyle w:val="ListBullet"/>
      </w:pPr>
      <w:r>
        <w:t>• ISO 27001 Lead Implementer</w:t>
      </w:r>
    </w:p>
    <w:p>
      <w:r>
        <w:rPr>
          <w:b w:val="0"/>
          <w:sz w:val="22"/>
        </w:rPr>
        <w:t>El colaborador que recibe financiamiento de certificación asume el compromiso de permanecer en la empresa por un mínimo de 12 meses a partir de la fecha de obtención del certificado.</w:t>
      </w:r>
    </w:p>
    <w:p>
      <w:pPr>
        <w:pStyle w:val="Heading2"/>
        <w:jc w:val="left"/>
      </w:pPr>
      <w:r>
        <w:t>5. Clases de Inglés Corporativas</w:t>
      </w:r>
    </w:p>
    <w:p>
      <w:r>
        <w:rPr>
          <w:b w:val="0"/>
          <w:sz w:val="22"/>
        </w:rPr>
        <w:t>Nexus ofrece clases de inglés gratuitas para todos sus colaboradores en los siguientes horarios:</w:t>
        <w:br/>
        <w:t>• Martes y jueves: 7:00 – 8:00 am (modalidad virtual)</w:t>
        <w:br/>
        <w:t>Las clases están a cargo de un proveedor externo. La inscripción se realiza en intranet.nexussoluciones.pe/academy/ingles. Se requiere asistencia mínima del 80% para mantener la matrícula.</w:t>
      </w:r>
    </w:p>
    <w:p>
      <w:pPr>
        <w:pStyle w:val="Heading2"/>
        <w:jc w:val="left"/>
      </w:pPr>
      <w:r>
        <w:t>6. Proceso de Solicitud de Capacitación Externa</w:t>
      </w:r>
    </w:p>
    <w:p>
      <w:r>
        <w:t>1. El colaborador identifica la capacitación y presenta una solicitud en intranet.nexussoluciones.pe/capacitacion, indicando nombre del curso, proveedor, costo, fechas y justificación.</w:t>
      </w:r>
    </w:p>
    <w:p>
      <w:r>
        <w:t>2. El jefe directo evalúa la pertinencia y aprueba o rechaza en 5 días hábiles.</w:t>
      </w:r>
    </w:p>
    <w:p>
      <w:r>
        <w:t>3. Si el costo supera S/. 800, la solicitud pasa automáticamente al CFO para aprobación.</w:t>
      </w:r>
    </w:p>
    <w:p>
      <w:r>
        <w:t>4. RR.HH. coordina el pago y el registro en el expediente del colaborador.</w:t>
      </w:r>
    </w:p>
    <w:p>
      <w:r>
        <w:t>5. Al finalizar, el colaborador debe compartir un resumen o presentación de lo aprendido con su equipo (30 minutos máximo).</w:t>
      </w:r>
    </w:p>
    <w:p>
      <w:pPr>
        <w:pStyle w:val="Heading2"/>
        <w:jc w:val="left"/>
      </w:pPr>
      <w:r>
        <w:t>7. Plan de Desarrollo Individual (PDI)</w:t>
      </w:r>
    </w:p>
    <w:p>
      <w:r>
        <w:rPr>
          <w:b w:val="0"/>
          <w:sz w:val="22"/>
        </w:rPr>
        <w:t>Al cierre de cada Evaluación Year-End, el jefe directo y el colaborador definen en conjunto un Plan de Desarrollo Individual para el año siguiente. El PDI incluye objetivos de desarrollo, competencias a fortalecer, capacitaciones planificadas y un responsable de seguimiento. El PDI se registra en intranet.nexussoluciones.pe/evaluacion y es revisado en la evaluación Mid-Year.</w:t>
      </w:r>
    </w:p>
    <w:p>
      <w:pPr>
        <w:pStyle w:val="Heading2"/>
        <w:jc w:val="left"/>
      </w:pPr>
      <w:r>
        <w:t>Documentos Relacionados</w:t>
      </w:r>
    </w:p>
    <w:p>
      <w:r>
        <w:rPr>
          <w:sz w:val="22"/>
        </w:rPr>
        <w:t>Para una comprensión completa de los procesos y políticas de Nexus Soluciones S.A.C., se recomienda revisar los siguientes documentos internos: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Título del Documento</w:t>
            </w:r>
          </w:p>
        </w:tc>
        <w:tc>
          <w:tcPr>
            <w:tcW w:type="dxa" w:w="2880"/>
          </w:tcPr>
          <w:p>
            <w:r>
              <w:t>Relación</w:t>
            </w:r>
          </w:p>
        </w:tc>
      </w:tr>
      <w:tr>
        <w:tc>
          <w:tcPr>
            <w:tcW w:type="dxa" w:w="2880"/>
          </w:tcPr>
          <w:p>
            <w:r>
              <w:t>D05</w:t>
            </w:r>
          </w:p>
        </w:tc>
        <w:tc>
          <w:tcPr>
            <w:tcW w:type="dxa" w:w="2880"/>
          </w:tcPr>
          <w:p>
            <w:r>
              <w:t>Reglamento de Evaluación de Desempeño y Compensaciones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D01</w:t>
            </w:r>
          </w:p>
        </w:tc>
        <w:tc>
          <w:tcPr>
            <w:tcW w:type="dxa" w:w="2880"/>
          </w:tcPr>
          <w:p>
            <w:r>
              <w:t>Manual de Bienvenida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D02</w:t>
            </w:r>
          </w:p>
        </w:tc>
        <w:tc>
          <w:tcPr>
            <w:tcW w:type="dxa" w:w="2880"/>
          </w:tcPr>
          <w:p>
            <w:r>
              <w:t>Procedimiento de Onboarding de Nuevos Colaboradores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D15</w:t>
            </w:r>
          </w:p>
        </w:tc>
        <w:tc>
          <w:tcPr>
            <w:tcW w:type="dxa" w:w="2880"/>
          </w:tcPr>
          <w:p>
            <w:r>
              <w:t>Directorio Corporativo y Organigrama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Interno — Uso Exclusivo de Colaboradores Nexus Soluciones S.A.C.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Plan de Capacitación y Desarrollo Profesional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