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CLÍNICA SAN GABRIEL</w:t>
      </w:r>
    </w:p>
    <w:p>
      <w:pPr>
        <w:spacing w:after="300"/>
        <w:jc w:val="center"/>
      </w:pPr>
      <w:r>
        <w:rPr>
          <w:color w:val="595959"/>
          <w:sz w:val="18"/>
          <w:szCs w:val="18"/>
        </w:rPr>
        <w:t xml:space="preserve">Sede San Isidro — Av. Rivera Navarrete 456, San Isidro, Lima | Central: (01) 619-0000</w:t>
      </w:r>
    </w:p>
    <w:p>
      <w:pPr>
        <w:pBdr>
          <w:bottom w:val="single" w:color="1F3864" w:sz="6" w:space="4"/>
        </w:pBdr>
        <w:spacing w:after="300"/>
      </w:pPr>
      <w:r>
        <w:t xml:space="preserve"/>
      </w:r>
    </w:p>
    <w:p>
      <w:pPr>
        <w:spacing w:after="300"/>
        <w:jc w:val="center"/>
      </w:pPr>
      <w:r>
        <w:rPr>
          <w:b/>
          <w:bCs/>
          <w:color w:val="1F3864"/>
          <w:sz w:val="30"/>
          <w:szCs w:val="30"/>
        </w:rPr>
        <w:t xml:space="preserve">HISTORIA CLÍNICA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00"/>
      </w:tblGrid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N° Historia Clínica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HC-001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DNI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72415893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Apellidos y nombres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Torres Quispe, María Fernanda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Sexo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Femenino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14/03/1991 (34 años)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 civil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Soltera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Dirección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Calle Los Álamos 234, San Isidro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Teléfono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987 654 321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Cobertura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EPS Pacífico — N° afiliación 88452201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Sede habitual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 Isidro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Antecedentes</w:t>
      </w:r>
    </w:p>
    <w:p>
      <w:pPr>
        <w:spacing w:after="120"/>
      </w:pPr>
      <w:r>
        <w:t xml:space="preserve">Antecedentes personales: sin antecedentes patológicos de importancia previos a los registrados en esta historia. Antecedente familiar: madre con diagnóstico de hipertensión arterial a los 50 años.</w:t>
      </w:r>
    </w:p>
    <w:p>
      <w:pPr>
        <w:spacing w:after="120"/>
      </w:pPr>
      <w:r>
        <w:t xml:space="preserve">Hábitos: no fumadora. Consumo ocasional de alcohol (social). Sedentarismo relativo, sin actividad física regular previa al 2025.</w:t>
      </w:r>
    </w:p>
    <w:p>
      <w:pPr>
        <w:spacing w:after="120"/>
      </w:pPr>
      <w:r>
        <w:t xml:space="preserve">Alergias: niega alergias medicamentosas o alimentarias conocidas.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Evolución — Consultas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12/02/2025 — Medicina General</w:t>
      </w:r>
    </w:p>
    <w:p>
      <w:pPr>
        <w:spacing w:after="60"/>
      </w:pPr>
      <w:r>
        <w:rPr>
          <w:b/>
          <w:bCs/>
        </w:rPr>
        <w:t xml:space="preserve">Médico tratante: </w:t>
      </w:r>
      <w:r>
        <w:t xml:space="preserve">Dr. Ricardo Salazar Peña — CMP 45210</w:t>
      </w:r>
    </w:p>
    <w:p>
      <w:pPr>
        <w:spacing w:after="60"/>
      </w:pPr>
      <w:r>
        <w:rPr>
          <w:b/>
          <w:bCs/>
        </w:rPr>
        <w:t xml:space="preserve">Motivo de consulta: </w:t>
      </w:r>
      <w:r>
        <w:t xml:space="preserve">Cefalea recurrente y mareos ocasionales, dos semanas de evolución</w:t>
      </w:r>
    </w:p>
    <w:p>
      <w:pPr>
        <w:spacing w:after="120"/>
      </w:pPr>
      <w:r>
        <w:t xml:space="preserve">S (Subjetivo): Paciente refiere cefalea frontal de intensidad moderada, sin aura, de predominio vespertino. Niega alteraciones visuales. Refiere estrés laboral elevado en las últimas semanas.</w:t>
      </w:r>
    </w:p>
    <w:p>
      <w:pPr>
        <w:spacing w:after="120"/>
      </w:pPr>
      <w:r>
        <w:t xml:space="preserve">O (Objetivo): PA 138/89 mmHg, FC 82 lpm, T° 36.6 °C, Peso 68 kg, Talla 1.62 m, IMC 25.9. Examen neurológico sin focalización.</w:t>
      </w:r>
    </w:p>
    <w:p>
      <w:pPr>
        <w:spacing w:after="120"/>
      </w:pPr>
      <w:r>
        <w:t xml:space="preserve">A (Análisis): Cefalea tensional. Cifra de presión arterial en rango limítrofe para hipertensión, se sugiere seguimiento.</w:t>
      </w:r>
    </w:p>
    <w:p>
      <w:pPr>
        <w:spacing w:after="120"/>
      </w:pPr>
      <w:r>
        <w:t xml:space="preserve">P (Plan): Paracetamol 500 mg VO c/8h por 3 días PRN dolor. Control de presión arterial en 2 semanas. Se solicita perfil lipídico. Recomendaciones de higiene de sueño y reducción de cafeína.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28/02/2025 — Medicina General (control)</w:t>
      </w:r>
    </w:p>
    <w:p>
      <w:pPr>
        <w:spacing w:after="60"/>
      </w:pPr>
      <w:r>
        <w:rPr>
          <w:b/>
          <w:bCs/>
        </w:rPr>
        <w:t xml:space="preserve">Médico tratante: </w:t>
      </w:r>
      <w:r>
        <w:t xml:space="preserve">Dr. Ricardo Salazar Peña — CMP 45210</w:t>
      </w:r>
    </w:p>
    <w:p>
      <w:pPr>
        <w:spacing w:after="120"/>
      </w:pPr>
      <w:r>
        <w:t xml:space="preserve">O: PA 142/91 mmHg, FC 78 lpm. Perfil lipídico: colesterol total 205 mg/dL, LDL 128 mg/dL, HDL 48 mg/dL, triglicéridos 145 mg/dL, glucosa 89 mg/dL.</w:t>
      </w:r>
    </w:p>
    <w:p>
      <w:pPr>
        <w:spacing w:after="120"/>
      </w:pPr>
      <w:r>
        <w:t xml:space="preserve">A: Presión arterial elevada en dos controles consecutivos. Colesterol LDL levemente elevado. Impresión diagnóstica: hipertensión arterial estadio 1 (probable).</w:t>
      </w:r>
    </w:p>
    <w:p>
      <w:pPr>
        <w:spacing w:after="120"/>
      </w:pPr>
      <w:r>
        <w:t xml:space="preserve">P: Se deriva a Cardiología. Dieta hiposódica, actividad física moderada 150 min/semana. Se solicita MAPA (monitoreo ambulatorio de presión arterial).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18/03/2025 — Cardiología</w:t>
      </w:r>
    </w:p>
    <w:p>
      <w:pPr>
        <w:spacing w:after="60"/>
      </w:pPr>
      <w:r>
        <w:rPr>
          <w:b/>
          <w:bCs/>
        </w:rPr>
        <w:t xml:space="preserve">Médico tratante: </w:t>
      </w:r>
      <w:r>
        <w:t xml:space="preserve">Dra. Gabriela Montes Rivas — CMP 51877</w:t>
      </w:r>
    </w:p>
    <w:p>
      <w:pPr>
        <w:spacing w:after="120"/>
      </w:pPr>
      <w:r>
        <w:t xml:space="preserve">S: Sin antecedentes cardiovasculares previos personales. Antecedente familiar materno de HTA.</w:t>
      </w:r>
    </w:p>
    <w:p>
      <w:pPr>
        <w:spacing w:after="120"/>
      </w:pPr>
      <w:r>
        <w:t xml:space="preserve">O: MAPA — promedio diurno 136/88 mmHg, promedio nocturno 118/74 mmHg, descenso nocturno 13% (patrón dipper).</w:t>
      </w:r>
    </w:p>
    <w:p>
      <w:pPr>
        <w:spacing w:after="120"/>
      </w:pPr>
      <w:r>
        <w:t xml:space="preserve">A: Hipertensión arterial esencial, estadio 1 (CIE-10: I10), confirmada por MAPA.</w:t>
      </w:r>
    </w:p>
    <w:p>
      <w:pPr>
        <w:spacing w:after="120"/>
      </w:pPr>
      <w:r>
        <w:t xml:space="preserve">P: Se inicia Losartán 50 mg VO c/24h. Control en 6 semanas con electrocardiograma. Refuerzo de medidas de estilo de vida.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05/05/2025 — Cardiología (control)</w:t>
      </w:r>
    </w:p>
    <w:p>
      <w:pPr>
        <w:spacing w:after="60"/>
      </w:pPr>
      <w:r>
        <w:rPr>
          <w:b/>
          <w:bCs/>
        </w:rPr>
        <w:t xml:space="preserve">Médico tratante: </w:t>
      </w:r>
      <w:r>
        <w:t xml:space="preserve">Dra. Gabriela Montes Rivas — CMP 51877</w:t>
      </w:r>
    </w:p>
    <w:p>
      <w:pPr>
        <w:spacing w:after="120"/>
      </w:pPr>
      <w:r>
        <w:t xml:space="preserve">O: PA 124/80 mmHg, FC 74 lpm. Electrocardiograma: ritmo sinusal, eje normal, sin signos de hipertrofia ventricular izquierda ni alteraciones de repolarización.</w:t>
      </w:r>
    </w:p>
    <w:p>
      <w:pPr>
        <w:spacing w:after="120"/>
      </w:pPr>
      <w:r>
        <w:t xml:space="preserve">A: Hipertensión arterial esencial, controlada con tratamiento actual.</w:t>
      </w:r>
    </w:p>
    <w:p>
      <w:pPr>
        <w:spacing w:after="120"/>
      </w:pPr>
      <w:r>
        <w:t xml:space="preserve">P: Continuar Losartán 50 mg/día. Próximo control en 4 meses. Perfil lipídico anual.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20/09/2025 — Ginecología</w:t>
      </w:r>
    </w:p>
    <w:p>
      <w:pPr>
        <w:spacing w:after="60"/>
      </w:pPr>
      <w:r>
        <w:rPr>
          <w:b/>
          <w:bCs/>
        </w:rPr>
        <w:t xml:space="preserve">Médico tratante: </w:t>
      </w:r>
      <w:r>
        <w:t xml:space="preserve">Dra. Fiorella Cabrera Nuñez — CMP 48932</w:t>
      </w:r>
    </w:p>
    <w:p>
      <w:pPr>
        <w:spacing w:after="120"/>
      </w:pPr>
      <w:r>
        <w:t xml:space="preserve">S: Control ginecológico anual de rutina, paciente asintomática. FUR regular. Refiere tratamiento antihipertensivo actual, controlado.</w:t>
      </w:r>
    </w:p>
    <w:p>
      <w:pPr>
        <w:spacing w:after="120"/>
      </w:pPr>
      <w:r>
        <w:t xml:space="preserve">O: Examen físico sin hallazgos patológicos. Se realiza toma de Papanicolaou.</w:t>
      </w:r>
    </w:p>
    <w:p>
      <w:pPr>
        <w:spacing w:after="120"/>
      </w:pPr>
      <w:r>
        <w:t xml:space="preserve">A: Control ginecológico anual sin hallazgos patológicos al examen.</w:t>
      </w:r>
    </w:p>
    <w:p>
      <w:pPr>
        <w:spacing w:after="120"/>
      </w:pPr>
      <w:r>
        <w:t xml:space="preserve">P: Papanicolaou pendiente de resultado. Resultado emitido 27/09/2025: NILM (negativo para lesión intraepitelial o malignidad), flora bacteriana normal. Próximo control en 12 meses.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Resumen de Exámenes Auxiliares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Examen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/ Conclusión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26/02/2025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Perfil lipídico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Col. total 205, LDL 128, HDL 48, TG 145 mg/dL. LDL levemente elevado.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14/03/2025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MAPA 24h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Promedio 136/88 mmHg diurno. Confirma HTA estadio 1. Patrón dipper normal.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05/05/2025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Electrocardiograma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Ritmo sinusal, sin alteraciones. Dentro de límites normales.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27/09/2025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Papanicolaou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NILM. Sin hallazgos patológicos.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Diagnósticos activos</w:t>
      </w:r>
    </w:p>
    <w:p>
      <w:pPr>
        <w:spacing w:after="120"/>
      </w:pPr>
      <w:r>
        <w:t xml:space="preserve">• Hipertensión arterial esencial, estadio 1 (CIE-10: I10) — controlada con Losartán 50 mg/día.</w:t>
      </w:r>
    </w:p>
    <w:p>
      <w:pPr>
        <w:spacing w:after="120"/>
      </w:pPr>
      <w:r>
        <w:t xml:space="preserve">Documento generado por el sistema de historia clínica electrónica de Clínica San Gabriel. Uso exclusivo para fines de prueba y demostración interna.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2026-07-16T14:58:38.587Z</dcterms:created>
  <dcterms:modified xsi:type="dcterms:W3CDTF">2026-07-16T14:58:38.601Z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