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7F7" w:rsidRDefault="001057F7" w:rsidP="001057F7">
      <w:pPr>
        <w:spacing w:after="221"/>
        <w:ind w:left="0" w:right="64" w:firstLine="0"/>
        <w:jc w:val="right"/>
        <w:rPr>
          <w:b/>
        </w:rPr>
      </w:pPr>
    </w:p>
    <w:p w:rsidR="001057F7" w:rsidRDefault="001057F7" w:rsidP="001057F7">
      <w:pPr>
        <w:spacing w:after="221"/>
        <w:ind w:left="0" w:right="64" w:firstLine="0"/>
        <w:jc w:val="right"/>
        <w:rPr>
          <w:b/>
        </w:rPr>
      </w:pPr>
    </w:p>
    <w:p w:rsidR="001057F7" w:rsidRDefault="001057F7" w:rsidP="001057F7">
      <w:pPr>
        <w:spacing w:after="221"/>
        <w:ind w:left="0" w:right="64" w:firstLine="0"/>
        <w:jc w:val="right"/>
      </w:pPr>
      <w:r>
        <w:rPr>
          <w:b/>
        </w:rPr>
        <w:t xml:space="preserve">FORMATO GUÍA PARA LA ELABORACIÓN DE PROYECTOS DE GRADO  </w:t>
      </w:r>
    </w:p>
    <w:p w:rsidR="001057F7" w:rsidRDefault="001057F7" w:rsidP="001057F7">
      <w:pPr>
        <w:spacing w:after="212"/>
        <w:ind w:left="0" w:firstLine="0"/>
        <w:jc w:val="right"/>
      </w:pPr>
      <w:r>
        <w:t xml:space="preserve">  </w:t>
      </w:r>
    </w:p>
    <w:p w:rsidR="001057F7" w:rsidRDefault="001057F7" w:rsidP="001057F7">
      <w:pPr>
        <w:spacing w:after="130"/>
        <w:ind w:left="0" w:right="0" w:firstLine="0"/>
        <w:jc w:val="right"/>
      </w:pPr>
      <w:r>
        <w:t xml:space="preserve"> </w:t>
      </w:r>
    </w:p>
    <w:p w:rsidR="001057F7" w:rsidRDefault="001057F7" w:rsidP="001057F7">
      <w:pPr>
        <w:pBdr>
          <w:top w:val="single" w:sz="4" w:space="0" w:color="000000"/>
          <w:left w:val="single" w:sz="4" w:space="0" w:color="000000"/>
          <w:bottom w:val="single" w:sz="4" w:space="0" w:color="000000"/>
          <w:right w:val="single" w:sz="4" w:space="0" w:color="000000"/>
        </w:pBdr>
        <w:spacing w:after="0"/>
        <w:ind w:left="15" w:right="0" w:firstLine="0"/>
        <w:jc w:val="left"/>
      </w:pPr>
      <w:r>
        <w:rPr>
          <w:sz w:val="32"/>
        </w:rPr>
        <w:t xml:space="preserve">¿En qué consiste la elaboración de un Proyecto de Grado? </w:t>
      </w:r>
    </w:p>
    <w:p w:rsidR="001057F7" w:rsidRDefault="001057F7" w:rsidP="001057F7">
      <w:pPr>
        <w:pBdr>
          <w:top w:val="single" w:sz="4" w:space="0" w:color="000000"/>
          <w:left w:val="single" w:sz="4" w:space="0" w:color="000000"/>
          <w:bottom w:val="single" w:sz="4" w:space="0" w:color="000000"/>
          <w:right w:val="single" w:sz="4" w:space="0" w:color="000000"/>
        </w:pBdr>
        <w:spacing w:line="245" w:lineRule="auto"/>
        <w:ind w:left="25" w:right="0"/>
      </w:pPr>
      <w:r>
        <w:t xml:space="preserve">Es una opción de grado que se caracteriza porque el estudiante desarrolla un proceso académico, sistemático, autónomo y dirigido por un docente definido por la Universidad; en el que se ponen en práctica los conocimientos adquiridos a través de su carrera para la solución de un problema preciso dentro de su quehacer profesional. El resultado final de esta modalidad consiste en evidenciar la capacidad para aplicar las diferentes metodologías, técnicas y saberes en la solución de problemas de Ingeniería. Los trabajos de grado podrán desarrollarse máximo por dos estudiantes. </w:t>
      </w:r>
    </w:p>
    <w:p w:rsidR="001057F7" w:rsidRDefault="001057F7" w:rsidP="001057F7">
      <w:pPr>
        <w:pBdr>
          <w:top w:val="single" w:sz="4" w:space="0" w:color="000000"/>
          <w:left w:val="single" w:sz="4" w:space="0" w:color="000000"/>
          <w:bottom w:val="single" w:sz="4" w:space="0" w:color="000000"/>
          <w:right w:val="single" w:sz="4" w:space="0" w:color="000000"/>
        </w:pBdr>
        <w:spacing w:after="0"/>
        <w:ind w:left="15" w:right="0" w:firstLine="0"/>
        <w:jc w:val="left"/>
      </w:pPr>
      <w:r>
        <w:t xml:space="preserve"> </w:t>
      </w:r>
    </w:p>
    <w:p w:rsidR="001057F7" w:rsidRDefault="001057F7" w:rsidP="001057F7">
      <w:pPr>
        <w:pBdr>
          <w:top w:val="single" w:sz="4" w:space="0" w:color="000000"/>
          <w:left w:val="single" w:sz="4" w:space="0" w:color="000000"/>
          <w:bottom w:val="single" w:sz="4" w:space="0" w:color="000000"/>
          <w:right w:val="single" w:sz="4" w:space="0" w:color="000000"/>
        </w:pBdr>
        <w:spacing w:line="245" w:lineRule="auto"/>
        <w:ind w:left="25" w:right="0"/>
      </w:pPr>
      <w:r>
        <w:t xml:space="preserve">Para información ampliada, por favor acuda al Reglamento de Opciones de grado de la Facultad de Ingeniería, disponible en la página web institucional. </w:t>
      </w:r>
    </w:p>
    <w:p w:rsidR="001057F7" w:rsidRDefault="001057F7" w:rsidP="001057F7">
      <w:pPr>
        <w:pBdr>
          <w:top w:val="single" w:sz="4" w:space="0" w:color="000000"/>
          <w:left w:val="single" w:sz="4" w:space="0" w:color="000000"/>
          <w:bottom w:val="single" w:sz="4" w:space="0" w:color="000000"/>
          <w:right w:val="single" w:sz="4" w:space="0" w:color="000000"/>
        </w:pBdr>
        <w:spacing w:after="0"/>
        <w:ind w:left="15" w:right="0" w:firstLine="0"/>
        <w:jc w:val="left"/>
      </w:pPr>
      <w:r>
        <w:rPr>
          <w:sz w:val="24"/>
        </w:rPr>
        <w:t xml:space="preserve"> </w:t>
      </w:r>
    </w:p>
    <w:p w:rsidR="001057F7" w:rsidRDefault="001057F7" w:rsidP="001057F7">
      <w:pPr>
        <w:spacing w:after="5"/>
        <w:ind w:left="0" w:right="0" w:firstLine="0"/>
        <w:jc w:val="right"/>
      </w:pPr>
      <w:r>
        <w:t xml:space="preserve"> </w:t>
      </w:r>
    </w:p>
    <w:p w:rsidR="001057F7" w:rsidRDefault="001057F7" w:rsidP="001057F7">
      <w:pPr>
        <w:spacing w:after="5"/>
        <w:ind w:left="0" w:right="0" w:firstLine="0"/>
        <w:jc w:val="right"/>
      </w:pPr>
      <w:r>
        <w:t xml:space="preserve"> </w:t>
      </w:r>
    </w:p>
    <w:p w:rsidR="001057F7" w:rsidRDefault="001057F7" w:rsidP="001057F7">
      <w:pPr>
        <w:spacing w:after="226"/>
        <w:ind w:left="0" w:right="74" w:firstLine="0"/>
        <w:jc w:val="center"/>
      </w:pPr>
      <w:r>
        <w:rPr>
          <w:b/>
        </w:rPr>
        <w:t xml:space="preserve">ESTRUCTURA Y CONTENIDO DEL PROYECTO DE GRADO </w:t>
      </w:r>
    </w:p>
    <w:p w:rsidR="001057F7" w:rsidRDefault="001057F7" w:rsidP="001057F7">
      <w:pPr>
        <w:spacing w:after="5"/>
        <w:ind w:left="0" w:right="0" w:firstLine="0"/>
        <w:jc w:val="right"/>
      </w:pPr>
      <w:r>
        <w:t xml:space="preserve"> </w:t>
      </w:r>
    </w:p>
    <w:p w:rsidR="001057F7" w:rsidRDefault="001057F7" w:rsidP="001057F7">
      <w:pPr>
        <w:ind w:right="59"/>
      </w:pPr>
      <w:r>
        <w:t xml:space="preserve">La estructura de forma del anteproyecto debe estar acorde con la norma NTC 1486. El sistema de referenciación bibliográfica a utilizar debe estar basada en la norma APA.  </w:t>
      </w:r>
    </w:p>
    <w:p w:rsidR="00D94E8E" w:rsidRDefault="00D94E8E"/>
    <w:p w:rsidR="001057F7" w:rsidRDefault="001057F7"/>
    <w:p w:rsidR="001057F7" w:rsidRDefault="001057F7"/>
    <w:p w:rsidR="001057F7" w:rsidRDefault="001057F7"/>
    <w:p w:rsidR="001057F7" w:rsidRDefault="001057F7"/>
    <w:p w:rsidR="001057F7" w:rsidRDefault="001057F7"/>
    <w:tbl>
      <w:tblPr>
        <w:tblStyle w:val="TableGrid"/>
        <w:tblW w:w="8645" w:type="dxa"/>
        <w:tblInd w:w="-201" w:type="dxa"/>
        <w:tblCellMar>
          <w:top w:w="52" w:type="dxa"/>
          <w:left w:w="106" w:type="dxa"/>
          <w:bottom w:w="0" w:type="dxa"/>
          <w:right w:w="0" w:type="dxa"/>
        </w:tblCellMar>
        <w:tblLook w:val="04A0" w:firstRow="1" w:lastRow="0" w:firstColumn="1" w:lastColumn="0" w:noHBand="0" w:noVBand="1"/>
      </w:tblPr>
      <w:tblGrid>
        <w:gridCol w:w="8655"/>
      </w:tblGrid>
      <w:tr w:rsidR="001057F7" w:rsidTr="001057F7">
        <w:trPr>
          <w:trHeight w:val="10104"/>
        </w:trPr>
        <w:tc>
          <w:tcPr>
            <w:tcW w:w="8645" w:type="dxa"/>
            <w:tcBorders>
              <w:top w:val="single" w:sz="4" w:space="0" w:color="000000"/>
              <w:left w:val="single" w:sz="4" w:space="0" w:color="000000"/>
              <w:bottom w:val="single" w:sz="4" w:space="0" w:color="000000"/>
              <w:right w:val="single" w:sz="4" w:space="0" w:color="000000"/>
            </w:tcBorders>
          </w:tcPr>
          <w:p w:rsidR="001057F7" w:rsidRDefault="001057F7" w:rsidP="00610BD2">
            <w:pPr>
              <w:numPr>
                <w:ilvl w:val="0"/>
                <w:numId w:val="1"/>
              </w:numPr>
              <w:spacing w:after="9"/>
              <w:ind w:right="0" w:hanging="348"/>
              <w:jc w:val="left"/>
            </w:pPr>
            <w:r>
              <w:rPr>
                <w:sz w:val="20"/>
              </w:rPr>
              <w:lastRenderedPageBreak/>
              <w:t xml:space="preserve">PRELIMINARES </w:t>
            </w:r>
            <w:r>
              <w:t xml:space="preserve"> </w:t>
            </w:r>
          </w:p>
          <w:p w:rsidR="001057F7" w:rsidRDefault="001057F7" w:rsidP="00610BD2">
            <w:pPr>
              <w:numPr>
                <w:ilvl w:val="1"/>
                <w:numId w:val="1"/>
              </w:numPr>
              <w:spacing w:after="6" w:line="243" w:lineRule="auto"/>
              <w:ind w:right="110" w:hanging="348"/>
            </w:pPr>
            <w:r>
              <w:rPr>
                <w:sz w:val="20"/>
              </w:rPr>
              <w:t xml:space="preserve">CARÁTULAS. Son dos; en la primera va el título en la parte superior, los nombres de los autores (Primero los nombres y luego los apellidos completos, pero ordenados por apellido), y en la parte inferior el pie institucional.  En la segunda hoja además de lo anterior se añaden los códigos de cada uno de los autores, el nombre (Completo) del Director acompañado del título superior que tenga.  </w:t>
            </w:r>
            <w:r>
              <w:t xml:space="preserve"> </w:t>
            </w:r>
          </w:p>
          <w:p w:rsidR="001057F7" w:rsidRDefault="001057F7" w:rsidP="00610BD2">
            <w:pPr>
              <w:spacing w:after="7"/>
              <w:ind w:left="360" w:right="0" w:firstLine="0"/>
              <w:jc w:val="left"/>
            </w:pPr>
            <w:r>
              <w:rPr>
                <w:sz w:val="20"/>
              </w:rPr>
              <w:t xml:space="preserve"> </w:t>
            </w:r>
            <w:r>
              <w:t xml:space="preserve"> </w:t>
            </w:r>
          </w:p>
          <w:p w:rsidR="001057F7" w:rsidRDefault="001057F7" w:rsidP="00610BD2">
            <w:pPr>
              <w:numPr>
                <w:ilvl w:val="1"/>
                <w:numId w:val="1"/>
              </w:numPr>
              <w:spacing w:after="10" w:line="243" w:lineRule="auto"/>
              <w:ind w:right="110" w:hanging="348"/>
            </w:pPr>
            <w:r>
              <w:rPr>
                <w:sz w:val="20"/>
              </w:rPr>
              <w:t xml:space="preserve">HOJA DE ACEPTACIÓN. Es una hoja que tiene un como texto: “El trabajo de grado titulado _________________ realizado por los estudiantes ________________ y ______________ con códigos __________ y _____________ respectivamente, cumple con todos los requisitos legales exigidos por la Universidad Libre para optar al título de Ingeniero Industrial. Va acompañado de espacio para las firmas del Director de Proyecto, el Jurado 1 y el Jurado 2.  </w:t>
            </w:r>
            <w:r>
              <w:t xml:space="preserve"> </w:t>
            </w:r>
          </w:p>
          <w:p w:rsidR="001057F7" w:rsidRDefault="001057F7" w:rsidP="00610BD2">
            <w:pPr>
              <w:spacing w:after="2"/>
              <w:ind w:left="360" w:right="0" w:firstLine="0"/>
              <w:jc w:val="left"/>
            </w:pPr>
            <w:r>
              <w:rPr>
                <w:sz w:val="20"/>
              </w:rPr>
              <w:t xml:space="preserve"> </w:t>
            </w:r>
            <w:r>
              <w:t xml:space="preserve"> </w:t>
            </w:r>
          </w:p>
          <w:p w:rsidR="001057F7" w:rsidRDefault="001057F7" w:rsidP="00610BD2">
            <w:pPr>
              <w:numPr>
                <w:ilvl w:val="1"/>
                <w:numId w:val="1"/>
              </w:numPr>
              <w:spacing w:after="5" w:line="244" w:lineRule="auto"/>
              <w:ind w:right="110" w:hanging="348"/>
            </w:pPr>
            <w:r>
              <w:rPr>
                <w:sz w:val="20"/>
              </w:rPr>
              <w:t xml:space="preserve">DEDICATORIA. Es una hoja en la que cada uno de los autores dedican su trabajo a su círculo más íntimo y personal. Es opcional.  </w:t>
            </w:r>
            <w:r>
              <w:t xml:space="preserve"> </w:t>
            </w:r>
          </w:p>
          <w:p w:rsidR="001057F7" w:rsidRDefault="001057F7" w:rsidP="00610BD2">
            <w:pPr>
              <w:spacing w:after="7"/>
              <w:ind w:left="360" w:right="0" w:firstLine="0"/>
              <w:jc w:val="left"/>
            </w:pPr>
            <w:r>
              <w:rPr>
                <w:sz w:val="20"/>
              </w:rPr>
              <w:t xml:space="preserve"> </w:t>
            </w:r>
            <w:r>
              <w:t xml:space="preserve"> </w:t>
            </w:r>
          </w:p>
          <w:p w:rsidR="001057F7" w:rsidRDefault="001057F7" w:rsidP="00610BD2">
            <w:pPr>
              <w:numPr>
                <w:ilvl w:val="1"/>
                <w:numId w:val="1"/>
              </w:numPr>
              <w:spacing w:after="19" w:line="239" w:lineRule="auto"/>
              <w:ind w:right="110" w:hanging="348"/>
            </w:pPr>
            <w:r>
              <w:rPr>
                <w:sz w:val="20"/>
              </w:rPr>
              <w:t xml:space="preserve">AGRADECIMIENTOS. En esta hoja se dan los agradecimientos del grupo autor, por lo tanto, es más institucional. </w:t>
            </w:r>
            <w:r>
              <w:t xml:space="preserve"> </w:t>
            </w:r>
          </w:p>
          <w:p w:rsidR="001057F7" w:rsidRDefault="001057F7" w:rsidP="00610BD2">
            <w:pPr>
              <w:spacing w:after="2"/>
              <w:ind w:left="360" w:right="0" w:firstLine="0"/>
              <w:jc w:val="left"/>
            </w:pPr>
            <w:r>
              <w:rPr>
                <w:sz w:val="20"/>
              </w:rPr>
              <w:t xml:space="preserve"> </w:t>
            </w:r>
            <w:r>
              <w:t xml:space="preserve"> </w:t>
            </w:r>
          </w:p>
          <w:p w:rsidR="001057F7" w:rsidRDefault="001057F7" w:rsidP="00610BD2">
            <w:pPr>
              <w:numPr>
                <w:ilvl w:val="1"/>
                <w:numId w:val="1"/>
              </w:numPr>
              <w:spacing w:after="7" w:line="242" w:lineRule="auto"/>
              <w:ind w:right="110" w:hanging="348"/>
            </w:pPr>
            <w:r>
              <w:rPr>
                <w:sz w:val="20"/>
              </w:rPr>
              <w:t>RESUMEN (</w:t>
            </w:r>
            <w:proofErr w:type="spellStart"/>
            <w:r>
              <w:rPr>
                <w:sz w:val="20"/>
              </w:rPr>
              <w:t>Abstract</w:t>
            </w:r>
            <w:proofErr w:type="spellEnd"/>
            <w:r>
              <w:rPr>
                <w:sz w:val="20"/>
              </w:rPr>
              <w:t xml:space="preserve">). Aquí se hace una presentación muy breve y general del contenido del documento. Al final este resumen se traduce al inglés bajo el título de </w:t>
            </w:r>
            <w:proofErr w:type="spellStart"/>
            <w:r>
              <w:rPr>
                <w:sz w:val="20"/>
              </w:rPr>
              <w:t>Abstract</w:t>
            </w:r>
            <w:proofErr w:type="spellEnd"/>
            <w:r>
              <w:rPr>
                <w:sz w:val="20"/>
              </w:rPr>
              <w:t xml:space="preserve">. Se utiliza 5 palabras claves al final de este apartado. </w:t>
            </w:r>
            <w:r>
              <w:t xml:space="preserve"> </w:t>
            </w:r>
          </w:p>
          <w:p w:rsidR="001057F7" w:rsidRDefault="001057F7" w:rsidP="00610BD2">
            <w:pPr>
              <w:spacing w:after="7"/>
              <w:ind w:left="360" w:right="0" w:firstLine="0"/>
              <w:jc w:val="left"/>
            </w:pPr>
            <w:r>
              <w:rPr>
                <w:sz w:val="20"/>
              </w:rPr>
              <w:t xml:space="preserve"> </w:t>
            </w:r>
            <w:r>
              <w:t xml:space="preserve"> </w:t>
            </w:r>
          </w:p>
          <w:p w:rsidR="001057F7" w:rsidRDefault="001057F7" w:rsidP="00610BD2">
            <w:pPr>
              <w:numPr>
                <w:ilvl w:val="1"/>
                <w:numId w:val="1"/>
              </w:numPr>
              <w:spacing w:after="16" w:line="243" w:lineRule="auto"/>
              <w:ind w:right="110" w:hanging="348"/>
            </w:pPr>
            <w:r>
              <w:rPr>
                <w:sz w:val="20"/>
              </w:rPr>
              <w:t>CONTENIDO. El contenido va dividido en tres partes. Un índice general (Al cual deben ir solo la numeración hasta tercer nivel), un índice de Tablas, un índice de Cuadros, un índice de Figuras (Y demás que se requiera) y una relación de Anexos, la cual no lleva paginación, las demás sí.</w:t>
            </w:r>
            <w:r>
              <w:t xml:space="preserve"> </w:t>
            </w:r>
          </w:p>
          <w:p w:rsidR="001057F7" w:rsidRDefault="001057F7" w:rsidP="00610BD2">
            <w:pPr>
              <w:spacing w:after="2"/>
              <w:ind w:left="360" w:right="0" w:firstLine="0"/>
              <w:jc w:val="left"/>
            </w:pPr>
            <w:r>
              <w:rPr>
                <w:sz w:val="20"/>
              </w:rPr>
              <w:t xml:space="preserve"> </w:t>
            </w:r>
            <w:r>
              <w:t xml:space="preserve"> </w:t>
            </w:r>
          </w:p>
          <w:p w:rsidR="001057F7" w:rsidRDefault="001057F7" w:rsidP="00610BD2">
            <w:pPr>
              <w:numPr>
                <w:ilvl w:val="1"/>
                <w:numId w:val="1"/>
              </w:numPr>
              <w:spacing w:after="7" w:line="242" w:lineRule="auto"/>
              <w:ind w:right="110" w:hanging="348"/>
            </w:pPr>
            <w:r>
              <w:rPr>
                <w:sz w:val="20"/>
              </w:rPr>
              <w:t xml:space="preserve">INTRODUCCIÓN. Con la lectura de la introducción el lector podrá entender claramente cuál es el contenido del documento, debe despertar el interés del lector y ser una invitación para profundizar su análisis.  </w:t>
            </w:r>
            <w:r>
              <w:t xml:space="preserve"> </w:t>
            </w:r>
          </w:p>
          <w:p w:rsidR="001057F7" w:rsidRDefault="001057F7" w:rsidP="00610BD2">
            <w:pPr>
              <w:spacing w:after="0"/>
              <w:ind w:left="360" w:right="0" w:firstLine="0"/>
              <w:jc w:val="left"/>
            </w:pPr>
            <w:r>
              <w:rPr>
                <w:sz w:val="20"/>
              </w:rPr>
              <w:t xml:space="preserve"> </w:t>
            </w:r>
            <w:r>
              <w:t xml:space="preserve"> </w:t>
            </w:r>
          </w:p>
          <w:p w:rsidR="001057F7" w:rsidRDefault="001057F7" w:rsidP="00610BD2">
            <w:pPr>
              <w:numPr>
                <w:ilvl w:val="1"/>
                <w:numId w:val="1"/>
              </w:numPr>
              <w:spacing w:after="175" w:line="280" w:lineRule="auto"/>
              <w:ind w:right="110" w:hanging="348"/>
            </w:pPr>
            <w:r>
              <w:rPr>
                <w:sz w:val="20"/>
              </w:rPr>
              <w:t xml:space="preserve">JUSTIFICACIÓN. Muestra la importancia de la investigación. Se mencionan los aspectos teóricos, prácticos, y metodológicos contextualizados que motivaron el proyecto y resalta su importancia, proyección e impacto esperado en el objeto de estudio.  </w:t>
            </w:r>
            <w:r>
              <w:t xml:space="preserve"> </w:t>
            </w:r>
          </w:p>
          <w:p w:rsidR="001057F7" w:rsidRDefault="001057F7" w:rsidP="00610BD2">
            <w:pPr>
              <w:spacing w:after="0"/>
              <w:ind w:left="720" w:right="24" w:firstLine="0"/>
            </w:pPr>
            <w:r>
              <w:rPr>
                <w:sz w:val="20"/>
              </w:rPr>
              <w:t xml:space="preserve">Es importante tener en cuenta que se tienen en cuenta el orden de la numeración desde la primera página, las páginas con títulos principales no se paginan, pero se tienen en cuenta. </w:t>
            </w:r>
            <w:r>
              <w:t xml:space="preserve"> </w:t>
            </w:r>
          </w:p>
        </w:tc>
      </w:tr>
      <w:tr w:rsidR="001057F7" w:rsidTr="001057F7">
        <w:trPr>
          <w:trHeight w:val="3014"/>
        </w:trPr>
        <w:tc>
          <w:tcPr>
            <w:tcW w:w="8645" w:type="dxa"/>
            <w:tcBorders>
              <w:top w:val="single" w:sz="4" w:space="0" w:color="000000"/>
              <w:left w:val="single" w:sz="4" w:space="0" w:color="000000"/>
              <w:bottom w:val="single" w:sz="4" w:space="0" w:color="000000"/>
              <w:right w:val="single" w:sz="4" w:space="0" w:color="000000"/>
            </w:tcBorders>
          </w:tcPr>
          <w:p w:rsidR="001057F7" w:rsidRDefault="001057F7" w:rsidP="00610BD2">
            <w:pPr>
              <w:numPr>
                <w:ilvl w:val="0"/>
                <w:numId w:val="2"/>
              </w:numPr>
              <w:spacing w:after="2"/>
              <w:ind w:right="0" w:hanging="367"/>
              <w:jc w:val="left"/>
            </w:pPr>
            <w:r>
              <w:rPr>
                <w:sz w:val="20"/>
              </w:rPr>
              <w:lastRenderedPageBreak/>
              <w:t xml:space="preserve">CUERPO DEL TRABAJO </w:t>
            </w:r>
            <w:r>
              <w:t xml:space="preserve"> </w:t>
            </w:r>
          </w:p>
          <w:p w:rsidR="001057F7" w:rsidRDefault="001057F7" w:rsidP="00610BD2">
            <w:pPr>
              <w:spacing w:after="17"/>
              <w:ind w:left="708" w:right="0" w:firstLine="0"/>
              <w:jc w:val="left"/>
            </w:pPr>
            <w:r>
              <w:rPr>
                <w:sz w:val="20"/>
              </w:rPr>
              <w:t xml:space="preserve">Se trabajan tres capítulos así: </w:t>
            </w:r>
            <w:r>
              <w:t xml:space="preserve"> </w:t>
            </w:r>
          </w:p>
          <w:p w:rsidR="001057F7" w:rsidRDefault="001057F7" w:rsidP="00610BD2">
            <w:pPr>
              <w:spacing w:after="0"/>
              <w:ind w:left="360" w:right="0" w:firstLine="0"/>
              <w:jc w:val="left"/>
            </w:pPr>
            <w:r>
              <w:rPr>
                <w:sz w:val="20"/>
              </w:rPr>
              <w:t xml:space="preserve">2.1. CAPÍTULO 1 GENERALIDADES </w:t>
            </w:r>
            <w:r>
              <w:t xml:space="preserve"> </w:t>
            </w:r>
          </w:p>
          <w:p w:rsidR="001057F7" w:rsidRDefault="001057F7" w:rsidP="00610BD2">
            <w:pPr>
              <w:spacing w:after="3"/>
              <w:ind w:left="720" w:right="0" w:firstLine="0"/>
              <w:jc w:val="left"/>
            </w:pPr>
            <w:r>
              <w:rPr>
                <w:sz w:val="20"/>
              </w:rPr>
              <w:t xml:space="preserve">Está compuesto por los siguientes </w:t>
            </w:r>
            <w:proofErr w:type="spellStart"/>
            <w:r>
              <w:rPr>
                <w:sz w:val="20"/>
              </w:rPr>
              <w:t>Item</w:t>
            </w:r>
            <w:proofErr w:type="spellEnd"/>
            <w:r>
              <w:rPr>
                <w:sz w:val="20"/>
              </w:rPr>
              <w:t xml:space="preserve">                </w:t>
            </w:r>
          </w:p>
          <w:p w:rsidR="001057F7" w:rsidRDefault="001057F7" w:rsidP="00610BD2">
            <w:pPr>
              <w:tabs>
                <w:tab w:val="center" w:pos="2463"/>
              </w:tabs>
              <w:spacing w:after="0"/>
              <w:ind w:left="0" w:right="0" w:firstLine="0"/>
              <w:jc w:val="left"/>
            </w:pPr>
            <w:r>
              <w:rPr>
                <w:sz w:val="20"/>
              </w:rPr>
              <w:t xml:space="preserve"> </w:t>
            </w:r>
            <w:r>
              <w:rPr>
                <w:sz w:val="20"/>
              </w:rPr>
              <w:tab/>
              <w:t xml:space="preserve">PROBLEMA: Descripción y formulación </w:t>
            </w:r>
            <w:r>
              <w:t xml:space="preserve"> </w:t>
            </w:r>
          </w:p>
          <w:p w:rsidR="001057F7" w:rsidRDefault="001057F7" w:rsidP="00610BD2">
            <w:pPr>
              <w:spacing w:after="0" w:line="244" w:lineRule="auto"/>
              <w:ind w:left="708" w:right="0" w:hanging="708"/>
              <w:jc w:val="left"/>
            </w:pPr>
            <w:r>
              <w:rPr>
                <w:sz w:val="20"/>
              </w:rPr>
              <w:t xml:space="preserve">             Objetivos: General y específicos. Es importante recordar que deben ser los que fueron aprobados en el anteproyecto. </w:t>
            </w:r>
            <w:r>
              <w:t xml:space="preserve"> </w:t>
            </w:r>
          </w:p>
          <w:p w:rsidR="001057F7" w:rsidRDefault="001057F7" w:rsidP="00610BD2">
            <w:pPr>
              <w:tabs>
                <w:tab w:val="center" w:pos="1707"/>
              </w:tabs>
              <w:spacing w:after="5"/>
              <w:ind w:left="0" w:right="0" w:firstLine="0"/>
              <w:jc w:val="left"/>
            </w:pPr>
            <w:r>
              <w:rPr>
                <w:sz w:val="20"/>
              </w:rPr>
              <w:t xml:space="preserve"> </w:t>
            </w:r>
            <w:r>
              <w:rPr>
                <w:sz w:val="20"/>
              </w:rPr>
              <w:tab/>
              <w:t xml:space="preserve">Delimitación o alcance </w:t>
            </w:r>
            <w:r>
              <w:t xml:space="preserve"> </w:t>
            </w:r>
          </w:p>
          <w:p w:rsidR="001057F7" w:rsidRDefault="001057F7" w:rsidP="00610BD2">
            <w:pPr>
              <w:spacing w:after="0"/>
              <w:ind w:left="0" w:right="0" w:firstLine="0"/>
              <w:jc w:val="left"/>
            </w:pPr>
            <w:r>
              <w:rPr>
                <w:sz w:val="20"/>
              </w:rPr>
              <w:t xml:space="preserve">             Metodología: Tipo de investigación, cuadro metodológico y marco normativo y legal. </w:t>
            </w:r>
            <w:r>
              <w:t xml:space="preserve"> </w:t>
            </w:r>
          </w:p>
          <w:p w:rsidR="001057F7" w:rsidRDefault="001057F7" w:rsidP="00610BD2">
            <w:pPr>
              <w:spacing w:after="0"/>
              <w:ind w:left="708" w:right="0" w:hanging="708"/>
              <w:jc w:val="left"/>
            </w:pPr>
            <w:r>
              <w:rPr>
                <w:sz w:val="20"/>
              </w:rPr>
              <w:t xml:space="preserve">             Marco referencial: Presentación de la empresa y del sector al que pertenece, antecedentes (A nivel local, nacional e internacional), marco teórico, marco conceptual. </w:t>
            </w:r>
          </w:p>
        </w:tc>
      </w:tr>
      <w:tr w:rsidR="001057F7" w:rsidTr="001057F7">
        <w:tblPrEx>
          <w:tblCellMar>
            <w:top w:w="0" w:type="dxa"/>
            <w:left w:w="0" w:type="dxa"/>
          </w:tblCellMar>
        </w:tblPrEx>
        <w:trPr>
          <w:trHeight w:val="859"/>
        </w:trPr>
        <w:tc>
          <w:tcPr>
            <w:tcW w:w="8645" w:type="dxa"/>
          </w:tcPr>
          <w:tbl>
            <w:tblPr>
              <w:tblStyle w:val="TableGrid"/>
              <w:tblW w:w="8645" w:type="dxa"/>
              <w:tblInd w:w="0" w:type="dxa"/>
              <w:tblCellMar>
                <w:top w:w="47" w:type="dxa"/>
                <w:left w:w="106" w:type="dxa"/>
                <w:bottom w:w="0" w:type="dxa"/>
                <w:right w:w="12" w:type="dxa"/>
              </w:tblCellMar>
              <w:tblLook w:val="04A0" w:firstRow="1" w:lastRow="0" w:firstColumn="1" w:lastColumn="0" w:noHBand="0" w:noVBand="1"/>
            </w:tblPr>
            <w:tblGrid>
              <w:gridCol w:w="8645"/>
            </w:tblGrid>
            <w:tr w:rsidR="001057F7" w:rsidTr="00610BD2">
              <w:trPr>
                <w:trHeight w:val="859"/>
              </w:trPr>
              <w:tc>
                <w:tcPr>
                  <w:tcW w:w="8645" w:type="dxa"/>
                  <w:tcBorders>
                    <w:top w:val="single" w:sz="4" w:space="0" w:color="000000"/>
                    <w:left w:val="single" w:sz="4" w:space="0" w:color="000000"/>
                    <w:bottom w:val="single" w:sz="4" w:space="0" w:color="000000"/>
                    <w:right w:val="single" w:sz="4" w:space="0" w:color="000000"/>
                  </w:tcBorders>
                </w:tcPr>
                <w:p w:rsidR="001057F7" w:rsidRDefault="001057F7" w:rsidP="001057F7">
                  <w:pPr>
                    <w:spacing w:after="0"/>
                    <w:ind w:left="792" w:right="13" w:firstLine="0"/>
                    <w:jc w:val="left"/>
                  </w:pPr>
                  <w:r>
                    <w:rPr>
                      <w:sz w:val="20"/>
                    </w:rPr>
                    <w:t xml:space="preserve">CAPÍTULO 2 DESARROLLO DEL PROYECTO: Consiste en presentar el cumplimiento de los objetivos específicos </w:t>
                  </w:r>
                  <w:r>
                    <w:t xml:space="preserve"> </w:t>
                  </w:r>
                </w:p>
              </w:tc>
            </w:tr>
            <w:tr w:rsidR="001057F7" w:rsidTr="00610BD2">
              <w:trPr>
                <w:trHeight w:val="1699"/>
              </w:trPr>
              <w:tc>
                <w:tcPr>
                  <w:tcW w:w="8645" w:type="dxa"/>
                  <w:tcBorders>
                    <w:top w:val="single" w:sz="4" w:space="0" w:color="000000"/>
                    <w:left w:val="single" w:sz="4" w:space="0" w:color="000000"/>
                    <w:bottom w:val="single" w:sz="4" w:space="0" w:color="000000"/>
                    <w:right w:val="single" w:sz="4" w:space="0" w:color="000000"/>
                  </w:tcBorders>
                </w:tcPr>
                <w:p w:rsidR="001057F7" w:rsidRDefault="001057F7" w:rsidP="001057F7">
                  <w:pPr>
                    <w:spacing w:after="196" w:line="276" w:lineRule="auto"/>
                    <w:ind w:left="792" w:right="0" w:hanging="432"/>
                    <w:jc w:val="left"/>
                  </w:pPr>
                  <w:r>
                    <w:rPr>
                      <w:sz w:val="20"/>
                    </w:rPr>
                    <w:t xml:space="preserve">2.3. CAPÍTULO 3 ANÁLISIS DE RESULTADOS: Se presentan los resultados y el impacto que generaron en la organización. </w:t>
                  </w:r>
                  <w:r>
                    <w:t xml:space="preserve"> </w:t>
                  </w:r>
                </w:p>
                <w:p w:rsidR="001057F7" w:rsidRDefault="001057F7" w:rsidP="001057F7">
                  <w:pPr>
                    <w:spacing w:after="218"/>
                    <w:ind w:left="792" w:right="0" w:firstLine="0"/>
                    <w:jc w:val="left"/>
                  </w:pPr>
                  <w:r>
                    <w:rPr>
                      <w:sz w:val="20"/>
                    </w:rPr>
                    <w:t xml:space="preserve">CONCLUSIONES </w:t>
                  </w:r>
                  <w:r>
                    <w:t xml:space="preserve"> </w:t>
                  </w:r>
                </w:p>
                <w:p w:rsidR="001057F7" w:rsidRDefault="001057F7" w:rsidP="001057F7">
                  <w:pPr>
                    <w:spacing w:after="0"/>
                    <w:ind w:left="792" w:right="0" w:firstLine="0"/>
                    <w:jc w:val="left"/>
                  </w:pPr>
                  <w:r>
                    <w:rPr>
                      <w:sz w:val="20"/>
                    </w:rPr>
                    <w:t xml:space="preserve">RECOMENDACIONES </w:t>
                  </w:r>
                  <w:r>
                    <w:t xml:space="preserve"> </w:t>
                  </w:r>
                </w:p>
              </w:tc>
            </w:tr>
            <w:tr w:rsidR="001057F7" w:rsidTr="00610BD2">
              <w:trPr>
                <w:trHeight w:val="2803"/>
              </w:trPr>
              <w:tc>
                <w:tcPr>
                  <w:tcW w:w="8645" w:type="dxa"/>
                  <w:tcBorders>
                    <w:top w:val="single" w:sz="4" w:space="0" w:color="000000"/>
                    <w:left w:val="single" w:sz="4" w:space="0" w:color="000000"/>
                    <w:bottom w:val="single" w:sz="4" w:space="0" w:color="000000"/>
                    <w:right w:val="single" w:sz="4" w:space="0" w:color="000000"/>
                  </w:tcBorders>
                </w:tcPr>
                <w:p w:rsidR="001057F7" w:rsidRDefault="001057F7" w:rsidP="001057F7">
                  <w:pPr>
                    <w:spacing w:after="2"/>
                    <w:ind w:left="0" w:right="0" w:firstLine="0"/>
                    <w:jc w:val="left"/>
                  </w:pPr>
                  <w:r>
                    <w:rPr>
                      <w:sz w:val="20"/>
                    </w:rPr>
                    <w:t xml:space="preserve">3. MATERIAL COMPLEMENTARIO </w:t>
                  </w:r>
                  <w:r>
                    <w:t xml:space="preserve"> </w:t>
                  </w:r>
                </w:p>
                <w:p w:rsidR="001057F7" w:rsidRDefault="001057F7" w:rsidP="001057F7">
                  <w:pPr>
                    <w:spacing w:after="2"/>
                    <w:ind w:left="360" w:right="0" w:firstLine="0"/>
                    <w:jc w:val="left"/>
                  </w:pPr>
                  <w:r>
                    <w:rPr>
                      <w:sz w:val="20"/>
                    </w:rPr>
                    <w:t xml:space="preserve">Bibliografía </w:t>
                  </w:r>
                  <w:r>
                    <w:t xml:space="preserve"> </w:t>
                  </w:r>
                </w:p>
                <w:p w:rsidR="001057F7" w:rsidRDefault="001057F7" w:rsidP="001057F7">
                  <w:pPr>
                    <w:spacing w:after="0"/>
                    <w:ind w:left="360" w:right="0" w:firstLine="0"/>
                    <w:jc w:val="left"/>
                  </w:pPr>
                  <w:proofErr w:type="spellStart"/>
                  <w:r>
                    <w:rPr>
                      <w:sz w:val="20"/>
                    </w:rPr>
                    <w:t>Cibergrafía</w:t>
                  </w:r>
                  <w:proofErr w:type="spellEnd"/>
                  <w:r>
                    <w:rPr>
                      <w:sz w:val="20"/>
                    </w:rPr>
                    <w:t xml:space="preserve"> </w:t>
                  </w:r>
                  <w:r>
                    <w:t xml:space="preserve"> </w:t>
                  </w:r>
                </w:p>
                <w:p w:rsidR="001057F7" w:rsidRDefault="001057F7" w:rsidP="001057F7">
                  <w:pPr>
                    <w:spacing w:after="17"/>
                    <w:ind w:left="360" w:right="0" w:firstLine="0"/>
                    <w:jc w:val="left"/>
                  </w:pPr>
                  <w:r>
                    <w:rPr>
                      <w:sz w:val="20"/>
                    </w:rPr>
                    <w:t xml:space="preserve">Anexos, los cuales deben incluir las cartas en original: </w:t>
                  </w:r>
                  <w:r>
                    <w:t xml:space="preserve"> </w:t>
                  </w:r>
                </w:p>
                <w:p w:rsidR="001057F7" w:rsidRDefault="001057F7" w:rsidP="001057F7">
                  <w:pPr>
                    <w:numPr>
                      <w:ilvl w:val="0"/>
                      <w:numId w:val="3"/>
                    </w:numPr>
                    <w:spacing w:after="11"/>
                    <w:ind w:right="25" w:hanging="360"/>
                    <w:jc w:val="left"/>
                  </w:pPr>
                  <w:r>
                    <w:rPr>
                      <w:sz w:val="20"/>
                    </w:rPr>
                    <w:t xml:space="preserve">Carta de los estudiantes dirigida al Comité de Proyectos </w:t>
                  </w:r>
                  <w:r>
                    <w:t xml:space="preserve"> </w:t>
                  </w:r>
                </w:p>
                <w:p w:rsidR="001057F7" w:rsidRDefault="001057F7" w:rsidP="001057F7">
                  <w:pPr>
                    <w:numPr>
                      <w:ilvl w:val="0"/>
                      <w:numId w:val="3"/>
                    </w:numPr>
                    <w:spacing w:after="10" w:line="250" w:lineRule="auto"/>
                    <w:ind w:right="25" w:hanging="360"/>
                    <w:jc w:val="left"/>
                  </w:pPr>
                  <w:r>
                    <w:rPr>
                      <w:sz w:val="20"/>
                    </w:rPr>
                    <w:t xml:space="preserve">Carta de aceptación de la empresa donde manifiesta que recibió el documento final del proyecto y que lo aprueba en papel </w:t>
                  </w:r>
                  <w:proofErr w:type="spellStart"/>
                  <w:r>
                    <w:rPr>
                      <w:sz w:val="20"/>
                    </w:rPr>
                    <w:t>membreteado</w:t>
                  </w:r>
                  <w:proofErr w:type="spellEnd"/>
                  <w:r>
                    <w:rPr>
                      <w:sz w:val="20"/>
                    </w:rPr>
                    <w:t xml:space="preserve">. </w:t>
                  </w:r>
                  <w:r>
                    <w:t xml:space="preserve"> </w:t>
                  </w:r>
                </w:p>
                <w:p w:rsidR="001057F7" w:rsidRDefault="001057F7" w:rsidP="001057F7">
                  <w:pPr>
                    <w:numPr>
                      <w:ilvl w:val="0"/>
                      <w:numId w:val="3"/>
                    </w:numPr>
                    <w:spacing w:after="0" w:line="254" w:lineRule="auto"/>
                    <w:ind w:right="25" w:hanging="360"/>
                    <w:jc w:val="left"/>
                  </w:pPr>
                  <w:r>
                    <w:rPr>
                      <w:sz w:val="20"/>
                    </w:rPr>
                    <w:t xml:space="preserve">Carta de aceptación de responsabilidad del Director del Proyecto de Grado sobre el contenido del documento final. </w:t>
                  </w:r>
                  <w:r>
                    <w:t xml:space="preserve"> </w:t>
                  </w:r>
                </w:p>
                <w:p w:rsidR="001057F7" w:rsidRDefault="001057F7" w:rsidP="001057F7">
                  <w:pPr>
                    <w:spacing w:after="0"/>
                    <w:ind w:left="0" w:right="0" w:firstLine="0"/>
                    <w:jc w:val="left"/>
                  </w:pPr>
                  <w:r>
                    <w:rPr>
                      <w:sz w:val="20"/>
                    </w:rPr>
                    <w:t xml:space="preserve">Dependiente de la complejidad y el tamaño de los anexos, se pueden presentar en medio magnéticos. </w:t>
                  </w:r>
                  <w:r>
                    <w:t xml:space="preserve"> </w:t>
                  </w:r>
                </w:p>
              </w:tc>
            </w:tr>
            <w:tr w:rsidR="001057F7" w:rsidTr="00610BD2">
              <w:trPr>
                <w:trHeight w:val="797"/>
              </w:trPr>
              <w:tc>
                <w:tcPr>
                  <w:tcW w:w="8645" w:type="dxa"/>
                  <w:tcBorders>
                    <w:top w:val="single" w:sz="4" w:space="0" w:color="000000"/>
                    <w:left w:val="single" w:sz="4" w:space="0" w:color="000000"/>
                    <w:bottom w:val="single" w:sz="4" w:space="0" w:color="000000"/>
                    <w:right w:val="single" w:sz="4" w:space="0" w:color="000000"/>
                  </w:tcBorders>
                </w:tcPr>
                <w:p w:rsidR="001057F7" w:rsidRDefault="001057F7" w:rsidP="001057F7">
                  <w:pPr>
                    <w:spacing w:after="0"/>
                    <w:ind w:left="0" w:right="57" w:firstLine="0"/>
                  </w:pPr>
                  <w:r>
                    <w:rPr>
                      <w:sz w:val="20"/>
                    </w:rPr>
                    <w:t xml:space="preserve">4. Para la presentación del documento final se puede imprimir por ambas caras de la hoja y se deben entregar dos copias para que se nombren los jurados previa verificación de la entrega de las cartas solicitadas. </w:t>
                  </w:r>
                  <w:r>
                    <w:t xml:space="preserve"> </w:t>
                  </w:r>
                </w:p>
              </w:tc>
            </w:tr>
          </w:tbl>
          <w:p w:rsidR="001057F7" w:rsidRDefault="001057F7" w:rsidP="00610BD2">
            <w:pPr>
              <w:spacing w:after="0"/>
              <w:ind w:left="792" w:right="13" w:firstLine="0"/>
              <w:jc w:val="left"/>
            </w:pPr>
          </w:p>
        </w:tc>
      </w:tr>
      <w:tr w:rsidR="001057F7" w:rsidTr="001057F7">
        <w:tblPrEx>
          <w:tblCellMar>
            <w:top w:w="0" w:type="dxa"/>
            <w:left w:w="0" w:type="dxa"/>
          </w:tblCellMar>
        </w:tblPrEx>
        <w:trPr>
          <w:trHeight w:val="1699"/>
        </w:trPr>
        <w:tc>
          <w:tcPr>
            <w:tcW w:w="8645" w:type="dxa"/>
          </w:tcPr>
          <w:p w:rsidR="001057F7" w:rsidRDefault="001057F7" w:rsidP="001057F7">
            <w:pPr>
              <w:ind w:right="59"/>
            </w:pPr>
          </w:p>
          <w:p w:rsidR="001057F7" w:rsidRDefault="001057F7" w:rsidP="001057F7">
            <w:pPr>
              <w:ind w:right="59"/>
            </w:pPr>
          </w:p>
          <w:p w:rsidR="001057F7" w:rsidRDefault="001057F7" w:rsidP="001057F7">
            <w:pPr>
              <w:ind w:right="59"/>
            </w:pPr>
            <w:r>
              <w:t>Se debe tener en cuenta</w:t>
            </w:r>
            <w:r w:rsidRPr="001057F7">
              <w:footnoteReference w:id="1"/>
            </w:r>
            <w:r>
              <w:t xml:space="preserve">:  </w:t>
            </w:r>
          </w:p>
          <w:p w:rsidR="001057F7" w:rsidRDefault="001057F7" w:rsidP="001057F7">
            <w:pPr>
              <w:ind w:right="59"/>
            </w:pPr>
            <w:r>
              <w:t xml:space="preserve">La Propiedad Intelectual es la denominación que recibe la protección legal sobre toda creación del talento o del ingenio humano, dentro del ámbito científico, literario, artístico, industrial o comercial.   </w:t>
            </w:r>
          </w:p>
          <w:p w:rsidR="001057F7" w:rsidRDefault="001057F7" w:rsidP="001057F7">
            <w:pPr>
              <w:ind w:right="59"/>
            </w:pPr>
            <w:r>
              <w:lastRenderedPageBreak/>
              <w:t xml:space="preserve">  </w:t>
            </w:r>
          </w:p>
          <w:p w:rsidR="001057F7" w:rsidRDefault="001057F7" w:rsidP="001057F7">
            <w:pPr>
              <w:ind w:right="59"/>
            </w:pPr>
            <w:r>
              <w:t xml:space="preserve">La protección de la propiedad intelectual es de tipo jurídica, sin embargo, las leyes que existen no se realiza sobre esta denominación conceptual, sino sobre dos campos muy bien diferenciados: el Derecho de Autor y la Propiedad Industrial.   </w:t>
            </w:r>
          </w:p>
          <w:p w:rsidR="001057F7" w:rsidRDefault="001057F7" w:rsidP="001057F7">
            <w:pPr>
              <w:ind w:right="59"/>
            </w:pPr>
            <w:r>
              <w:t xml:space="preserve">  </w:t>
            </w:r>
          </w:p>
          <w:p w:rsidR="001057F7" w:rsidRDefault="001057F7" w:rsidP="001057F7">
            <w:pPr>
              <w:ind w:right="59"/>
            </w:pPr>
            <w:r>
              <w:t>En el caso del Software, la legislación colombiana lo asimila a la escritura de una obra literaria, permitiendo que el código fuente de un progr</w:t>
            </w:r>
            <w:bookmarkStart w:id="0" w:name="_GoBack"/>
            <w:bookmarkEnd w:id="0"/>
            <w:r>
              <w:t xml:space="preserve">ama esté cubierto por la ley de Derechos de Autor.  </w:t>
            </w:r>
          </w:p>
          <w:p w:rsidR="001057F7" w:rsidRDefault="001057F7" w:rsidP="001057F7">
            <w:pPr>
              <w:ind w:right="59"/>
            </w:pPr>
            <w:r>
              <w:t xml:space="preserve">  </w:t>
            </w:r>
          </w:p>
          <w:p w:rsidR="001057F7" w:rsidRDefault="001057F7" w:rsidP="001057F7">
            <w:pPr>
              <w:ind w:right="59"/>
            </w:pPr>
            <w:r>
              <w:t xml:space="preserve">La Propiedad Industrial por su parte, es la protección que se ejerce sobre las ideas que tienen aplicación en cualquier actividad del sector productivo o de servicios. En Colombia, para oficializar esta protección se requiere un registro formal en la Superintendencia de Industria y Comercio y sólo es válido durante algunos años lo que asegura el monopolio de su explotación económica.   </w:t>
            </w:r>
          </w:p>
          <w:p w:rsidR="001057F7" w:rsidRDefault="001057F7" w:rsidP="001057F7">
            <w:pPr>
              <w:ind w:right="59"/>
            </w:pPr>
            <w:r>
              <w:t xml:space="preserve">  </w:t>
            </w:r>
          </w:p>
          <w:p w:rsidR="001057F7" w:rsidRDefault="001057F7" w:rsidP="001057F7">
            <w:pPr>
              <w:ind w:right="59"/>
            </w:pPr>
            <w:r>
              <w:t xml:space="preserve">Si bien la protección de la Propiedad Intelectual se realiza a través de la legislación, y por tanto tiene cobertura en el territorio del país, las leyes y decretos tanto del Derecho de Autor como de la Propiedad Industrial se realizan con base en los acuerdos y tratados con la Organización Mundial de la Propiedad Intelectual (OMPI), por lo cual, la mayoría de países en el mundo realizan la protección de forma similar y con mecanismos para la cooperación internacional en caso de pleitos jurídicos por fuera de las fronteras de su territorio.  </w:t>
            </w:r>
          </w:p>
          <w:p w:rsidR="001057F7" w:rsidRDefault="001057F7" w:rsidP="001057F7">
            <w:pPr>
              <w:ind w:left="0" w:right="0" w:firstLine="0"/>
              <w:jc w:val="left"/>
            </w:pPr>
            <w:r>
              <w:t xml:space="preserve"> </w:t>
            </w:r>
          </w:p>
          <w:p w:rsidR="001057F7" w:rsidRDefault="001057F7" w:rsidP="001057F7">
            <w:pPr>
              <w:ind w:right="59"/>
            </w:pPr>
            <w:r>
              <w:t xml:space="preserve">Más información:  </w:t>
            </w:r>
          </w:p>
          <w:p w:rsidR="001057F7" w:rsidRDefault="001057F7" w:rsidP="001057F7">
            <w:pPr>
              <w:ind w:right="59"/>
            </w:pPr>
            <w:r>
              <w:t xml:space="preserve">Sobre Derecho de Autor en Colombia, en la Oficina Nacional de Derecho de Autor: </w:t>
            </w:r>
          </w:p>
          <w:p w:rsidR="001057F7" w:rsidRDefault="001057F7" w:rsidP="001057F7">
            <w:pPr>
              <w:ind w:right="59"/>
            </w:pPr>
            <w:r>
              <w:t xml:space="preserve">http://www.derechodeautor.gov.co/  </w:t>
            </w:r>
          </w:p>
          <w:p w:rsidR="001057F7" w:rsidRDefault="001057F7" w:rsidP="001057F7">
            <w:pPr>
              <w:spacing w:after="0"/>
              <w:ind w:left="0" w:right="0" w:firstLine="0"/>
              <w:jc w:val="left"/>
            </w:pPr>
            <w:r>
              <w:t xml:space="preserve"> </w:t>
            </w:r>
          </w:p>
          <w:p w:rsidR="001057F7" w:rsidRDefault="001057F7" w:rsidP="001057F7">
            <w:pPr>
              <w:ind w:right="59"/>
            </w:pPr>
            <w:r>
              <w:t xml:space="preserve">Sobre Propiedad Industrial, en la Superintendencia de Industria y Comercio: </w:t>
            </w:r>
          </w:p>
          <w:p w:rsidR="001057F7" w:rsidRDefault="001057F7" w:rsidP="001057F7">
            <w:pPr>
              <w:ind w:right="59"/>
            </w:pPr>
            <w:r>
              <w:t xml:space="preserve">http://www.sic.gov.co/propiedad/propiedad.php   </w:t>
            </w:r>
          </w:p>
          <w:p w:rsidR="001057F7" w:rsidRDefault="001057F7" w:rsidP="001057F7">
            <w:pPr>
              <w:ind w:left="15" w:right="0" w:firstLine="0"/>
              <w:jc w:val="left"/>
            </w:pPr>
            <w:r>
              <w:t xml:space="preserve"> </w:t>
            </w:r>
          </w:p>
          <w:p w:rsidR="001057F7" w:rsidRDefault="001057F7" w:rsidP="001057F7">
            <w:pPr>
              <w:ind w:right="59"/>
            </w:pPr>
            <w:r>
              <w:t xml:space="preserve">Sobre la Organización Mundial de Propiedad Intelectual: http://www.wipo.int  </w:t>
            </w:r>
          </w:p>
          <w:p w:rsidR="001057F7" w:rsidRDefault="001057F7" w:rsidP="001057F7">
            <w:pPr>
              <w:ind w:right="59"/>
            </w:pPr>
            <w:r>
              <w:t xml:space="preserve">Colombia, Congreso de la República. (1982, </w:t>
            </w:r>
            <w:proofErr w:type="gramStart"/>
            <w:r>
              <w:t>Enero</w:t>
            </w:r>
            <w:proofErr w:type="gramEnd"/>
            <w:r>
              <w:t xml:space="preserve"> 28). Ley 23 de 1982: sobre derechos de autor. Bogotá: Diario oficial. Consultado en abril de 2010, de http://www.alcaldiabogota.gov.co/sisjur/   </w:t>
            </w:r>
          </w:p>
          <w:p w:rsidR="001057F7" w:rsidRDefault="001057F7" w:rsidP="001057F7">
            <w:pPr>
              <w:ind w:left="0" w:right="0" w:firstLine="0"/>
              <w:jc w:val="left"/>
            </w:pPr>
            <w:r>
              <w:t xml:space="preserve"> </w:t>
            </w:r>
          </w:p>
          <w:p w:rsidR="001057F7" w:rsidRDefault="001057F7" w:rsidP="001057F7">
            <w:pPr>
              <w:ind w:right="59"/>
            </w:pPr>
            <w:r>
              <w:t xml:space="preserve">Colombia, Presidente de la República. (1989, </w:t>
            </w:r>
            <w:proofErr w:type="gramStart"/>
            <w:r>
              <w:t>Junio</w:t>
            </w:r>
            <w:proofErr w:type="gramEnd"/>
            <w:r>
              <w:t xml:space="preserve"> 23). Decreto 1360 de 1989: Por el cual se reglamenta la inscripción de soporte lógico (software) en el Registro Nacional del Derecho de Autor. Bogotá: Diario oficial. Consultado en abril de 2010, de http://www.alcaldiabogota.gov.co/sisjur/   </w:t>
            </w:r>
          </w:p>
          <w:p w:rsidR="001057F7" w:rsidRDefault="001057F7" w:rsidP="001057F7">
            <w:pPr>
              <w:ind w:left="0" w:right="0" w:firstLine="0"/>
              <w:jc w:val="left"/>
            </w:pPr>
            <w:r>
              <w:t xml:space="preserve"> </w:t>
            </w:r>
          </w:p>
          <w:p w:rsidR="001057F7" w:rsidRDefault="001057F7" w:rsidP="001057F7">
            <w:pPr>
              <w:ind w:right="59"/>
            </w:pPr>
            <w:r>
              <w:t xml:space="preserve">Colombia, Congreso de la República. (1994, </w:t>
            </w:r>
            <w:proofErr w:type="gramStart"/>
            <w:r>
              <w:t>Diciembre</w:t>
            </w:r>
            <w:proofErr w:type="gramEnd"/>
            <w:r>
              <w:t xml:space="preserve"> 28). Ley 178 de 1994: Por medio de la cual se aprueba el "Convenio de París para la Protección de la Propiedad Industrial". Bogotá: Diario oficial. Consultado en abril de 2010, de http://www.alcaldiabogota.gov.co/sisjur/   </w:t>
            </w:r>
          </w:p>
          <w:p w:rsidR="001057F7" w:rsidRDefault="001057F7" w:rsidP="001057F7">
            <w:pPr>
              <w:ind w:right="59"/>
            </w:pPr>
          </w:p>
        </w:tc>
      </w:tr>
      <w:tr w:rsidR="001057F7" w:rsidTr="001057F7">
        <w:tblPrEx>
          <w:tblCellMar>
            <w:top w:w="0" w:type="dxa"/>
            <w:left w:w="0" w:type="dxa"/>
          </w:tblCellMar>
        </w:tblPrEx>
        <w:trPr>
          <w:trHeight w:val="2803"/>
        </w:trPr>
        <w:tc>
          <w:tcPr>
            <w:tcW w:w="8645" w:type="dxa"/>
          </w:tcPr>
          <w:p w:rsidR="001057F7" w:rsidRDefault="001057F7" w:rsidP="00610BD2">
            <w:pPr>
              <w:spacing w:after="0"/>
              <w:ind w:left="0" w:right="0" w:firstLine="0"/>
              <w:jc w:val="left"/>
            </w:pPr>
          </w:p>
        </w:tc>
      </w:tr>
      <w:tr w:rsidR="001057F7" w:rsidTr="001057F7">
        <w:tblPrEx>
          <w:tblCellMar>
            <w:top w:w="0" w:type="dxa"/>
            <w:left w:w="0" w:type="dxa"/>
          </w:tblCellMar>
        </w:tblPrEx>
        <w:trPr>
          <w:trHeight w:val="797"/>
        </w:trPr>
        <w:tc>
          <w:tcPr>
            <w:tcW w:w="8645" w:type="dxa"/>
          </w:tcPr>
          <w:p w:rsidR="001057F7" w:rsidRDefault="001057F7" w:rsidP="00610BD2">
            <w:pPr>
              <w:spacing w:after="0"/>
              <w:ind w:left="0" w:right="57" w:firstLine="0"/>
            </w:pPr>
          </w:p>
        </w:tc>
      </w:tr>
    </w:tbl>
    <w:p w:rsidR="001057F7" w:rsidRDefault="001057F7"/>
    <w:sectPr w:rsidR="001057F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26C" w:rsidRDefault="0018026C" w:rsidP="001057F7">
      <w:pPr>
        <w:spacing w:after="0" w:line="240" w:lineRule="auto"/>
      </w:pPr>
      <w:r>
        <w:separator/>
      </w:r>
    </w:p>
  </w:endnote>
  <w:endnote w:type="continuationSeparator" w:id="0">
    <w:p w:rsidR="0018026C" w:rsidRDefault="0018026C" w:rsidP="00105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26C" w:rsidRDefault="0018026C" w:rsidP="001057F7">
      <w:pPr>
        <w:spacing w:after="0" w:line="240" w:lineRule="auto"/>
      </w:pPr>
      <w:r>
        <w:separator/>
      </w:r>
    </w:p>
  </w:footnote>
  <w:footnote w:type="continuationSeparator" w:id="0">
    <w:p w:rsidR="0018026C" w:rsidRDefault="0018026C" w:rsidP="001057F7">
      <w:pPr>
        <w:spacing w:after="0" w:line="240" w:lineRule="auto"/>
      </w:pPr>
      <w:r>
        <w:continuationSeparator/>
      </w:r>
    </w:p>
  </w:footnote>
  <w:footnote w:id="1">
    <w:p w:rsidR="001057F7" w:rsidRDefault="001057F7" w:rsidP="001057F7">
      <w:pPr>
        <w:pStyle w:val="footnotedescription"/>
      </w:pPr>
      <w:r>
        <w:rPr>
          <w:rStyle w:val="footnotemark"/>
        </w:rPr>
        <w:footnoteRef/>
      </w:r>
      <w:r>
        <w:t xml:space="preserve"> Información tomada del Link: http://www.iered.org/miembros/ulises/representacion-ideas/Derechos- </w:t>
      </w:r>
    </w:p>
    <w:p w:rsidR="001057F7" w:rsidRDefault="001057F7" w:rsidP="001057F7">
      <w:pPr>
        <w:pStyle w:val="footnotedescription"/>
      </w:pPr>
      <w:r>
        <w:t xml:space="preserve">Autor/propiedad_intelectual_en_la_legislacin_colombiana.html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041" w:rsidRDefault="00921041">
    <w:pPr>
      <w:pStyle w:val="Encabezado"/>
    </w:pPr>
    <w:r>
      <w:rPr>
        <w:noProof/>
      </w:rPr>
      <mc:AlternateContent>
        <mc:Choice Requires="wps">
          <w:drawing>
            <wp:anchor distT="0" distB="0" distL="118745" distR="118745" simplePos="0" relativeHeight="251659264" behindDoc="1" locked="0" layoutInCell="1" allowOverlap="0" wp14:anchorId="60460EEE" wp14:editId="7AB7AFCD">
              <wp:simplePos x="0" y="0"/>
              <wp:positionH relativeFrom="margin">
                <wp:posOffset>1615440</wp:posOffset>
              </wp:positionH>
              <wp:positionV relativeFrom="page">
                <wp:posOffset>590550</wp:posOffset>
              </wp:positionV>
              <wp:extent cx="2381250" cy="819150"/>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2381250" cy="8191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libri" w:eastAsia="Calibri" w:hAnsi="Calibri" w:cs="Calibri"/>
                              <w:sz w:val="28"/>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921041" w:rsidRDefault="00921041" w:rsidP="00615C6A">
                              <w:pPr>
                                <w:pStyle w:val="Encabezado"/>
                                <w:jc w:val="center"/>
                                <w:rPr>
                                  <w:caps/>
                                  <w:color w:val="FFFFFF" w:themeColor="background1"/>
                                </w:rPr>
                              </w:pPr>
                              <w:r w:rsidRPr="00921041">
                                <w:rPr>
                                  <w:rFonts w:ascii="Calibri" w:eastAsia="Calibri" w:hAnsi="Calibri" w:cs="Calibri"/>
                                  <w:sz w:val="28"/>
                                </w:rPr>
                                <w:t>UNIVERSIDAD</w:t>
                              </w:r>
                              <w:r>
                                <w:rPr>
                                  <w:rFonts w:ascii="Calibri" w:eastAsia="Calibri" w:hAnsi="Calibri" w:cs="Calibri"/>
                                  <w:sz w:val="28"/>
                                </w:rPr>
                                <w:t xml:space="preserve"> </w:t>
                              </w:r>
                              <w:r w:rsidRPr="00921041">
                                <w:rPr>
                                  <w:rFonts w:ascii="Calibri" w:eastAsia="Calibri" w:hAnsi="Calibri" w:cs="Calibri"/>
                                  <w:sz w:val="28"/>
                                </w:rPr>
                                <w:t>LIBRE</w:t>
                              </w:r>
                              <w:r>
                                <w:rPr>
                                  <w:rFonts w:ascii="Calibri" w:eastAsia="Calibri" w:hAnsi="Calibri" w:cs="Calibri"/>
                                  <w:sz w:val="28"/>
                                </w:rPr>
                                <w:t xml:space="preserve"> </w:t>
                              </w:r>
                              <w:r w:rsidRPr="00921041">
                                <w:rPr>
                                  <w:rFonts w:ascii="Calibri" w:eastAsia="Calibri" w:hAnsi="Calibri" w:cs="Calibri"/>
                                  <w:sz w:val="28"/>
                                </w:rPr>
                                <w:t>FACULTAD</w:t>
                              </w:r>
                              <w:r>
                                <w:rPr>
                                  <w:rFonts w:ascii="Calibri" w:eastAsia="Calibri" w:hAnsi="Calibri" w:cs="Calibri"/>
                                  <w:sz w:val="28"/>
                                </w:rPr>
                                <w:t xml:space="preserve"> </w:t>
                              </w:r>
                              <w:r w:rsidRPr="00921041">
                                <w:rPr>
                                  <w:rFonts w:ascii="Calibri" w:eastAsia="Calibri" w:hAnsi="Calibri" w:cs="Calibri"/>
                                  <w:sz w:val="28"/>
                                </w:rPr>
                                <w:t>DE</w:t>
                              </w:r>
                              <w:r>
                                <w:rPr>
                                  <w:rFonts w:ascii="Calibri" w:eastAsia="Calibri" w:hAnsi="Calibri" w:cs="Calibri"/>
                                  <w:sz w:val="28"/>
                                </w:rPr>
                                <w:t xml:space="preserve"> </w:t>
                              </w:r>
                              <w:r w:rsidRPr="00921041">
                                <w:rPr>
                                  <w:rFonts w:ascii="Calibri" w:eastAsia="Calibri" w:hAnsi="Calibri" w:cs="Calibri"/>
                                  <w:sz w:val="28"/>
                                </w:rPr>
                                <w:tab/>
                                <w:t>INGENIERÍA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0460EEE" id="Rectángulo 197" o:spid="_x0000_s1026" style="position:absolute;left:0;text-align:left;margin-left:127.2pt;margin-top:46.5pt;width:187.5pt;height:64.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" o:allowoverlap="f" filled="f" stroked="f" strokeweight="1pt">
              <v:textbox>
                <w:txbxContent>
                  <w:sdt>
                    <w:sdtPr>
                      <w:rPr>
                        <w:rFonts w:ascii="Calibri" w:eastAsia="Calibri" w:hAnsi="Calibri" w:cs="Calibri"/>
                        <w:sz w:val="28"/>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921041" w:rsidRDefault="00921041" w:rsidP="00615C6A">
                        <w:pPr>
                          <w:pStyle w:val="Encabezado"/>
                          <w:jc w:val="center"/>
                          <w:rPr>
                            <w:caps/>
                            <w:color w:val="FFFFFF" w:themeColor="background1"/>
                          </w:rPr>
                        </w:pPr>
                        <w:r w:rsidRPr="00921041">
                          <w:rPr>
                            <w:rFonts w:ascii="Calibri" w:eastAsia="Calibri" w:hAnsi="Calibri" w:cs="Calibri"/>
                            <w:sz w:val="28"/>
                          </w:rPr>
                          <w:t>UNIVERSIDAD</w:t>
                        </w:r>
                        <w:r>
                          <w:rPr>
                            <w:rFonts w:ascii="Calibri" w:eastAsia="Calibri" w:hAnsi="Calibri" w:cs="Calibri"/>
                            <w:sz w:val="28"/>
                          </w:rPr>
                          <w:t xml:space="preserve"> </w:t>
                        </w:r>
                        <w:r w:rsidRPr="00921041">
                          <w:rPr>
                            <w:rFonts w:ascii="Calibri" w:eastAsia="Calibri" w:hAnsi="Calibri" w:cs="Calibri"/>
                            <w:sz w:val="28"/>
                          </w:rPr>
                          <w:t>LIBRE</w:t>
                        </w:r>
                        <w:r>
                          <w:rPr>
                            <w:rFonts w:ascii="Calibri" w:eastAsia="Calibri" w:hAnsi="Calibri" w:cs="Calibri"/>
                            <w:sz w:val="28"/>
                          </w:rPr>
                          <w:t xml:space="preserve"> </w:t>
                        </w:r>
                        <w:r w:rsidRPr="00921041">
                          <w:rPr>
                            <w:rFonts w:ascii="Calibri" w:eastAsia="Calibri" w:hAnsi="Calibri" w:cs="Calibri"/>
                            <w:sz w:val="28"/>
                          </w:rPr>
                          <w:t>FACULTAD</w:t>
                        </w:r>
                        <w:r>
                          <w:rPr>
                            <w:rFonts w:ascii="Calibri" w:eastAsia="Calibri" w:hAnsi="Calibri" w:cs="Calibri"/>
                            <w:sz w:val="28"/>
                          </w:rPr>
                          <w:t xml:space="preserve"> </w:t>
                        </w:r>
                        <w:r w:rsidRPr="00921041">
                          <w:rPr>
                            <w:rFonts w:ascii="Calibri" w:eastAsia="Calibri" w:hAnsi="Calibri" w:cs="Calibri"/>
                            <w:sz w:val="28"/>
                          </w:rPr>
                          <w:t>DE</w:t>
                        </w:r>
                        <w:r>
                          <w:rPr>
                            <w:rFonts w:ascii="Calibri" w:eastAsia="Calibri" w:hAnsi="Calibri" w:cs="Calibri"/>
                            <w:sz w:val="28"/>
                          </w:rPr>
                          <w:t xml:space="preserve"> </w:t>
                        </w:r>
                        <w:r w:rsidRPr="00921041">
                          <w:rPr>
                            <w:rFonts w:ascii="Calibri" w:eastAsia="Calibri" w:hAnsi="Calibri" w:cs="Calibri"/>
                            <w:sz w:val="28"/>
                          </w:rPr>
                          <w:tab/>
                          <w:t>INGENIERÍA</w:t>
                        </w:r>
                      </w:p>
                    </w:sdtContent>
                  </w:sdt>
                </w:txbxContent>
              </v:textbox>
              <w10:wrap type="square" anchorx="margin" anchory="page"/>
            </v:rect>
          </w:pict>
        </mc:Fallback>
      </mc:AlternateContent>
    </w:r>
    <w:r>
      <w:rPr>
        <w:noProof/>
      </w:rPr>
      <w:drawing>
        <wp:inline distT="0" distB="0" distL="0" distR="0" wp14:anchorId="120E3CA3" wp14:editId="4738FF33">
          <wp:extent cx="1038225" cy="1114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1114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F2646"/>
    <w:multiLevelType w:val="hybridMultilevel"/>
    <w:tmpl w:val="F0D234C8"/>
    <w:lvl w:ilvl="0" w:tplc="2DAECE8A">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E2DFDE">
      <w:start w:val="1"/>
      <w:numFmt w:val="bullet"/>
      <w:lvlText w:val="o"/>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9E55DE">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518384A">
      <w:start w:val="1"/>
      <w:numFmt w:val="bullet"/>
      <w:lvlText w:val="•"/>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268152">
      <w:start w:val="1"/>
      <w:numFmt w:val="bullet"/>
      <w:lvlText w:val="o"/>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A80400">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B89A70">
      <w:start w:val="1"/>
      <w:numFmt w:val="bullet"/>
      <w:lvlText w:val="•"/>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7CF1BE">
      <w:start w:val="1"/>
      <w:numFmt w:val="bullet"/>
      <w:lvlText w:val="o"/>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C4CB80">
      <w:start w:val="1"/>
      <w:numFmt w:val="bullet"/>
      <w:lvlText w:val="▪"/>
      <w:lvlJc w:val="left"/>
      <w:pPr>
        <w:ind w:left="6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F3A7656"/>
    <w:multiLevelType w:val="hybridMultilevel"/>
    <w:tmpl w:val="3C6C5C10"/>
    <w:lvl w:ilvl="0" w:tplc="366C5796">
      <w:start w:val="2"/>
      <w:numFmt w:val="decimal"/>
      <w:lvlText w:val="%1."/>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5EC314">
      <w:start w:val="1"/>
      <w:numFmt w:val="lowerLetter"/>
      <w:lvlText w:val="%2"/>
      <w:lvlJc w:val="left"/>
      <w:pPr>
        <w:ind w:left="15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485B4C">
      <w:start w:val="1"/>
      <w:numFmt w:val="lowerRoman"/>
      <w:lvlText w:val="%3"/>
      <w:lvlJc w:val="left"/>
      <w:pPr>
        <w:ind w:left="2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FA4556C">
      <w:start w:val="1"/>
      <w:numFmt w:val="decimal"/>
      <w:lvlText w:val="%4"/>
      <w:lvlJc w:val="left"/>
      <w:pPr>
        <w:ind w:left="29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ACCCC4">
      <w:start w:val="1"/>
      <w:numFmt w:val="lowerLetter"/>
      <w:lvlText w:val="%5"/>
      <w:lvlJc w:val="left"/>
      <w:pPr>
        <w:ind w:left="36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4A225E">
      <w:start w:val="1"/>
      <w:numFmt w:val="lowerRoman"/>
      <w:lvlText w:val="%6"/>
      <w:lvlJc w:val="left"/>
      <w:pPr>
        <w:ind w:left="44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C824BC6">
      <w:start w:val="1"/>
      <w:numFmt w:val="decimal"/>
      <w:lvlText w:val="%7"/>
      <w:lvlJc w:val="left"/>
      <w:pPr>
        <w:ind w:left="51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B419D6">
      <w:start w:val="1"/>
      <w:numFmt w:val="lowerLetter"/>
      <w:lvlText w:val="%8"/>
      <w:lvlJc w:val="left"/>
      <w:pPr>
        <w:ind w:left="58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2D4C21C">
      <w:start w:val="1"/>
      <w:numFmt w:val="lowerRoman"/>
      <w:lvlText w:val="%9"/>
      <w:lvlJc w:val="left"/>
      <w:pPr>
        <w:ind w:left="6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FF33844"/>
    <w:multiLevelType w:val="multilevel"/>
    <w:tmpl w:val="9DE6FB6E"/>
    <w:lvl w:ilvl="0">
      <w:start w:val="1"/>
      <w:numFmt w:val="decimal"/>
      <w:lvlText w:val="%1."/>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7F7"/>
    <w:rsid w:val="001057F7"/>
    <w:rsid w:val="0018026C"/>
    <w:rsid w:val="004371AE"/>
    <w:rsid w:val="00615C6A"/>
    <w:rsid w:val="00921041"/>
    <w:rsid w:val="00D94E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34A0"/>
  <w15:chartTrackingRefBased/>
  <w15:docId w15:val="{7B56EBD2-3D16-4639-864F-52EFC1BF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7F7"/>
    <w:pPr>
      <w:spacing w:after="1"/>
      <w:ind w:left="10" w:right="62" w:hanging="10"/>
      <w:jc w:val="both"/>
    </w:pPr>
    <w:rPr>
      <w:rFonts w:ascii="Arial" w:eastAsia="Arial" w:hAnsi="Arial" w:cs="Arial"/>
      <w:color w:val="00000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1057F7"/>
    <w:pPr>
      <w:spacing w:after="0" w:line="240" w:lineRule="auto"/>
    </w:pPr>
    <w:rPr>
      <w:rFonts w:eastAsiaTheme="minorEastAsia"/>
      <w:lang w:eastAsia="es-CO"/>
    </w:rPr>
    <w:tblPr>
      <w:tblCellMar>
        <w:top w:w="0" w:type="dxa"/>
        <w:left w:w="0" w:type="dxa"/>
        <w:bottom w:w="0" w:type="dxa"/>
        <w:right w:w="0" w:type="dxa"/>
      </w:tblCellMar>
    </w:tblPr>
  </w:style>
  <w:style w:type="paragraph" w:customStyle="1" w:styleId="footnotedescription">
    <w:name w:val="footnote description"/>
    <w:next w:val="Normal"/>
    <w:link w:val="footnotedescriptionChar"/>
    <w:hidden/>
    <w:rsid w:val="001057F7"/>
    <w:pPr>
      <w:spacing w:after="0"/>
      <w:ind w:left="15"/>
    </w:pPr>
    <w:rPr>
      <w:rFonts w:ascii="Arial" w:eastAsia="Arial" w:hAnsi="Arial" w:cs="Arial"/>
      <w:color w:val="000000"/>
      <w:sz w:val="20"/>
      <w:lang w:eastAsia="es-CO"/>
    </w:rPr>
  </w:style>
  <w:style w:type="character" w:customStyle="1" w:styleId="footnotedescriptionChar">
    <w:name w:val="footnote description Char"/>
    <w:link w:val="footnotedescription"/>
    <w:rsid w:val="001057F7"/>
    <w:rPr>
      <w:rFonts w:ascii="Arial" w:eastAsia="Arial" w:hAnsi="Arial" w:cs="Arial"/>
      <w:color w:val="000000"/>
      <w:sz w:val="20"/>
      <w:lang w:eastAsia="es-CO"/>
    </w:rPr>
  </w:style>
  <w:style w:type="character" w:customStyle="1" w:styleId="footnotemark">
    <w:name w:val="footnote mark"/>
    <w:hidden/>
    <w:rsid w:val="001057F7"/>
    <w:rPr>
      <w:rFonts w:ascii="Arial" w:eastAsia="Arial" w:hAnsi="Arial" w:cs="Arial"/>
      <w:color w:val="000000"/>
      <w:sz w:val="20"/>
      <w:vertAlign w:val="superscript"/>
    </w:rPr>
  </w:style>
  <w:style w:type="paragraph" w:styleId="Encabezado">
    <w:name w:val="header"/>
    <w:basedOn w:val="Normal"/>
    <w:link w:val="EncabezadoCar"/>
    <w:uiPriority w:val="99"/>
    <w:unhideWhenUsed/>
    <w:rsid w:val="009210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1041"/>
    <w:rPr>
      <w:rFonts w:ascii="Arial" w:eastAsia="Arial" w:hAnsi="Arial" w:cs="Arial"/>
      <w:color w:val="000000"/>
      <w:lang w:eastAsia="es-CO"/>
    </w:rPr>
  </w:style>
  <w:style w:type="paragraph" w:styleId="Piedepgina">
    <w:name w:val="footer"/>
    <w:basedOn w:val="Normal"/>
    <w:link w:val="PiedepginaCar"/>
    <w:uiPriority w:val="99"/>
    <w:unhideWhenUsed/>
    <w:rsid w:val="009210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1041"/>
    <w:rPr>
      <w:rFonts w:ascii="Arial" w:eastAsia="Arial" w:hAnsi="Arial" w:cs="Arial"/>
      <w:color w:val="00000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B9"/>
    <w:rsid w:val="002827B9"/>
    <w:rsid w:val="007D7A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7C533D593047188728D0F357FE9707">
    <w:name w:val="E37C533D593047188728D0F357FE9707"/>
    <w:rsid w:val="002827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1190</Words>
  <Characters>6551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LIBRE FACULTAD DE 	INGENIERÍA</dc:title>
  <dc:subject/>
  <dc:creator>Salas Didacticas Sede Bogota</dc:creator>
  <cp:keywords/>
  <dc:description/>
  <cp:lastModifiedBy>Salas Didacticas Sede Bogota</cp:lastModifiedBy>
  <cp:revision>5</cp:revision>
  <dcterms:created xsi:type="dcterms:W3CDTF">2018-05-16T14:00:00Z</dcterms:created>
  <dcterms:modified xsi:type="dcterms:W3CDTF">2018-05-16T14:12:00Z</dcterms:modified>
</cp:coreProperties>
</file>