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topenv.r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2021-07-12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Not run: </w:t>
      </w:r>
      <w:r>
        <w:br/>
      </w:r>
      <w:r>
        <w:rPr>
          <w:rStyle w:val="DocumentationTok"/>
        </w:rPr>
        <w:t xml:space="preserve">## These cannot be run by example() but should be OK when pasted</w:t>
      </w:r>
      <w:r>
        <w:br/>
      </w:r>
      <w:r>
        <w:rPr>
          <w:rStyle w:val="DocumentationTok"/>
        </w:rPr>
        <w:t xml:space="preserve">## into an interactive R session with the tcltk package loaded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"format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%s</w:t>
      </w:r>
      <w:r>
        <w:rPr>
          <w:rStyle w:val="SpecialCharTok"/>
        </w:rPr>
        <w:t xml:space="preserve">\n\"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Hello, World!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"format \"%s\n\" \"Hello, World!\""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function()cat("HI!\n")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"Push!"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command =</w:t>
      </w:r>
      <w:r>
        <w:rPr>
          <w:rStyle w:val="NormalTok"/>
        </w:rPr>
        <w:t xml:space="preserve"> f) </w:t>
      </w:r>
      <w:r>
        <w:rPr>
          <w:rStyle w:val="CommentTok"/>
        </w:rPr>
        <w:t xml:space="preserve"># NB: Different address</w:t>
      </w:r>
    </w:p>
    <w:p>
      <w:pPr>
        <w:pStyle w:val="SourceCode"/>
      </w:pPr>
      <w:r>
        <w:rPr>
          <w:rStyle w:val="VerbatimChar"/>
        </w:rPr>
        <w:t xml:space="preserve">## $text</w:t>
      </w:r>
      <w:r>
        <w:br/>
      </w:r>
      <w:r>
        <w:rPr>
          <w:rStyle w:val="VerbatimChar"/>
        </w:rPr>
        <w:t xml:space="preserve">## [1] "Push!"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$command</w:t>
      </w:r>
      <w:r>
        <w:br/>
      </w:r>
      <w:r>
        <w:rPr>
          <w:rStyle w:val="VerbatimChar"/>
        </w:rPr>
        <w:t xml:space="preserve">## function()cat("HI!\n")</w:t>
      </w:r>
    </w:p>
    <w:p>
      <w:pPr>
        <w:pStyle w:val="SourceCode"/>
      </w:pPr>
      <w:r>
        <w:rPr>
          <w:rStyle w:val="NormalTok"/>
        </w:rPr>
        <w:t xml:space="preserve">xyzzy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7913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(xyzzy)</w:t>
      </w:r>
    </w:p>
    <w:p>
      <w:pPr>
        <w:pStyle w:val="SourceCode"/>
      </w:pPr>
      <w:r>
        <w:rPr>
          <w:rStyle w:val="VerbatimChar"/>
        </w:rPr>
        <w:t xml:space="preserve">## [1] 7913</w:t>
      </w:r>
    </w:p>
    <w:p>
      <w:pPr>
        <w:pStyle w:val="SourceCode"/>
      </w:pPr>
      <w:r>
        <w:rPr>
          <w:rStyle w:val="FunctionTok"/>
        </w:rPr>
        <w:t xml:space="preserve">as.character</w:t>
      </w:r>
      <w:r>
        <w:rPr>
          <w:rStyle w:val="NormalTok"/>
        </w:rPr>
        <w:t xml:space="preserve">(xyzzy)</w:t>
      </w:r>
    </w:p>
    <w:p>
      <w:pPr>
        <w:pStyle w:val="SourceCode"/>
      </w:pPr>
      <w:r>
        <w:rPr>
          <w:rStyle w:val="VerbatimChar"/>
        </w:rPr>
        <w:t xml:space="preserve">## [1] "7913"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(xyzzy))</w:t>
      </w:r>
    </w:p>
    <w:p>
      <w:pPr>
        <w:pStyle w:val="SourceCode"/>
      </w:pPr>
      <w:r>
        <w:rPr>
          <w:rStyle w:val="VerbatimChar"/>
        </w:rPr>
        <w:t xml:space="preserve">## [1] "set"  "7913"</w:t>
      </w:r>
    </w:p>
    <w:p>
      <w:pPr>
        <w:pStyle w:val="SourceCode"/>
      </w:pPr>
      <w:r>
        <w:rPr>
          <w:rStyle w:val="NormalTok"/>
        </w:rPr>
        <w:t xml:space="preserve">top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a Tk widget, see Tk-widgets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top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env,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all </w:t>
      </w:r>
      <w:r>
        <w:br/>
      </w:r>
      <w:r>
        <w:rPr>
          <w:rStyle w:val="VerbatimChar"/>
        </w:rPr>
        <w:t xml:space="preserve">## TRUE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top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env,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.Tcl.args put a callback ref in here</w:t>
      </w:r>
    </w:p>
    <w:p>
      <w:pPr>
        <w:pStyle w:val="SourceCode"/>
      </w:pPr>
      <w:r>
        <w:rPr>
          <w:rStyle w:val="VerbatimChar"/>
        </w:rPr>
        <w:t xml:space="preserve">##  all </w:t>
      </w:r>
      <w:r>
        <w:br/>
      </w:r>
      <w:r>
        <w:rPr>
          <w:rStyle w:val="VerbatimChar"/>
        </w:rPr>
        <w:t xml:space="preserve">## TRUE</w:t>
      </w:r>
    </w:p>
    <w:p>
      <w:pPr>
        <w:pStyle w:val="SourceCode"/>
      </w:pPr>
      <w:r>
        <w:rPr>
          <w:rStyle w:val="DocumentationTok"/>
        </w:rPr>
        <w:t xml:space="preserve">## End(Not run)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topenv.r</dc:title>
  <dc:creator>denis</dc:creator>
  <cp:keywords/>
  <dcterms:created xsi:type="dcterms:W3CDTF">2021-07-13T00:12:36Z</dcterms:created>
  <dcterms:modified xsi:type="dcterms:W3CDTF">2021-07-13T00:12:36Z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2021-07-12</vt:lpwstr>
  </property>
</Properties>
</file>