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95179" w14:textId="77777777" w:rsidR="00DB5BD2" w:rsidRDefault="00DB5BD2" w:rsidP="00DB5BD2">
      <w:pPr>
        <w:spacing w:before="100" w:beforeAutospacing="1" w:after="100" w:afterAutospacing="1" w:line="240" w:lineRule="auto"/>
        <w:outlineLvl w:val="1"/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Introduction to TypeScript</w:t>
      </w:r>
    </w:p>
    <w:p w14:paraId="2DC087C4" w14:textId="245CFA58" w:rsidR="0078036F" w:rsidRPr="00DB5BD2" w:rsidRDefault="0078036F" w:rsidP="0078036F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color w:val="70AD47" w:themeColor="accent6"/>
          <w:kern w:val="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036F">
        <w:rPr>
          <w:rFonts w:ascii="AvenirNext LT Pro Regular" w:eastAsia="Times New Roman" w:hAnsi="AvenirNext LT Pro Regular" w:cs="Times New Roman"/>
          <w:color w:val="70AD47" w:themeColor="accent6"/>
          <w:kern w:val="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TypeScript is JavaScript’s runtime with a compile-time type checker.</w:t>
      </w:r>
    </w:p>
    <w:p w14:paraId="12378067" w14:textId="77777777" w:rsidR="00DB5BD2" w:rsidRPr="00DB5BD2" w:rsidRDefault="00DB5BD2" w:rsidP="00DB5BD2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TypeScript is a statically typed superset of JavaScript developed by Microsoft. It adds optional static typing to the language, which helps developers catch errors early during the development process. TypeScript code is </w:t>
      </w:r>
      <w:proofErr w:type="spellStart"/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transpiled</w:t>
      </w:r>
      <w:proofErr w:type="spellEnd"/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 into plain JavaScript, making it compatible with all browsers and JavaScript engines.</w:t>
      </w:r>
    </w:p>
    <w:p w14:paraId="7645A30A" w14:textId="77777777" w:rsidR="00DB5BD2" w:rsidRPr="00DB5BD2" w:rsidRDefault="00DB5BD2" w:rsidP="00DB5BD2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688CBC9A" w14:textId="77777777" w:rsidR="00DB5BD2" w:rsidRPr="00DB5BD2" w:rsidRDefault="00DB5BD2" w:rsidP="00DB5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Static Typing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: TypeScript allows you to define the types of variables and function parameters, helping to catch type-related errors at compile time.</w:t>
      </w:r>
    </w:p>
    <w:p w14:paraId="7A2C5774" w14:textId="77777777" w:rsidR="00DB5BD2" w:rsidRPr="00DB5BD2" w:rsidRDefault="00DB5BD2" w:rsidP="00DB5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Modern JavaScript Features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: TypeScript includes features from the latest JavaScript versions (ES6 and beyond) while maintaining compatibility with older versions.</w:t>
      </w:r>
    </w:p>
    <w:p w14:paraId="1223F27B" w14:textId="77777777" w:rsidR="00DB5BD2" w:rsidRPr="00DB5BD2" w:rsidRDefault="00DB5BD2" w:rsidP="00DB5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Tooling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: Enhanced development experience with support for better IDE features like auto-completion, navigation, and refactoring.</w:t>
      </w:r>
    </w:p>
    <w:p w14:paraId="081A1D8C" w14:textId="77777777" w:rsidR="00DB5BD2" w:rsidRPr="00DB5BD2" w:rsidRDefault="00DB5BD2" w:rsidP="00DB5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Object-Oriented Programming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: TypeScript supports OOP concepts like classes, interfaces, and inheritance.</w:t>
      </w:r>
    </w:p>
    <w:p w14:paraId="6CEC348F" w14:textId="77777777" w:rsidR="00DB5BD2" w:rsidRPr="00DB5BD2" w:rsidRDefault="00DB5BD2" w:rsidP="00DB5BD2">
      <w:pPr>
        <w:spacing w:before="100" w:beforeAutospacing="1" w:after="100" w:afterAutospacing="1" w:line="240" w:lineRule="auto"/>
        <w:outlineLvl w:val="1"/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Setting Up Development Environment</w:t>
      </w:r>
    </w:p>
    <w:p w14:paraId="3CA954B3" w14:textId="77777777" w:rsidR="00DB5BD2" w:rsidRPr="00DB5BD2" w:rsidRDefault="00DB5BD2" w:rsidP="00DB5BD2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To start using TypeScript, you need to set up your development environment:</w:t>
      </w:r>
    </w:p>
    <w:p w14:paraId="47232F84" w14:textId="77777777" w:rsidR="00DB5BD2" w:rsidRPr="00DB5BD2" w:rsidRDefault="00DB5BD2" w:rsidP="00DB5BD2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1: Install Node.js and </w:t>
      </w:r>
      <w:proofErr w:type="spellStart"/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npm</w:t>
      </w:r>
      <w:proofErr w:type="spellEnd"/>
    </w:p>
    <w:p w14:paraId="2BE2C8A6" w14:textId="77777777" w:rsidR="00DB5BD2" w:rsidRPr="00DB5BD2" w:rsidRDefault="00DB5BD2" w:rsidP="00DB5BD2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TypeScript requires Node.js and </w:t>
      </w:r>
      <w:proofErr w:type="spellStart"/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 (Node Package Manager). Download and install them from </w:t>
      </w:r>
      <w:hyperlink r:id="rId7" w:tgtFrame="_new" w:history="1">
        <w:r w:rsidRPr="00DB5BD2">
          <w:rPr>
            <w:rFonts w:ascii="AvenirNext LT Pro Regular" w:eastAsia="Times New Roman" w:hAnsi="AvenirNext LT Pro Regular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Node.js official website</w:t>
        </w:r>
      </w:hyperlink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6385F26" w14:textId="77777777" w:rsidR="00DB5BD2" w:rsidRPr="00DB5BD2" w:rsidRDefault="00DB5BD2" w:rsidP="00DB5BD2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Step 2: Install TypeScript</w:t>
      </w:r>
    </w:p>
    <w:p w14:paraId="2BA6FC4A" w14:textId="77777777" w:rsidR="00DB5BD2" w:rsidRPr="00DB5BD2" w:rsidRDefault="00DB5BD2" w:rsidP="00DB5BD2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Open your terminal or command prompt and run the following command to install TypeScript globally:</w:t>
      </w:r>
    </w:p>
    <w:p w14:paraId="59D7AB25" w14:textId="69F64F95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Command&gt;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 install -g typescript</w:t>
      </w:r>
    </w:p>
    <w:p w14:paraId="41CD8900" w14:textId="77777777" w:rsidR="00DB5BD2" w:rsidRPr="00DB5BD2" w:rsidRDefault="00DB5BD2" w:rsidP="00DB5BD2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Step 3: Verify Installation</w:t>
      </w:r>
    </w:p>
    <w:p w14:paraId="65A8CDC7" w14:textId="647679F1" w:rsidR="00DB5BD2" w:rsidRPr="00DB5BD2" w:rsidRDefault="00DB5BD2" w:rsidP="00DB5BD2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Check the installed TypeScript version:</w:t>
      </w:r>
    </w:p>
    <w:p w14:paraId="17EB45CE" w14:textId="6E2823AC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Command&gt;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tsc</w:t>
      </w:r>
      <w:proofErr w:type="spellEnd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 -v</w:t>
      </w:r>
    </w:p>
    <w:p w14:paraId="37E1A2A3" w14:textId="77777777" w:rsidR="00DB5BD2" w:rsidRPr="00DB5BD2" w:rsidRDefault="00DB5BD2" w:rsidP="00DB5BD2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Step 4: Set Up a TypeScript Project</w:t>
      </w:r>
    </w:p>
    <w:p w14:paraId="662926E5" w14:textId="77777777" w:rsidR="00DB5BD2" w:rsidRPr="00DB5BD2" w:rsidRDefault="00DB5BD2" w:rsidP="00DB5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Create a new directory for your project:</w:t>
      </w:r>
    </w:p>
    <w:p w14:paraId="3A67F969" w14:textId="77777777" w:rsidR="00DB5BD2" w:rsidRPr="00DB5BD2" w:rsidRDefault="00DB5BD2" w:rsidP="00DB5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Initialize a new Node.js project:</w:t>
      </w:r>
    </w:p>
    <w:p w14:paraId="5887493F" w14:textId="0C10771F" w:rsidR="00DB5BD2" w:rsidRPr="00DB5BD2" w:rsidRDefault="00DB5BD2" w:rsidP="00DB5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tsconfig.json</w:t>
      </w:r>
      <w:proofErr w:type="spellEnd"/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 file to configure TypeScript compiler options:</w:t>
      </w:r>
    </w:p>
    <w:p w14:paraId="48477690" w14:textId="33761539" w:rsidR="00DB5BD2" w:rsidRPr="00DB5BD2" w:rsidRDefault="00DB5BD2" w:rsidP="00DB5B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Create source and output directories:</w:t>
      </w:r>
    </w:p>
    <w:p w14:paraId="2F509C6B" w14:textId="6651741B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</w:p>
    <w:p w14:paraId="428D85B8" w14:textId="77777777" w:rsidR="00DB5BD2" w:rsidRPr="00DB5BD2" w:rsidRDefault="00DB5BD2" w:rsidP="00DB5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Write your TypeScript code in the 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 directory and compile it using:</w:t>
      </w:r>
    </w:p>
    <w:p w14:paraId="10AC1702" w14:textId="77777777" w:rsidR="00DB5BD2" w:rsidRPr="00DB5BD2" w:rsidRDefault="00DB5BD2" w:rsidP="00DB5BD2">
      <w:pPr>
        <w:spacing w:before="100" w:beforeAutospacing="1" w:after="100" w:afterAutospacing="1" w:line="240" w:lineRule="auto"/>
        <w:outlineLvl w:val="1"/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Data Types</w:t>
      </w:r>
    </w:p>
    <w:p w14:paraId="34FB5EBA" w14:textId="77777777" w:rsidR="00DB5BD2" w:rsidRPr="00DB5BD2" w:rsidRDefault="00DB5BD2" w:rsidP="00DB5BD2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TypeScript supports various data types, similar to JavaScript but with additional static typing.</w:t>
      </w:r>
    </w:p>
    <w:p w14:paraId="2A6DC57C" w14:textId="77777777" w:rsidR="00DB5BD2" w:rsidRPr="00DB5BD2" w:rsidRDefault="00DB5BD2" w:rsidP="00DB5BD2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Basic Types:</w:t>
      </w:r>
    </w:p>
    <w:p w14:paraId="503DFD90" w14:textId="77777777" w:rsidR="00DB5BD2" w:rsidRPr="00DB5BD2" w:rsidRDefault="00DB5BD2" w:rsidP="00DB5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Boolean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true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false</w:t>
      </w:r>
    </w:p>
    <w:p w14:paraId="7D27DCE5" w14:textId="630B830C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let </w:t>
      </w:r>
      <w:proofErr w:type="spellStart"/>
      <w:r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bool</w:t>
      </w:r>
      <w:proofErr w:type="spellEnd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 = false;</w:t>
      </w:r>
    </w:p>
    <w:p w14:paraId="7D523752" w14:textId="77777777" w:rsidR="00DB5BD2" w:rsidRPr="00DB5BD2" w:rsidRDefault="00DB5BD2" w:rsidP="00DB5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Number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: All numbers are floating-point values.</w:t>
      </w:r>
    </w:p>
    <w:p w14:paraId="3068A9CD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let decimal: number = 6;</w:t>
      </w:r>
    </w:p>
    <w:p w14:paraId="3A46F690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let hex: number = 0xf00d;</w:t>
      </w:r>
    </w:p>
    <w:p w14:paraId="4F6DCB07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let binary: number = 0b1010;</w:t>
      </w:r>
    </w:p>
    <w:p w14:paraId="4212A7C8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let octal: number = 0o744;</w:t>
      </w:r>
    </w:p>
    <w:p w14:paraId="60BB6E22" w14:textId="77777777" w:rsidR="00DB5BD2" w:rsidRPr="00DB5BD2" w:rsidRDefault="00DB5BD2" w:rsidP="00DB5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: Represents textual data.</w:t>
      </w:r>
    </w:p>
    <w:p w14:paraId="7372AD83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let 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: string = "blue";</w:t>
      </w:r>
    </w:p>
    <w:p w14:paraId="117765BE" w14:textId="77777777" w:rsidR="00DB5BD2" w:rsidRPr="00DB5BD2" w:rsidRDefault="00DB5BD2" w:rsidP="00DB5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Array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: Collection of values of the same type.</w:t>
      </w:r>
    </w:p>
    <w:p w14:paraId="4CB596E9" w14:textId="7447A975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let list: </w:t>
      </w: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number [</w:t>
      </w: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] = [1, 2, 3];</w:t>
      </w:r>
    </w:p>
    <w:p w14:paraId="6D6B5331" w14:textId="77777777" w:rsid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let 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anotherList</w:t>
      </w:r>
      <w:proofErr w:type="spellEnd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: Array&lt;number&gt; = [1, 2, 3];</w:t>
      </w:r>
    </w:p>
    <w:p w14:paraId="5C6FD499" w14:textId="77777777" w:rsid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</w:p>
    <w:p w14:paraId="169B988A" w14:textId="31686267" w:rsid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let hello: string [] =[“</w:t>
      </w:r>
      <w:proofErr w:type="spellStart"/>
      <w:r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hello”</w:t>
      </w:r>
      <w:proofErr w:type="gramStart"/>
      <w:r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,”world</w:t>
      </w:r>
      <w:proofErr w:type="spellEnd"/>
      <w:proofErr w:type="gramEnd"/>
      <w:r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”];</w:t>
      </w:r>
    </w:p>
    <w:p w14:paraId="075C2108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</w:p>
    <w:p w14:paraId="496363E1" w14:textId="77777777" w:rsidR="00DB5BD2" w:rsidRPr="00DB5BD2" w:rsidRDefault="00DB5BD2" w:rsidP="00DB5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Tuple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: An array with a fixed number of elements of different types.</w:t>
      </w:r>
    </w:p>
    <w:p w14:paraId="7E877F1B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let x: [string, number];</w:t>
      </w:r>
    </w:p>
    <w:p w14:paraId="2F242A24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x = ["hello", 10];</w:t>
      </w:r>
    </w:p>
    <w:p w14:paraId="19718052" w14:textId="77777777" w:rsidR="00DB5BD2" w:rsidRPr="00DB5BD2" w:rsidRDefault="00DB5BD2" w:rsidP="00DB5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Enum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: A way of giving more friendly names to sets of numeric values.</w:t>
      </w:r>
    </w:p>
    <w:p w14:paraId="2D6AD692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 {Red, Green, Blue}</w:t>
      </w:r>
    </w:p>
    <w:p w14:paraId="76B66099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let c: 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Color.Green</w:t>
      </w:r>
      <w:proofErr w:type="spellEnd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;</w:t>
      </w:r>
    </w:p>
    <w:p w14:paraId="4DA4CB50" w14:textId="77777777" w:rsidR="00DB5BD2" w:rsidRPr="00DB5BD2" w:rsidRDefault="00DB5BD2" w:rsidP="00DB5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Any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: A type for values that can be of any type, useful when working with third-party libraries.</w:t>
      </w:r>
    </w:p>
    <w:p w14:paraId="138BC59E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let 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notSure</w:t>
      </w:r>
      <w:proofErr w:type="spellEnd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: any = 4;</w:t>
      </w:r>
    </w:p>
    <w:p w14:paraId="74290C05" w14:textId="77777777" w:rsidR="00DB5BD2" w:rsidRPr="00DB5BD2" w:rsidRDefault="00DB5BD2" w:rsidP="00DB5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Void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: Represents the absence of any type, commonly used as the return type of functions that do not return a value.</w:t>
      </w:r>
    </w:p>
    <w:p w14:paraId="729D2B9C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warnUser</w:t>
      </w:r>
      <w:proofErr w:type="spellEnd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): void {</w:t>
      </w:r>
    </w:p>
    <w:p w14:paraId="129EEC65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"This is my warning message");</w:t>
      </w:r>
    </w:p>
    <w:p w14:paraId="75DFA7BE" w14:textId="77777777" w:rsid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}</w:t>
      </w:r>
    </w:p>
    <w:p w14:paraId="1E06E93B" w14:textId="77777777" w:rsid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</w:p>
    <w:p w14:paraId="2D20FF14" w14:textId="755DC712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The above function return type is void.</w:t>
      </w:r>
    </w:p>
    <w:p w14:paraId="2033280D" w14:textId="77777777" w:rsidR="00DB5BD2" w:rsidRPr="00DB5BD2" w:rsidRDefault="00DB5BD2" w:rsidP="00DB5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Null and Undefined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: Represent null and undefined values.</w:t>
      </w:r>
    </w:p>
    <w:p w14:paraId="04090EDC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let u: undefined = undefined;</w:t>
      </w:r>
    </w:p>
    <w:p w14:paraId="6A8BC046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let n: null = null;</w:t>
      </w:r>
    </w:p>
    <w:p w14:paraId="0E5C252B" w14:textId="77777777" w:rsidR="00DB5BD2" w:rsidRPr="00DB5BD2" w:rsidRDefault="00DB5BD2" w:rsidP="00DB5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Never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: Represents the type of values that never occur, used for functions that never return or always throw an exception.</w:t>
      </w:r>
    </w:p>
    <w:p w14:paraId="5813F1A4" w14:textId="29AB034A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function error</w:t>
      </w:r>
      <w:r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1</w:t>
      </w: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(message: string): never {</w:t>
      </w:r>
    </w:p>
    <w:p w14:paraId="1029F939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    throw new Error(message);</w:t>
      </w:r>
    </w:p>
    <w:p w14:paraId="354AAE9D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}</w:t>
      </w:r>
    </w:p>
    <w:p w14:paraId="0D198BA3" w14:textId="77777777" w:rsidR="00DB5BD2" w:rsidRPr="00DB5BD2" w:rsidRDefault="00DB5BD2" w:rsidP="00DB5BD2">
      <w:pPr>
        <w:spacing w:before="100" w:beforeAutospacing="1" w:after="100" w:afterAutospacing="1" w:line="240" w:lineRule="auto"/>
        <w:outlineLvl w:val="1"/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Variables</w:t>
      </w:r>
    </w:p>
    <w:p w14:paraId="280EB473" w14:textId="77777777" w:rsidR="00DB5BD2" w:rsidRPr="00DB5BD2" w:rsidRDefault="00DB5BD2" w:rsidP="00DB5BD2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Variables in TypeScript can be declared using three keywords: </w:t>
      </w: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var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let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const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72D5726" w14:textId="77777777" w:rsidR="00DB5BD2" w:rsidRPr="00DB5BD2" w:rsidRDefault="00DB5BD2" w:rsidP="00DB5BD2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b/>
          <w:bCs/>
          <w:kern w:val="0"/>
          <w:sz w:val="24"/>
          <w:szCs w:val="24"/>
          <w:lang w:eastAsia="en-IN"/>
          <w14:ligatures w14:val="none"/>
        </w:rPr>
        <w:t>var</w:t>
      </w:r>
    </w:p>
    <w:p w14:paraId="01752F90" w14:textId="77777777" w:rsidR="00DB5BD2" w:rsidRPr="00DB5BD2" w:rsidRDefault="00DB5BD2" w:rsidP="00DB5B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Scope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var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 declarations are function-scoped or globally-scoped, not block-scoped.</w:t>
      </w:r>
    </w:p>
    <w:p w14:paraId="07AE6A3A" w14:textId="77777777" w:rsidR="00DB5BD2" w:rsidRPr="00DB5BD2" w:rsidRDefault="00DB5BD2" w:rsidP="00DB5B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Hoisting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var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 declarations are hoisted to the top of their containing scope.</w:t>
      </w:r>
    </w:p>
    <w:p w14:paraId="224A39A2" w14:textId="77777777" w:rsidR="00DB5BD2" w:rsidRPr="00DB5BD2" w:rsidRDefault="00DB5BD2" w:rsidP="00DB5BD2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b/>
          <w:bCs/>
          <w:kern w:val="0"/>
          <w:sz w:val="24"/>
          <w:szCs w:val="24"/>
          <w:lang w:eastAsia="en-IN"/>
          <w14:ligatures w14:val="none"/>
        </w:rPr>
        <w:t>let</w:t>
      </w:r>
    </w:p>
    <w:p w14:paraId="1491B639" w14:textId="77777777" w:rsidR="00DB5BD2" w:rsidRPr="00DB5BD2" w:rsidRDefault="00DB5BD2" w:rsidP="00DB5B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Scope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let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 declarations are block-scoped.</w:t>
      </w:r>
    </w:p>
    <w:p w14:paraId="35086F4A" w14:textId="77777777" w:rsidR="00DB5BD2" w:rsidRPr="00DB5BD2" w:rsidRDefault="00DB5BD2" w:rsidP="00DB5B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Hoisting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let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 declarations are hoisted but not initialized, meaning they cannot be used before they are declared.</w:t>
      </w:r>
    </w:p>
    <w:p w14:paraId="1626730D" w14:textId="77777777" w:rsidR="00DB5BD2" w:rsidRPr="00DB5BD2" w:rsidRDefault="00DB5BD2" w:rsidP="00DB5BD2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B5BD2">
        <w:rPr>
          <w:rFonts w:ascii="AvenirNext LT Pro Regular" w:eastAsia="Times New Roman" w:hAnsi="AvenirNext LT Pro Regular" w:cs="Courier New"/>
          <w:b/>
          <w:bCs/>
          <w:kern w:val="0"/>
          <w:sz w:val="24"/>
          <w:szCs w:val="24"/>
          <w:lang w:eastAsia="en-IN"/>
          <w14:ligatures w14:val="none"/>
        </w:rPr>
        <w:t>const</w:t>
      </w:r>
      <w:proofErr w:type="spellEnd"/>
    </w:p>
    <w:p w14:paraId="5C186F4C" w14:textId="77777777" w:rsidR="00DB5BD2" w:rsidRPr="00DB5BD2" w:rsidRDefault="00DB5BD2" w:rsidP="00DB5B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Scope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 declarations are block-scoped.</w:t>
      </w:r>
    </w:p>
    <w:p w14:paraId="30728B94" w14:textId="77777777" w:rsidR="00DB5BD2" w:rsidRPr="00DB5BD2" w:rsidRDefault="00DB5BD2" w:rsidP="00DB5B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Hoisting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 declarations are hoisted but not initialized.</w:t>
      </w:r>
    </w:p>
    <w:p w14:paraId="356185DB" w14:textId="77777777" w:rsidR="00DB5BD2" w:rsidRPr="00DB5BD2" w:rsidRDefault="00DB5BD2" w:rsidP="00DB5B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b/>
          <w:bCs/>
          <w:kern w:val="0"/>
          <w:sz w:val="24"/>
          <w:szCs w:val="24"/>
          <w:lang w:eastAsia="en-IN"/>
          <w14:ligatures w14:val="none"/>
        </w:rPr>
        <w:t>Immutability</w:t>
      </w: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: Variables declared with 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 cannot be reassigned.</w:t>
      </w:r>
    </w:p>
    <w:p w14:paraId="2703D2AD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 xml:space="preserve"> pi = 3.14;</w:t>
      </w:r>
    </w:p>
    <w:p w14:paraId="58B6066C" w14:textId="77777777" w:rsidR="00DB5BD2" w:rsidRPr="00DB5BD2" w:rsidRDefault="00DB5BD2" w:rsidP="00DB5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// pi = 3.1415; // Error: Assignment to constant variable.</w:t>
      </w:r>
    </w:p>
    <w:p w14:paraId="2CA25161" w14:textId="467700A1" w:rsidR="00DB5BD2" w:rsidRDefault="00DB5BD2" w:rsidP="0078036F">
      <w:pPr>
        <w:spacing w:before="100" w:beforeAutospacing="1" w:after="100" w:afterAutospacing="1" w:line="240" w:lineRule="auto"/>
        <w:ind w:left="720"/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</w:pPr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While 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 variables cannot be reassigned, they are not immutable. If the </w:t>
      </w:r>
      <w:proofErr w:type="spellStart"/>
      <w:r w:rsidRPr="00DB5BD2">
        <w:rPr>
          <w:rFonts w:ascii="AvenirNext LT Pro Regular" w:eastAsia="Times New Roman" w:hAnsi="AvenirNext LT Pro Regular" w:cs="Courier New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B5BD2">
        <w:rPr>
          <w:rFonts w:ascii="AvenirNext LT Pro Regular" w:eastAsia="Times New Roman" w:hAnsi="AvenirNext LT Pro Regular" w:cs="Times New Roman"/>
          <w:kern w:val="0"/>
          <w:sz w:val="24"/>
          <w:szCs w:val="24"/>
          <w:lang w:eastAsia="en-IN"/>
          <w14:ligatures w14:val="none"/>
        </w:rPr>
        <w:t xml:space="preserve"> variable is an object or array, its properties or elements can be modified.</w:t>
      </w:r>
    </w:p>
    <w:p w14:paraId="251C6B89" w14:textId="77777777" w:rsidR="00C62571" w:rsidRDefault="00C62571"/>
    <w:sectPr w:rsidR="00C6257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03D24" w14:textId="77777777" w:rsidR="00564720" w:rsidRDefault="00564720" w:rsidP="00DB5BD2">
      <w:pPr>
        <w:spacing w:after="0" w:line="240" w:lineRule="auto"/>
      </w:pPr>
      <w:r>
        <w:separator/>
      </w:r>
    </w:p>
  </w:endnote>
  <w:endnote w:type="continuationSeparator" w:id="0">
    <w:p w14:paraId="698A4974" w14:textId="77777777" w:rsidR="00564720" w:rsidRDefault="00564720" w:rsidP="00DB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9EA78" w14:textId="77777777" w:rsidR="00564720" w:rsidRDefault="00564720" w:rsidP="00DB5BD2">
      <w:pPr>
        <w:spacing w:after="0" w:line="240" w:lineRule="auto"/>
      </w:pPr>
      <w:r>
        <w:separator/>
      </w:r>
    </w:p>
  </w:footnote>
  <w:footnote w:type="continuationSeparator" w:id="0">
    <w:p w14:paraId="68A86EFA" w14:textId="77777777" w:rsidR="00564720" w:rsidRDefault="00564720" w:rsidP="00DB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21D57" w14:textId="385858BD" w:rsidR="00DB5BD2" w:rsidRDefault="00DB5BD2">
    <w:pPr>
      <w:pStyle w:val="Header"/>
    </w:pPr>
    <w:r>
      <w:t>TS079_PradeepSingh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D6FFD"/>
    <w:multiLevelType w:val="multilevel"/>
    <w:tmpl w:val="33CC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A79EE"/>
    <w:multiLevelType w:val="multilevel"/>
    <w:tmpl w:val="ECB4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90452"/>
    <w:multiLevelType w:val="multilevel"/>
    <w:tmpl w:val="FE8E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23002"/>
    <w:multiLevelType w:val="multilevel"/>
    <w:tmpl w:val="F9B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77958"/>
    <w:multiLevelType w:val="multilevel"/>
    <w:tmpl w:val="D9D8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97EE5"/>
    <w:multiLevelType w:val="multilevel"/>
    <w:tmpl w:val="C630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729946">
    <w:abstractNumId w:val="2"/>
  </w:num>
  <w:num w:numId="2" w16cid:durableId="311956198">
    <w:abstractNumId w:val="0"/>
  </w:num>
  <w:num w:numId="3" w16cid:durableId="1141581195">
    <w:abstractNumId w:val="1"/>
  </w:num>
  <w:num w:numId="4" w16cid:durableId="853881326">
    <w:abstractNumId w:val="5"/>
  </w:num>
  <w:num w:numId="5" w16cid:durableId="1060400182">
    <w:abstractNumId w:val="4"/>
  </w:num>
  <w:num w:numId="6" w16cid:durableId="605768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D2"/>
    <w:rsid w:val="0008478E"/>
    <w:rsid w:val="00564720"/>
    <w:rsid w:val="0078036F"/>
    <w:rsid w:val="00BA5770"/>
    <w:rsid w:val="00C62571"/>
    <w:rsid w:val="00DB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4173"/>
  <w15:chartTrackingRefBased/>
  <w15:docId w15:val="{FF82B5A4-3370-4685-9FD0-3E9B5035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5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B5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5BD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5BD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5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5B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5BD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BD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5BD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B5BD2"/>
  </w:style>
  <w:style w:type="character" w:customStyle="1" w:styleId="hljs-punctuation">
    <w:name w:val="hljs-punctuation"/>
    <w:basedOn w:val="DefaultParagraphFont"/>
    <w:rsid w:val="00DB5BD2"/>
  </w:style>
  <w:style w:type="character" w:customStyle="1" w:styleId="hljs-attr">
    <w:name w:val="hljs-attr"/>
    <w:basedOn w:val="DefaultParagraphFont"/>
    <w:rsid w:val="00DB5BD2"/>
  </w:style>
  <w:style w:type="character" w:customStyle="1" w:styleId="hljs-string">
    <w:name w:val="hljs-string"/>
    <w:basedOn w:val="DefaultParagraphFont"/>
    <w:rsid w:val="00DB5BD2"/>
  </w:style>
  <w:style w:type="character" w:customStyle="1" w:styleId="hljs-literal">
    <w:name w:val="hljs-literal"/>
    <w:basedOn w:val="DefaultParagraphFont"/>
    <w:rsid w:val="00DB5BD2"/>
  </w:style>
  <w:style w:type="character" w:customStyle="1" w:styleId="hljs-keyword">
    <w:name w:val="hljs-keyword"/>
    <w:basedOn w:val="DefaultParagraphFont"/>
    <w:rsid w:val="00DB5BD2"/>
  </w:style>
  <w:style w:type="character" w:customStyle="1" w:styleId="hljs-number">
    <w:name w:val="hljs-number"/>
    <w:basedOn w:val="DefaultParagraphFont"/>
    <w:rsid w:val="00DB5BD2"/>
  </w:style>
  <w:style w:type="character" w:customStyle="1" w:styleId="hljs-title">
    <w:name w:val="hljs-title"/>
    <w:basedOn w:val="DefaultParagraphFont"/>
    <w:rsid w:val="00DB5BD2"/>
  </w:style>
  <w:style w:type="character" w:customStyle="1" w:styleId="hljs-property">
    <w:name w:val="hljs-property"/>
    <w:basedOn w:val="DefaultParagraphFont"/>
    <w:rsid w:val="00DB5BD2"/>
  </w:style>
  <w:style w:type="character" w:customStyle="1" w:styleId="hljs-params">
    <w:name w:val="hljs-params"/>
    <w:basedOn w:val="DefaultParagraphFont"/>
    <w:rsid w:val="00DB5BD2"/>
  </w:style>
  <w:style w:type="character" w:customStyle="1" w:styleId="hljs-variable">
    <w:name w:val="hljs-variable"/>
    <w:basedOn w:val="DefaultParagraphFont"/>
    <w:rsid w:val="00DB5BD2"/>
  </w:style>
  <w:style w:type="character" w:customStyle="1" w:styleId="hljs-comment">
    <w:name w:val="hljs-comment"/>
    <w:basedOn w:val="DefaultParagraphFont"/>
    <w:rsid w:val="00DB5BD2"/>
  </w:style>
  <w:style w:type="paragraph" w:styleId="Header">
    <w:name w:val="header"/>
    <w:basedOn w:val="Normal"/>
    <w:link w:val="HeaderChar"/>
    <w:uiPriority w:val="99"/>
    <w:unhideWhenUsed/>
    <w:rsid w:val="00DB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BD2"/>
  </w:style>
  <w:style w:type="paragraph" w:styleId="Footer">
    <w:name w:val="footer"/>
    <w:basedOn w:val="Normal"/>
    <w:link w:val="FooterChar"/>
    <w:uiPriority w:val="99"/>
    <w:unhideWhenUsed/>
    <w:rsid w:val="00DB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BD2"/>
  </w:style>
  <w:style w:type="paragraph" w:styleId="ListParagraph">
    <w:name w:val="List Paragraph"/>
    <w:basedOn w:val="Normal"/>
    <w:uiPriority w:val="34"/>
    <w:qFormat/>
    <w:rsid w:val="00DB5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2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1</cp:revision>
  <dcterms:created xsi:type="dcterms:W3CDTF">2024-06-18T11:38:00Z</dcterms:created>
  <dcterms:modified xsi:type="dcterms:W3CDTF">2024-06-18T11:52:00Z</dcterms:modified>
</cp:coreProperties>
</file>