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a7321" w:space="0" w:sz="8" w:val="single"/>
              <w:left w:color="3a7321" w:space="0" w:sz="8" w:val="single"/>
              <w:bottom w:color="3a7321" w:space="0" w:sz="8" w:val="single"/>
              <w:right w:color="3a7321" w:space="0" w:sz="8" w:val="single"/>
            </w:tcBorders>
            <w:shd w:fill="62c0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40" w:lineRule="auto"/>
              <w:ind w:left="0" w:right="0" w:firstLine="0"/>
              <w:jc w:val="center"/>
              <w:rPr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Trabajo Práctico N° 1</w:t>
            </w:r>
          </w:p>
        </w:tc>
      </w:tr>
    </w:tbl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/>
      </w:pPr>
      <w:r w:rsidDel="00000000" w:rsidR="00000000" w:rsidRPr="00000000">
        <w:rPr>
          <w:rtl w:val="0"/>
        </w:rPr>
        <w:t xml:space="preserve">Osciloscopia Digital (DSO)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b w:val="1"/>
          <w:sz w:val="24"/>
          <w:szCs w:val="24"/>
          <w:shd w:fill="dff3d6" w:val="clear"/>
        </w:rPr>
      </w:pPr>
      <w:bookmarkStart w:colFirst="0" w:colLast="0" w:name="_kvtrrcg78ubd" w:id="0"/>
      <w:bookmarkEnd w:id="0"/>
      <w:r w:rsidDel="00000000" w:rsidR="00000000" w:rsidRPr="00000000">
        <w:rPr>
          <w:b w:val="1"/>
          <w:sz w:val="24"/>
          <w:szCs w:val="24"/>
          <w:shd w:fill="dff3d6" w:val="clear"/>
          <w:rtl w:val="0"/>
        </w:rPr>
        <w:t xml:space="preserve">Fecha de realización:  </w:t>
      </w:r>
      <w:r w:rsidDel="00000000" w:rsidR="00000000" w:rsidRPr="00000000">
        <w:rPr>
          <w:b w:val="1"/>
          <w:sz w:val="28"/>
          <w:szCs w:val="28"/>
          <w:shd w:fill="dff3d6" w:val="clear"/>
          <w:rtl w:val="0"/>
        </w:rPr>
        <w:t xml:space="preserve">16/08/2022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center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5.6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a7321" w:space="0" w:sz="8" w:val="single"/>
              <w:left w:color="3a7321" w:space="0" w:sz="8" w:val="single"/>
              <w:bottom w:color="3a7321" w:space="0" w:sz="8" w:val="single"/>
              <w:right w:color="3a7321" w:space="0" w:sz="8" w:val="single"/>
            </w:tcBorders>
            <w:shd w:fill="bfe7ad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05f1b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05f1b"/>
                <w:sz w:val="22"/>
                <w:szCs w:val="22"/>
                <w:rtl w:val="0"/>
              </w:rPr>
              <w:t xml:space="preserve">Objetivos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0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Para la práctica se proponen los siguientes objetivos: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Medición de Impedancia</w:t>
      </w:r>
      <w:r w:rsidDel="00000000" w:rsidR="00000000" w:rsidRPr="00000000">
        <w:rPr>
          <w:rtl w:val="0"/>
        </w:rPr>
        <w:br w:type="textWrapping"/>
        <w:t xml:space="preserve">Se busca medir la impedancia de un dipolo paralelo conformado por un  capacitor y una resistencia cuya fase se encuentra entre 25º/40º a una frecuencia de 1kHz. Para ello se propone medir la tensión y corriente del dipolo utilizando un DSO y un resistencia en serie para medir la corriente.</w:t>
        <w:br w:type="textWrapping"/>
      </w: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Tenga cuidado de definir las resistencias para que las mediciones de  tensión esté en la misma escala y de no cortocircuitar las masas del DSO.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Mediciones de eventos únicos</w:t>
      </w:r>
      <w:r w:rsidDel="00000000" w:rsidR="00000000" w:rsidRPr="00000000">
        <w:rPr>
          <w:rtl w:val="0"/>
        </w:rPr>
        <w:br w:type="textWrapping"/>
        <w:t xml:space="preserve">Utilizando un circuito conformado por un relé, un switch y un diodo removible se busca medir: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Tiempo de apertura y tiempo de cierre (con y sin diodo de protección)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Sobre-tensión en la llave en el momento de apertura (con y sin diodo de protección)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 establecimiento</w:t>
      </w:r>
      <w:r w:rsidDel="00000000" w:rsidR="00000000" w:rsidRPr="00000000">
        <w:rPr>
          <w:rtl w:val="0"/>
        </w:rPr>
        <w:br w:type="textWrapping"/>
        <w:t xml:space="preserve">Medir el tiempo de establecimiento de un generador de señal rectangular.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Compensación de la punta</w:t>
      </w:r>
      <w:r w:rsidDel="00000000" w:rsidR="00000000" w:rsidRPr="00000000">
        <w:rPr>
          <w:rtl w:val="0"/>
        </w:rPr>
        <w:br w:type="textWrapping"/>
        <w:t xml:space="preserve">A partir de una señal senoidal de 100 kHz y Vpp = 4 V, medir el máximo error de tensión que se puede producir utilizando una punta sin compensar frente a otra compensada.  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9747.0" w:type="dxa"/>
        <w:jc w:val="left"/>
        <w:tblInd w:w="5.6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a7321" w:space="0" w:sz="8" w:val="single"/>
              <w:left w:color="3a7321" w:space="0" w:sz="8" w:val="single"/>
              <w:bottom w:color="3a7321" w:space="0" w:sz="8" w:val="single"/>
              <w:right w:color="3a7321" w:space="0" w:sz="8" w:val="single"/>
            </w:tcBorders>
            <w:shd w:fill="bfe7ad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color w:val="305f1b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05f1b"/>
                <w:sz w:val="22"/>
                <w:szCs w:val="22"/>
                <w:rtl w:val="0"/>
              </w:rPr>
              <w:t xml:space="preserve">Instrumental y materiales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Alumnos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i w:val="0"/>
          <w:u w:val="none"/>
        </w:rPr>
      </w:pPr>
      <w:r w:rsidDel="00000000" w:rsidR="00000000" w:rsidRPr="00000000">
        <w:rPr>
          <w:i w:val="0"/>
          <w:rtl w:val="0"/>
        </w:rPr>
        <w:t xml:space="preserve">Resistencias Varias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i w:val="0"/>
          <w:u w:val="none"/>
        </w:rPr>
      </w:pPr>
      <w:r w:rsidDel="00000000" w:rsidR="00000000" w:rsidRPr="00000000">
        <w:rPr>
          <w:i w:val="0"/>
          <w:rtl w:val="0"/>
        </w:rPr>
        <w:t xml:space="preserve">Capacitor Varios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i w:val="0"/>
          <w:u w:val="none"/>
        </w:rPr>
      </w:pPr>
      <w:r w:rsidDel="00000000" w:rsidR="00000000" w:rsidRPr="00000000">
        <w:rPr>
          <w:i w:val="0"/>
          <w:rtl w:val="0"/>
        </w:rPr>
        <w:t xml:space="preserve">Rele 12V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i w:val="0"/>
          <w:u w:val="none"/>
        </w:rPr>
      </w:pPr>
      <w:r w:rsidDel="00000000" w:rsidR="00000000" w:rsidRPr="00000000">
        <w:rPr>
          <w:i w:val="0"/>
          <w:rtl w:val="0"/>
        </w:rPr>
        <w:t xml:space="preserve">Protoboard 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Laboratorio: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i w:val="0"/>
          <w:u w:val="none"/>
        </w:rPr>
      </w:pPr>
      <w:r w:rsidDel="00000000" w:rsidR="00000000" w:rsidRPr="00000000">
        <w:rPr>
          <w:i w:val="0"/>
          <w:rtl w:val="0"/>
        </w:rPr>
        <w:t xml:space="preserve">Generador de señales  </w:t>
        <w:tab/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i w:val="0"/>
          <w:u w:val="none"/>
        </w:rPr>
      </w:pPr>
      <w:r w:rsidDel="00000000" w:rsidR="00000000" w:rsidRPr="00000000">
        <w:rPr>
          <w:i w:val="0"/>
          <w:rtl w:val="0"/>
        </w:rPr>
        <w:t xml:space="preserve">Fuente de tensión DC </w:t>
        <w:tab/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i w:val="0"/>
          <w:u w:val="none"/>
        </w:rPr>
      </w:pPr>
      <w:r w:rsidDel="00000000" w:rsidR="00000000" w:rsidRPr="00000000">
        <w:rPr>
          <w:i w:val="0"/>
          <w:rtl w:val="0"/>
        </w:rPr>
        <w:t xml:space="preserve">Osciloscopio Digital </w:t>
        <w:tab/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47.0" w:type="dxa"/>
        <w:jc w:val="left"/>
        <w:tblInd w:w="5.6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a7321" w:space="0" w:sz="8" w:val="single"/>
              <w:left w:color="3a7321" w:space="0" w:sz="8" w:val="single"/>
              <w:bottom w:color="3a7321" w:space="0" w:sz="8" w:val="single"/>
              <w:right w:color="3a7321" w:space="0" w:sz="8" w:val="single"/>
            </w:tcBorders>
            <w:shd w:fill="bfe7ad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0" w:line="240" w:lineRule="auto"/>
              <w:rPr>
                <w:b w:val="1"/>
                <w:color w:val="305f1b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05f1b"/>
                <w:sz w:val="22"/>
                <w:szCs w:val="22"/>
                <w:rtl w:val="0"/>
              </w:rPr>
              <w:t xml:space="preserve">Documentación a entregar</w:t>
            </w:r>
          </w:p>
        </w:tc>
      </w:tr>
    </w:tbl>
    <w:p w:rsidR="00000000" w:rsidDel="00000000" w:rsidP="00000000" w:rsidRDefault="00000000" w:rsidRPr="00000000" w14:paraId="0000001C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Para la aprobación del trabajo práctico se deberá entregar la siguiente documentación adicional separada en secciones o documentos.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Carátula</w:t>
        <w:br w:type="textWrapping"/>
      </w:r>
      <w:r w:rsidDel="00000000" w:rsidR="00000000" w:rsidRPr="00000000">
        <w:rPr>
          <w:i w:val="0"/>
          <w:rtl w:val="0"/>
        </w:rPr>
        <w:t xml:space="preserve">Título, Integrantes, Nº de Grupo, Curso,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Procedimiento específico de la medición</w:t>
      </w:r>
      <w:r w:rsidDel="00000000" w:rsidR="00000000" w:rsidRPr="00000000">
        <w:rPr>
          <w:i w:val="0"/>
          <w:rtl w:val="0"/>
        </w:rPr>
        <w:br w:type="textWrapping"/>
        <w:t xml:space="preserve">Debe contener la información necesaria para reproducir la medición y el respaldo retórico que hacen válida la medición. Ej: Instrumental, ecuaciones teóricas, pasos para tomar la medición, circuito de conexión, etc.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Resultado de la medición</w:t>
      </w:r>
      <w:r w:rsidDel="00000000" w:rsidR="00000000" w:rsidRPr="00000000">
        <w:rPr>
          <w:i w:val="0"/>
          <w:rtl w:val="0"/>
        </w:rPr>
        <w:br w:type="textWrapping"/>
        <w:t xml:space="preserve">Debe contener solo los resultados de la medición con su incertidumbre y las condiciones de contorno asociadas a ella.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Hoja de cálculos de las incertidumbre</w:t>
      </w:r>
      <w:r w:rsidDel="00000000" w:rsidR="00000000" w:rsidRPr="00000000">
        <w:rPr>
          <w:i w:val="0"/>
          <w:rtl w:val="0"/>
        </w:rPr>
        <w:br w:type="textWrapping"/>
        <w:t xml:space="preserve">Debe contener en manera digital las ecuaciones y todos los cálculos necesarios para obtener las incertidumbres.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Conclusiones</w:t>
        <w:br w:type="textWrapping"/>
      </w:r>
      <w:r w:rsidDel="00000000" w:rsidR="00000000" w:rsidRPr="00000000">
        <w:rPr>
          <w:i w:val="0"/>
          <w:rtl w:val="0"/>
        </w:rPr>
        <w:t xml:space="preserve">Ubique todas las conclusiones de la medición u otra observación pertinente que obtenga de la realización de la práctica..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9" w:w="11907" w:orient="portrait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/>
  <w:font w:name="Quattrocen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705.0" w:type="dxa"/>
      <w:jc w:val="left"/>
      <w:tblInd w:w="108.0" w:type="dxa"/>
      <w:tblBorders>
        <w:top w:color="808080" w:space="0" w:sz="18" w:val="single"/>
        <w:insideV w:color="808080" w:space="0" w:sz="18" w:val="single"/>
      </w:tblBorders>
      <w:tblLayout w:type="fixed"/>
      <w:tblLook w:val="0400"/>
    </w:tblPr>
    <w:tblGrid>
      <w:gridCol w:w="915"/>
      <w:gridCol w:w="7080"/>
      <w:gridCol w:w="1710"/>
      <w:tblGridChange w:id="0">
        <w:tblGrid>
          <w:gridCol w:w="915"/>
          <w:gridCol w:w="7080"/>
          <w:gridCol w:w="1710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2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124" w:before="0" w:line="240" w:lineRule="auto"/>
            <w:jc w:val="center"/>
            <w:rPr>
              <w:rFonts w:ascii="Helvetica Neue" w:cs="Helvetica Neue" w:eastAsia="Helvetica Neue" w:hAnsi="Helvetica Neue"/>
              <w:b w:val="1"/>
              <w:i w:val="1"/>
              <w:smallCaps w:val="1"/>
              <w:color w:val="62c038"/>
              <w:sz w:val="20"/>
              <w:szCs w:val="20"/>
              <w:u w:val="no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1"/>
              <w:smallCaps w:val="1"/>
              <w:color w:val="62c038"/>
              <w:sz w:val="28"/>
              <w:szCs w:val="28"/>
              <w:u w:val="no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1"/>
              <w:smallCaps w:val="1"/>
              <w:color w:val="62c038"/>
              <w:sz w:val="20"/>
              <w:szCs w:val="20"/>
              <w:u w:val="none"/>
              <w:rtl w:val="0"/>
            </w:rPr>
            <w:t xml:space="preserve">/</w:t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1"/>
              <w:smallCaps w:val="1"/>
              <w:color w:val="62c038"/>
              <w:sz w:val="20"/>
              <w:szCs w:val="20"/>
              <w:u w:val="no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rPr/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1"/>
              <w:sz w:val="20"/>
              <w:szCs w:val="20"/>
              <w:rtl w:val="0"/>
            </w:rPr>
            <w:t xml:space="preserve">Docente: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1"/>
              <w:sz w:val="20"/>
              <w:szCs w:val="20"/>
              <w:rtl w:val="0"/>
            </w:rPr>
            <w:t xml:space="preserve">      Ing. </w:t>
          </w:r>
          <w:r w:rsidDel="00000000" w:rsidR="00000000" w:rsidRPr="00000000">
            <w:rPr>
              <w:rtl w:val="0"/>
            </w:rPr>
            <w:t xml:space="preserve">Marinsek, Emiliano</w:t>
          </w:r>
        </w:p>
        <w:p w:rsidR="00000000" w:rsidDel="00000000" w:rsidP="00000000" w:rsidRDefault="00000000" w:rsidRPr="00000000" w14:paraId="0000002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4" w:before="0" w:line="240" w:lineRule="auto"/>
            <w:rPr/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1"/>
              <w:sz w:val="20"/>
              <w:szCs w:val="20"/>
              <w:rtl w:val="0"/>
            </w:rPr>
            <w:t xml:space="preserve">Ayudantes:  </w:t>
          </w:r>
          <w:r w:rsidDel="00000000" w:rsidR="00000000" w:rsidRPr="00000000">
            <w:rPr>
              <w:rtl w:val="0"/>
            </w:rPr>
            <w:t xml:space="preserve">Ing. </w:t>
          </w:r>
          <w:r w:rsidDel="00000000" w:rsidR="00000000" w:rsidRPr="00000000">
            <w:rPr>
              <w:rtl w:val="0"/>
            </w:rPr>
            <w:t xml:space="preserve">Perdomo, Juan Manuel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18" w:val="single"/>
            <w:left w:color="000000" w:space="0" w:sz="0" w:val="nil"/>
          </w:tcBorders>
        </w:tcPr>
        <w:p w:rsidR="00000000" w:rsidDel="00000000" w:rsidP="00000000" w:rsidRDefault="00000000" w:rsidRPr="00000000" w14:paraId="0000003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>
              <w:rFonts w:ascii="Helvetica Neue" w:cs="Helvetica Neue" w:eastAsia="Helvetica Neue" w:hAnsi="Helvetica Neue"/>
              <w:b w:val="1"/>
              <w:i w:val="1"/>
              <w:sz w:val="18"/>
              <w:szCs w:val="1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1"/>
              <w:sz w:val="18"/>
              <w:szCs w:val="18"/>
              <w:rtl w:val="0"/>
            </w:rPr>
            <w:t xml:space="preserve">Última revisión </w:t>
          </w:r>
        </w:p>
        <w:p w:rsidR="00000000" w:rsidDel="00000000" w:rsidP="00000000" w:rsidRDefault="00000000" w:rsidRPr="00000000" w14:paraId="0000003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>
              <w:rFonts w:ascii="Helvetica Neue" w:cs="Helvetica Neue" w:eastAsia="Helvetica Neue" w:hAnsi="Helvetica Neue"/>
              <w:b w:val="0"/>
              <w:i w:val="1"/>
              <w:sz w:val="18"/>
              <w:szCs w:val="1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1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8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1"/>
              <w:sz w:val="18"/>
              <w:szCs w:val="18"/>
              <w:rtl w:val="0"/>
            </w:rPr>
            <w:t xml:space="preserve">/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08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1"/>
              <w:sz w:val="18"/>
              <w:szCs w:val="18"/>
              <w:rtl w:val="0"/>
            </w:rPr>
            <w:t xml:space="preserve">/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975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525"/>
      <w:gridCol w:w="4967"/>
      <w:gridCol w:w="2263"/>
      <w:tblGridChange w:id="0">
        <w:tblGrid>
          <w:gridCol w:w="2525"/>
          <w:gridCol w:w="4967"/>
          <w:gridCol w:w="2263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vAlign w:val="bottom"/>
        </w:tcPr>
        <w:p w:rsidR="00000000" w:rsidDel="00000000" w:rsidP="00000000" w:rsidRDefault="00000000" w:rsidRPr="00000000" w14:paraId="0000002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>
              <w:rFonts w:ascii="Helvetica Neue" w:cs="Helvetica Neue" w:eastAsia="Helvetica Neue" w:hAnsi="Helvetica Neue"/>
              <w:b w:val="0"/>
              <w:i w:val="1"/>
              <w:sz w:val="18"/>
              <w:szCs w:val="1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1"/>
              <w:sz w:val="18"/>
              <w:szCs w:val="18"/>
              <w:rtl w:val="0"/>
            </w:rPr>
            <w:t xml:space="preserve">Curso: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1"/>
              <w:sz w:val="18"/>
              <w:szCs w:val="18"/>
              <w:rtl w:val="0"/>
            </w:rPr>
            <w:t xml:space="preserve"> R-40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52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vAlign w:val="center"/>
        </w:tcPr>
        <w:p w:rsidR="00000000" w:rsidDel="00000000" w:rsidP="00000000" w:rsidRDefault="00000000" w:rsidRPr="00000000" w14:paraId="0000002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>
              <w:rFonts w:ascii="Helvetica Neue" w:cs="Helvetica Neue" w:eastAsia="Helvetica Neue" w:hAnsi="Helvetica Neue"/>
              <w:b w:val="1"/>
              <w:i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vAlign w:val="center"/>
        </w:tcPr>
        <w:p w:rsidR="00000000" w:rsidDel="00000000" w:rsidP="00000000" w:rsidRDefault="00000000" w:rsidRPr="00000000" w14:paraId="0000002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right"/>
            <w:rPr>
              <w:rFonts w:ascii="Helvetica Neue" w:cs="Helvetica Neue" w:eastAsia="Helvetica Neue" w:hAnsi="Helvetica Neue"/>
              <w:b w:val="0"/>
              <w:i w:val="1"/>
              <w:sz w:val="2"/>
              <w:szCs w:val="2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1"/>
              <w:sz w:val="20"/>
              <w:szCs w:val="20"/>
            </w:rPr>
            <w:drawing>
              <wp:inline distB="0" distT="0" distL="0" distR="0">
                <wp:extent cx="1194377" cy="44650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4377" cy="4465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2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>
              <w:rFonts w:ascii="Helvetica Neue" w:cs="Helvetica Neue" w:eastAsia="Helvetica Neue" w:hAnsi="Helvetica Neue"/>
              <w:b w:val="0"/>
              <w:i w:val="1"/>
              <w:sz w:val="18"/>
              <w:szCs w:val="1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1"/>
              <w:sz w:val="18"/>
              <w:szCs w:val="18"/>
              <w:rtl w:val="0"/>
            </w:rPr>
            <w:t xml:space="preserve">Trabajo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Práctico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1"/>
              <w:sz w:val="18"/>
              <w:szCs w:val="18"/>
              <w:rtl w:val="0"/>
            </w:rPr>
            <w:t xml:space="preserve"> Nº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vAlign w:val="center"/>
        </w:tcPr>
        <w:p w:rsidR="00000000" w:rsidDel="00000000" w:rsidP="00000000" w:rsidRDefault="00000000" w:rsidRPr="00000000" w14:paraId="0000002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>
              <w:rFonts w:ascii="Quattrocento" w:cs="Quattrocento" w:eastAsia="Quattrocento" w:hAnsi="Quattrocento"/>
              <w:b w:val="0"/>
              <w:i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vAlign w:val="center"/>
        </w:tcPr>
        <w:p w:rsidR="00000000" w:rsidDel="00000000" w:rsidP="00000000" w:rsidRDefault="00000000" w:rsidRPr="00000000" w14:paraId="0000002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200" w:before="708" w:line="240" w:lineRule="auto"/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i w:val="1"/>
        <w:lang w:val="es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480" w:line="269" w:lineRule="auto"/>
    </w:pPr>
    <w:rPr>
      <w:rFonts w:ascii="Helvetica Neue" w:cs="Helvetica Neue" w:eastAsia="Helvetica Neue" w:hAnsi="Helvetica Neue"/>
      <w:b w:val="1"/>
      <w:i w:val="1"/>
      <w:color w:val="305f1b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200" w:line="269" w:lineRule="auto"/>
      <w:ind w:left="144" w:firstLine="0"/>
    </w:pPr>
    <w:rPr>
      <w:rFonts w:ascii="Helvetica Neue" w:cs="Helvetica Neue" w:eastAsia="Helvetica Neue" w:hAnsi="Helvetica Neue"/>
      <w:b w:val="1"/>
      <w:i w:val="1"/>
      <w:color w:val="498f29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200" w:line="240" w:lineRule="auto"/>
      <w:ind w:left="144" w:firstLine="0"/>
    </w:pPr>
    <w:rPr>
      <w:rFonts w:ascii="Helvetica Neue" w:cs="Helvetica Neue" w:eastAsia="Helvetica Neue" w:hAnsi="Helvetica Neue"/>
      <w:b w:val="1"/>
      <w:i w:val="1"/>
      <w:color w:val="498f29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100" w:before="200" w:line="240" w:lineRule="auto"/>
      <w:ind w:left="86" w:firstLine="0"/>
    </w:pPr>
    <w:rPr>
      <w:rFonts w:ascii="Helvetica Neue" w:cs="Helvetica Neue" w:eastAsia="Helvetica Neue" w:hAnsi="Helvetica Neue"/>
      <w:b w:val="1"/>
      <w:i w:val="1"/>
      <w:color w:val="498f29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00" w:before="200" w:line="240" w:lineRule="auto"/>
      <w:ind w:left="86" w:firstLine="0"/>
    </w:pPr>
    <w:rPr>
      <w:rFonts w:ascii="Helvetica Neue" w:cs="Helvetica Neue" w:eastAsia="Helvetica Neue" w:hAnsi="Helvetica Neue"/>
      <w:b w:val="1"/>
      <w:i w:val="1"/>
      <w:color w:val="498f29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100" w:before="200" w:line="240" w:lineRule="auto"/>
    </w:pPr>
    <w:rPr>
      <w:rFonts w:ascii="Helvetica Neue" w:cs="Helvetica Neue" w:eastAsia="Helvetica Neue" w:hAnsi="Helvetica Neue"/>
      <w:b w:val="0"/>
      <w:i w:val="1"/>
      <w:color w:val="498f29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="240" w:lineRule="auto"/>
      <w:jc w:val="center"/>
    </w:pPr>
    <w:rPr>
      <w:rFonts w:ascii="Helvetica Neue" w:cs="Helvetica Neue" w:eastAsia="Helvetica Neue" w:hAnsi="Helvetica Neue"/>
      <w:b w:val="0"/>
      <w:i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900" w:before="200" w:line="240" w:lineRule="auto"/>
      <w:jc w:val="center"/>
    </w:pPr>
    <w:rPr>
      <w:rFonts w:ascii="Helvetica Neue" w:cs="Helvetica Neue" w:eastAsia="Helvetica Neue" w:hAnsi="Helvetica Neue"/>
      <w:b w:val="0"/>
      <w:i w:val="1"/>
      <w:color w:val="305f1b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