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9D66" w14:textId="2D370CA6" w:rsidR="00B25000" w:rsidRPr="00B25000" w:rsidRDefault="00AB13DB" w:rsidP="001E2BD2">
      <w:pPr>
        <w:rPr>
          <w:rFonts w:asciiTheme="majorHAnsi" w:hAnsiTheme="majorHAnsi" w:cstheme="majorHAnsi"/>
          <w:color w:val="1F4E79" w:themeColor="accent5" w:themeShade="80"/>
          <w:sz w:val="160"/>
          <w:szCs w:val="160"/>
        </w:rPr>
      </w:pPr>
      <w:r w:rsidRPr="00C63F58">
        <w:rPr>
          <w:rFonts w:asciiTheme="majorHAnsi" w:hAnsiTheme="majorHAnsi" w:cstheme="majorHAnsi"/>
          <w:color w:val="1F4E79" w:themeColor="accent5" w:themeShade="80"/>
          <w:sz w:val="160"/>
          <w:szCs w:val="160"/>
        </w:rPr>
        <w:t xml:space="preserve">US </w:t>
      </w:r>
      <w:r w:rsidR="0093157F" w:rsidRPr="00C63F58">
        <w:rPr>
          <w:rFonts w:asciiTheme="majorHAnsi" w:hAnsiTheme="majorHAnsi" w:cstheme="majorHAnsi"/>
          <w:color w:val="1F4E79" w:themeColor="accent5" w:themeShade="80"/>
          <w:sz w:val="160"/>
          <w:szCs w:val="160"/>
        </w:rPr>
        <w:t>HEALTHCARE ANALYSIS</w:t>
      </w:r>
      <w:r w:rsidR="00654BD1">
        <w:rPr>
          <w:rFonts w:asciiTheme="majorHAnsi" w:hAnsiTheme="majorHAnsi" w:cstheme="majorHAnsi"/>
          <w:color w:val="1F4E79" w:themeColor="accent5" w:themeShade="80"/>
          <w:sz w:val="160"/>
          <w:szCs w:val="160"/>
        </w:rPr>
        <w:t xml:space="preserve"> </w:t>
      </w:r>
      <w:r w:rsidR="00654BD1" w:rsidRPr="00C63F58">
        <w:rPr>
          <w:rFonts w:asciiTheme="majorHAnsi" w:hAnsiTheme="majorHAnsi" w:cstheme="majorHAnsi"/>
          <w:color w:val="1F4E79" w:themeColor="accent5" w:themeShade="80"/>
          <w:sz w:val="160"/>
          <w:szCs w:val="160"/>
        </w:rPr>
        <w:t>POWER</w:t>
      </w:r>
      <w:r w:rsidR="00654BD1">
        <w:rPr>
          <w:rFonts w:asciiTheme="majorHAnsi" w:hAnsiTheme="majorHAnsi" w:cstheme="majorHAnsi"/>
          <w:color w:val="1F4E79" w:themeColor="accent5" w:themeShade="80"/>
          <w:sz w:val="160"/>
          <w:szCs w:val="160"/>
        </w:rPr>
        <w:t xml:space="preserve"> </w:t>
      </w:r>
      <w:r w:rsidR="00654BD1" w:rsidRPr="00C63F58">
        <w:rPr>
          <w:rFonts w:asciiTheme="majorHAnsi" w:hAnsiTheme="majorHAnsi" w:cstheme="majorHAnsi"/>
          <w:color w:val="1F4E79" w:themeColor="accent5" w:themeShade="80"/>
          <w:sz w:val="160"/>
          <w:szCs w:val="160"/>
        </w:rPr>
        <w:t xml:space="preserve">BI </w:t>
      </w:r>
      <w:r w:rsidR="0093157F" w:rsidRPr="00C63F58">
        <w:rPr>
          <w:rFonts w:asciiTheme="majorHAnsi" w:hAnsiTheme="majorHAnsi" w:cstheme="majorHAnsi"/>
          <w:color w:val="1F4E79" w:themeColor="accent5" w:themeShade="80"/>
          <w:sz w:val="160"/>
          <w:szCs w:val="160"/>
        </w:rPr>
        <w:t>DASHBOARD:</w:t>
      </w:r>
    </w:p>
    <w:p w14:paraId="617F044E" w14:textId="77777777" w:rsidR="00B25000" w:rsidRDefault="00B25000" w:rsidP="001E2BD2">
      <w:pPr>
        <w:rPr>
          <w:b/>
          <w:bCs/>
          <w:color w:val="1F4E79" w:themeColor="accent5" w:themeShade="80"/>
          <w:sz w:val="72"/>
          <w:szCs w:val="72"/>
          <w:u w:val="single"/>
        </w:rPr>
      </w:pPr>
    </w:p>
    <w:p w14:paraId="68E53676" w14:textId="77777777" w:rsidR="00B25000" w:rsidRDefault="00B25000" w:rsidP="001E2BD2">
      <w:pPr>
        <w:rPr>
          <w:b/>
          <w:bCs/>
          <w:color w:val="1F4E79" w:themeColor="accent5" w:themeShade="80"/>
          <w:sz w:val="72"/>
          <w:szCs w:val="72"/>
          <w:u w:val="single"/>
        </w:rPr>
      </w:pPr>
    </w:p>
    <w:p w14:paraId="587EBD9B" w14:textId="77777777" w:rsidR="002A20DA" w:rsidRDefault="0093157F" w:rsidP="0093157F">
      <w:pPr>
        <w:rPr>
          <w:b/>
          <w:bCs/>
          <w:color w:val="1F4E79" w:themeColor="accent5" w:themeShade="80"/>
          <w:sz w:val="72"/>
          <w:szCs w:val="72"/>
          <w:u w:val="single"/>
        </w:rPr>
      </w:pPr>
      <w:r w:rsidRPr="001E2BD2">
        <w:rPr>
          <w:b/>
          <w:bCs/>
          <w:color w:val="1F4E79" w:themeColor="accent5" w:themeShade="80"/>
          <w:sz w:val="72"/>
          <w:szCs w:val="72"/>
          <w:u w:val="single"/>
        </w:rPr>
        <w:t>Objective:</w:t>
      </w:r>
    </w:p>
    <w:p w14:paraId="53A5E332" w14:textId="7AE2590A" w:rsidR="0093157F" w:rsidRPr="002A20DA" w:rsidRDefault="002A20DA" w:rsidP="0093157F">
      <w:pPr>
        <w:rPr>
          <w:b/>
          <w:bCs/>
          <w:color w:val="1F4E79" w:themeColor="accent5" w:themeShade="80"/>
          <w:sz w:val="72"/>
          <w:szCs w:val="72"/>
          <w:u w:val="single"/>
        </w:rPr>
      </w:pPr>
      <w:r w:rsidRPr="002A20DA">
        <w:t xml:space="preserve"> </w:t>
      </w:r>
      <w:r w:rsidRPr="002A20DA">
        <w:rPr>
          <w:color w:val="1F4E79" w:themeColor="accent5" w:themeShade="80"/>
          <w:sz w:val="48"/>
          <w:szCs w:val="48"/>
        </w:rPr>
        <w:t>The primary objective of this Power BI project is to conduct a comprehensive analysis of the healthcare industry. By leveraging interactive visualizations and dynamic filters, the dashboard aims to provide detailed insights into various facets of healthcare, including patient demographics, expenses, and treatment trends. The overarching goal is to empower stakeholders with actionable information essential for strategic decision-making in healthcare management and policy formulation. Through the exploration of diverse datasets and the presentation of insights in a user-friendly manner, this project seeks to facilitate a deeper understanding of the healthcare landscape and enable stakeholders to make informed decisions that drive positive outcomes and improve the overall quality of patient care.</w:t>
      </w:r>
    </w:p>
    <w:p w14:paraId="0FBEA26F" w14:textId="77777777" w:rsidR="001E2BD2" w:rsidRDefault="001E2BD2" w:rsidP="00F24BFD">
      <w:pPr>
        <w:rPr>
          <w:b/>
          <w:bCs/>
          <w:color w:val="1F4E79" w:themeColor="accent5" w:themeShade="80"/>
          <w:sz w:val="52"/>
          <w:szCs w:val="52"/>
          <w:u w:val="single"/>
        </w:rPr>
      </w:pPr>
    </w:p>
    <w:p w14:paraId="4A731DB8" w14:textId="77777777" w:rsidR="001E2BD2" w:rsidRDefault="001E2BD2" w:rsidP="00F24BFD">
      <w:pPr>
        <w:rPr>
          <w:b/>
          <w:bCs/>
          <w:color w:val="1F4E79" w:themeColor="accent5" w:themeShade="80"/>
          <w:sz w:val="52"/>
          <w:szCs w:val="52"/>
          <w:u w:val="single"/>
        </w:rPr>
      </w:pPr>
    </w:p>
    <w:p w14:paraId="3D7BEB89" w14:textId="77777777" w:rsidR="001E2BD2" w:rsidRDefault="001E2BD2" w:rsidP="00F24BFD">
      <w:pPr>
        <w:rPr>
          <w:b/>
          <w:bCs/>
          <w:color w:val="1F4E79" w:themeColor="accent5" w:themeShade="80"/>
          <w:sz w:val="52"/>
          <w:szCs w:val="52"/>
          <w:u w:val="single"/>
        </w:rPr>
      </w:pPr>
    </w:p>
    <w:p w14:paraId="04213F14" w14:textId="77777777" w:rsidR="001E2BD2" w:rsidRDefault="001E2BD2" w:rsidP="00F24BFD">
      <w:pPr>
        <w:rPr>
          <w:b/>
          <w:bCs/>
          <w:color w:val="1F4E79" w:themeColor="accent5" w:themeShade="80"/>
          <w:sz w:val="52"/>
          <w:szCs w:val="52"/>
          <w:u w:val="single"/>
        </w:rPr>
      </w:pPr>
    </w:p>
    <w:p w14:paraId="2E2B2CF8" w14:textId="5844AC09" w:rsidR="00F24BFD" w:rsidRPr="002A20DA" w:rsidRDefault="00F24BFD" w:rsidP="00F24BFD">
      <w:pPr>
        <w:rPr>
          <w:b/>
          <w:bCs/>
          <w:color w:val="1F4E79" w:themeColor="accent5" w:themeShade="80"/>
          <w:sz w:val="72"/>
          <w:szCs w:val="72"/>
          <w:u w:val="single"/>
        </w:rPr>
      </w:pPr>
      <w:r w:rsidRPr="002A20DA">
        <w:rPr>
          <w:b/>
          <w:bCs/>
          <w:color w:val="1F4E79" w:themeColor="accent5" w:themeShade="80"/>
          <w:sz w:val="72"/>
          <w:szCs w:val="72"/>
          <w:u w:val="single"/>
        </w:rPr>
        <w:lastRenderedPageBreak/>
        <w:t>DATA DITIONARY:</w:t>
      </w:r>
    </w:p>
    <w:tbl>
      <w:tblPr>
        <w:tblpPr w:leftFromText="180" w:rightFromText="180" w:vertAnchor="text" w:horzAnchor="margin" w:tblpY="-94"/>
        <w:tblW w:w="12960" w:type="dxa"/>
        <w:tblLook w:val="04A0" w:firstRow="1" w:lastRow="0" w:firstColumn="1" w:lastColumn="0" w:noHBand="0" w:noVBand="1"/>
      </w:tblPr>
      <w:tblGrid>
        <w:gridCol w:w="4304"/>
        <w:gridCol w:w="1766"/>
        <w:gridCol w:w="6890"/>
      </w:tblGrid>
      <w:tr w:rsidR="00B33967" w:rsidRPr="00F24BFD" w14:paraId="0AD4036D" w14:textId="77777777" w:rsidTr="00B33967">
        <w:trPr>
          <w:trHeight w:val="960"/>
        </w:trPr>
        <w:tc>
          <w:tcPr>
            <w:tcW w:w="0" w:type="auto"/>
            <w:tcBorders>
              <w:top w:val="nil"/>
              <w:left w:val="nil"/>
              <w:bottom w:val="single" w:sz="12" w:space="0" w:color="FFFFFF"/>
              <w:right w:val="single" w:sz="4" w:space="0" w:color="FFFFFF"/>
            </w:tcBorders>
            <w:shd w:val="clear" w:color="5B9BD5" w:fill="5B9BD5"/>
            <w:noWrap/>
            <w:vAlign w:val="bottom"/>
            <w:hideMark/>
          </w:tcPr>
          <w:p w14:paraId="50709C86" w14:textId="3E2F688F" w:rsidR="00B33967" w:rsidRPr="00F24BFD" w:rsidRDefault="00E351F5" w:rsidP="00E351F5">
            <w:pPr>
              <w:spacing w:after="0" w:line="360" w:lineRule="auto"/>
              <w:jc w:val="center"/>
              <w:rPr>
                <w:rFonts w:ascii="Calibri" w:eastAsia="Times New Roman" w:hAnsi="Calibri" w:cs="Calibri"/>
                <w:b/>
                <w:bCs/>
                <w:color w:val="FFFFFF" w:themeColor="background1"/>
                <w:kern w:val="0"/>
                <w:sz w:val="48"/>
                <w:szCs w:val="48"/>
                <w:lang w:eastAsia="en-IN"/>
                <w14:ligatures w14:val="none"/>
              </w:rPr>
            </w:pPr>
            <w:r w:rsidRPr="000D4D8D">
              <w:rPr>
                <w:rFonts w:ascii="Calibri" w:eastAsia="Times New Roman" w:hAnsi="Calibri" w:cs="Calibri"/>
                <w:b/>
                <w:bCs/>
                <w:color w:val="FFFFFF" w:themeColor="background1"/>
                <w:kern w:val="0"/>
                <w:sz w:val="48"/>
                <w:szCs w:val="48"/>
                <w:lang w:eastAsia="en-IN"/>
                <w14:ligatures w14:val="none"/>
              </w:rPr>
              <w:t>Fact-</w:t>
            </w:r>
            <w:r w:rsidR="00B33967" w:rsidRPr="00F24BFD">
              <w:rPr>
                <w:rFonts w:ascii="Calibri" w:eastAsia="Times New Roman" w:hAnsi="Calibri" w:cs="Calibri"/>
                <w:b/>
                <w:bCs/>
                <w:color w:val="FFFFFF" w:themeColor="background1"/>
                <w:kern w:val="0"/>
                <w:sz w:val="48"/>
                <w:szCs w:val="48"/>
                <w:lang w:eastAsia="en-IN"/>
                <w14:ligatures w14:val="none"/>
              </w:rPr>
              <w:t>Table</w:t>
            </w:r>
          </w:p>
        </w:tc>
        <w:tc>
          <w:tcPr>
            <w:tcW w:w="0" w:type="auto"/>
            <w:tcBorders>
              <w:top w:val="nil"/>
              <w:left w:val="single" w:sz="4" w:space="0" w:color="FFFFFF"/>
              <w:bottom w:val="single" w:sz="12" w:space="0" w:color="FFFFFF"/>
              <w:right w:val="single" w:sz="4" w:space="0" w:color="FFFFFF"/>
            </w:tcBorders>
            <w:shd w:val="clear" w:color="5B9BD5" w:fill="5B9BD5"/>
            <w:noWrap/>
            <w:vAlign w:val="bottom"/>
            <w:hideMark/>
          </w:tcPr>
          <w:p w14:paraId="0B31B26D" w14:textId="77777777" w:rsidR="00B33967" w:rsidRPr="00F24BFD" w:rsidRDefault="00B33967" w:rsidP="00E351F5">
            <w:pPr>
              <w:spacing w:after="0" w:line="360" w:lineRule="auto"/>
              <w:jc w:val="center"/>
              <w:rPr>
                <w:rFonts w:ascii="Calibri" w:eastAsia="Times New Roman" w:hAnsi="Calibri" w:cs="Calibri"/>
                <w:b/>
                <w:bCs/>
                <w:color w:val="FFFFFF" w:themeColor="background1"/>
                <w:kern w:val="0"/>
                <w:sz w:val="48"/>
                <w:szCs w:val="48"/>
                <w:lang w:eastAsia="en-IN"/>
                <w14:ligatures w14:val="none"/>
              </w:rPr>
            </w:pPr>
            <w:r w:rsidRPr="00F24BFD">
              <w:rPr>
                <w:rFonts w:ascii="Calibri" w:eastAsia="Times New Roman" w:hAnsi="Calibri" w:cs="Calibri"/>
                <w:b/>
                <w:bCs/>
                <w:color w:val="FFFFFF" w:themeColor="background1"/>
                <w:kern w:val="0"/>
                <w:sz w:val="48"/>
                <w:szCs w:val="48"/>
                <w:lang w:eastAsia="en-IN"/>
                <w14:ligatures w14:val="none"/>
              </w:rPr>
              <w:t>Column</w:t>
            </w:r>
          </w:p>
        </w:tc>
        <w:tc>
          <w:tcPr>
            <w:tcW w:w="0" w:type="auto"/>
            <w:tcBorders>
              <w:top w:val="nil"/>
              <w:left w:val="single" w:sz="4" w:space="0" w:color="FFFFFF"/>
              <w:bottom w:val="single" w:sz="12" w:space="0" w:color="FFFFFF"/>
              <w:right w:val="nil"/>
            </w:tcBorders>
            <w:shd w:val="clear" w:color="5B9BD5" w:fill="5B9BD5"/>
            <w:noWrap/>
            <w:vAlign w:val="bottom"/>
            <w:hideMark/>
          </w:tcPr>
          <w:p w14:paraId="0C96A8BD" w14:textId="77777777" w:rsidR="00B33967" w:rsidRPr="00F24BFD" w:rsidRDefault="00B33967" w:rsidP="00E351F5">
            <w:pPr>
              <w:spacing w:after="0" w:line="360" w:lineRule="auto"/>
              <w:jc w:val="center"/>
              <w:rPr>
                <w:rFonts w:ascii="Calibri" w:eastAsia="Times New Roman" w:hAnsi="Calibri" w:cs="Calibri"/>
                <w:b/>
                <w:bCs/>
                <w:color w:val="FFFFFF" w:themeColor="background1"/>
                <w:kern w:val="0"/>
                <w:sz w:val="48"/>
                <w:szCs w:val="48"/>
                <w:lang w:eastAsia="en-IN"/>
                <w14:ligatures w14:val="none"/>
              </w:rPr>
            </w:pPr>
            <w:r w:rsidRPr="00F24BFD">
              <w:rPr>
                <w:rFonts w:ascii="Calibri" w:eastAsia="Times New Roman" w:hAnsi="Calibri" w:cs="Calibri"/>
                <w:b/>
                <w:bCs/>
                <w:color w:val="FFFFFF" w:themeColor="background1"/>
                <w:kern w:val="0"/>
                <w:sz w:val="48"/>
                <w:szCs w:val="48"/>
                <w:lang w:eastAsia="en-IN"/>
                <w14:ligatures w14:val="none"/>
              </w:rPr>
              <w:t>Definition</w:t>
            </w:r>
          </w:p>
        </w:tc>
      </w:tr>
      <w:tr w:rsidR="00B33967" w:rsidRPr="00F24BFD" w14:paraId="332BB780"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029418E2"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(Primary Key)</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68B56F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FactTablePK</w:t>
            </w:r>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2A950D4B"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 xml:space="preserve">Unique identifier (Primary Key) for the fact table. </w:t>
            </w:r>
          </w:p>
        </w:tc>
      </w:tr>
      <w:tr w:rsidR="00B33967" w:rsidRPr="00F24BFD" w14:paraId="171388BC"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2F2B7C1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dimPatient</w:t>
            </w:r>
            <w:proofErr w:type="spellEnd"/>
            <w:r w:rsidRPr="00F24BFD">
              <w:rPr>
                <w:rFonts w:ascii="Calibri" w:eastAsia="Times New Roman" w:hAnsi="Calibri" w:cs="Calibri"/>
                <w:color w:val="000000"/>
                <w:kern w:val="0"/>
                <w:sz w:val="36"/>
                <w:szCs w:val="36"/>
                <w:lang w:eastAsia="en-IN"/>
                <w14:ligatures w14:val="none"/>
              </w:rPr>
              <w:t xml:space="preserve"> (Primary Key)</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450EC2"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dimPatientPK</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1E53FCB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patient table to the fact table</w:t>
            </w:r>
          </w:p>
        </w:tc>
      </w:tr>
      <w:tr w:rsidR="00B33967" w:rsidRPr="00F24BFD" w14:paraId="351FAD87"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3715A9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dimPhysician</w:t>
            </w:r>
            <w:proofErr w:type="spellEnd"/>
            <w:r w:rsidRPr="00F24BFD">
              <w:rPr>
                <w:rFonts w:ascii="Calibri" w:eastAsia="Times New Roman" w:hAnsi="Calibri" w:cs="Calibri"/>
                <w:color w:val="000000"/>
                <w:kern w:val="0"/>
                <w:sz w:val="36"/>
                <w:szCs w:val="36"/>
                <w:lang w:eastAsia="en-IN"/>
                <w14:ligatures w14:val="none"/>
              </w:rPr>
              <w:t xml:space="preserve"> (Primary Key)</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EAE3814"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dimPhysicianPK</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4CAA1CC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physician table to the fact table</w:t>
            </w:r>
          </w:p>
        </w:tc>
      </w:tr>
      <w:tr w:rsidR="00B33967" w:rsidRPr="00F24BFD" w14:paraId="6A146B5A"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1B50F1B5"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dimDate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55622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dimDatePostPK</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65A445B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Text formatted date that specifies the day the transaction was posted to the billing system</w:t>
            </w:r>
          </w:p>
        </w:tc>
      </w:tr>
      <w:tr w:rsidR="00B33967" w:rsidRPr="00F24BFD" w14:paraId="281BE206"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C675A0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F57B76"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dimDateServicePK</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4B8E2B31"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Text formatted date that specifies the day the patient was seen by the physician</w:t>
            </w:r>
          </w:p>
        </w:tc>
      </w:tr>
      <w:tr w:rsidR="00B33967" w:rsidRPr="00F24BFD" w14:paraId="583ECE32"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50BAD73F"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dimCptCode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AE06846"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dimCPTCodePK</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7E0D1DD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CPT table to the fact table</w:t>
            </w:r>
          </w:p>
        </w:tc>
      </w:tr>
      <w:tr w:rsidR="00B33967" w:rsidRPr="00F24BFD" w14:paraId="1C19AC9C"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7C792F33"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dimPayer</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14ABF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dimPayerPK</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4416070F"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payer table to the fact table</w:t>
            </w:r>
          </w:p>
        </w:tc>
      </w:tr>
      <w:tr w:rsidR="00B33967" w:rsidRPr="00F24BFD" w14:paraId="605A9712"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1FFF8E34"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dimTransaction</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9FF16D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dimTransactionPK</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3A1C078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transaction table to the fact table</w:t>
            </w:r>
          </w:p>
        </w:tc>
      </w:tr>
      <w:tr w:rsidR="00B33967" w:rsidRPr="00F24BFD" w14:paraId="60CB2A98"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0E626821"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(Foreign Key) and </w:t>
            </w:r>
            <w:proofErr w:type="spellStart"/>
            <w:r w:rsidRPr="00F24BFD">
              <w:rPr>
                <w:rFonts w:ascii="Calibri" w:eastAsia="Times New Roman" w:hAnsi="Calibri" w:cs="Calibri"/>
                <w:color w:val="000000"/>
                <w:kern w:val="0"/>
                <w:sz w:val="36"/>
                <w:szCs w:val="36"/>
                <w:lang w:eastAsia="en-IN"/>
                <w14:ligatures w14:val="none"/>
              </w:rPr>
              <w:t>dimLocation</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41849D"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dimLocationPK</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1C8977F1"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location table to the fact table</w:t>
            </w:r>
          </w:p>
        </w:tc>
      </w:tr>
      <w:tr w:rsidR="00B33967" w:rsidRPr="00F24BFD" w14:paraId="14AA0FD6"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6D2E0573"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and </w:t>
            </w:r>
            <w:proofErr w:type="spellStart"/>
            <w:r w:rsidRPr="00F24BFD">
              <w:rPr>
                <w:rFonts w:ascii="Calibri" w:eastAsia="Times New Roman" w:hAnsi="Calibri" w:cs="Calibri"/>
                <w:color w:val="000000"/>
                <w:kern w:val="0"/>
                <w:sz w:val="36"/>
                <w:szCs w:val="36"/>
                <w:lang w:eastAsia="en-IN"/>
                <w14:ligatures w14:val="none"/>
              </w:rPr>
              <w:t>dimPatient</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993ECC3"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PatientNumber</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5AEEC28A"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 xml:space="preserve">Unique Patient identifier. This is </w:t>
            </w:r>
            <w:proofErr w:type="gramStart"/>
            <w:r w:rsidRPr="00F24BFD">
              <w:rPr>
                <w:rFonts w:ascii="Calibri" w:eastAsia="Times New Roman" w:hAnsi="Calibri" w:cs="Calibri"/>
                <w:color w:val="000000"/>
                <w:kern w:val="0"/>
                <w:sz w:val="36"/>
                <w:szCs w:val="36"/>
                <w:lang w:eastAsia="en-IN"/>
                <w14:ligatures w14:val="none"/>
              </w:rPr>
              <w:t>often times</w:t>
            </w:r>
            <w:proofErr w:type="gramEnd"/>
            <w:r w:rsidRPr="00F24BFD">
              <w:rPr>
                <w:rFonts w:ascii="Calibri" w:eastAsia="Times New Roman" w:hAnsi="Calibri" w:cs="Calibri"/>
                <w:color w:val="000000"/>
                <w:kern w:val="0"/>
                <w:sz w:val="36"/>
                <w:szCs w:val="36"/>
                <w:lang w:eastAsia="en-IN"/>
                <w14:ligatures w14:val="none"/>
              </w:rPr>
              <w:t xml:space="preserve"> called a Medical Record Number (MRN)</w:t>
            </w:r>
          </w:p>
        </w:tc>
      </w:tr>
      <w:tr w:rsidR="00B33967" w:rsidRPr="00F24BFD" w14:paraId="43C6BD3F"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5B2E4734"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and </w:t>
            </w:r>
            <w:proofErr w:type="spellStart"/>
            <w:r w:rsidRPr="00F24BFD">
              <w:rPr>
                <w:rFonts w:ascii="Calibri" w:eastAsia="Times New Roman" w:hAnsi="Calibri" w:cs="Calibri"/>
                <w:color w:val="000000"/>
                <w:kern w:val="0"/>
                <w:sz w:val="36"/>
                <w:szCs w:val="36"/>
                <w:lang w:eastAsia="en-IN"/>
                <w14:ligatures w14:val="none"/>
              </w:rPr>
              <w:t>dimDiagnosisCodePK</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96E742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dimDiagnosisCodePK</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3D6AC2FA"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Unique identifier that joins the patient table to the fact table</w:t>
            </w:r>
          </w:p>
        </w:tc>
      </w:tr>
      <w:tr w:rsidR="00B33967" w:rsidRPr="00F24BFD" w14:paraId="50532A9F"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3A56FE3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6636623"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CPTUnits</w:t>
            </w:r>
            <w:proofErr w:type="spellEnd"/>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1E52249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 xml:space="preserve">The number of times the CPT Code has been performed. </w:t>
            </w:r>
          </w:p>
        </w:tc>
      </w:tr>
      <w:tr w:rsidR="00B33967" w:rsidRPr="00F24BFD" w14:paraId="2BDB22E6"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196E736"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530C71A"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GrossCharge</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2B530B09"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The gross charge for the CPT Code. This includes the contractual adjustment</w:t>
            </w:r>
          </w:p>
        </w:tc>
      </w:tr>
      <w:tr w:rsidR="00B33967" w:rsidRPr="00F24BFD" w14:paraId="4F66B3A7"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10D6A81A"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5FB990E"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Payment</w:t>
            </w:r>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702B7CF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Payment received from payer and patient</w:t>
            </w:r>
          </w:p>
        </w:tc>
      </w:tr>
      <w:tr w:rsidR="00B33967" w:rsidRPr="00F24BFD" w14:paraId="733EAF12"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3206DAEC"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C094DA0"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Adjustment</w:t>
            </w:r>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1BF3CE51"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Any dollars from the gross charge that will not be collected</w:t>
            </w:r>
          </w:p>
        </w:tc>
      </w:tr>
      <w:tr w:rsidR="00B33967" w:rsidRPr="00F24BFD" w14:paraId="54EF37E1"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DDEBF7" w:fill="DDEBF7"/>
            <w:noWrap/>
            <w:vAlign w:val="bottom"/>
            <w:hideMark/>
          </w:tcPr>
          <w:p w14:paraId="46CF47D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903D82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AR</w:t>
            </w:r>
          </w:p>
        </w:tc>
        <w:tc>
          <w:tcPr>
            <w:tcW w:w="0" w:type="auto"/>
            <w:tcBorders>
              <w:top w:val="single" w:sz="4" w:space="0" w:color="FFFFFF"/>
              <w:left w:val="single" w:sz="4" w:space="0" w:color="FFFFFF"/>
              <w:bottom w:val="single" w:sz="4" w:space="0" w:color="FFFFFF"/>
              <w:right w:val="nil"/>
            </w:tcBorders>
            <w:shd w:val="clear" w:color="DDEBF7" w:fill="DDEBF7"/>
            <w:noWrap/>
            <w:vAlign w:val="bottom"/>
            <w:hideMark/>
          </w:tcPr>
          <w:p w14:paraId="438809DD"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 xml:space="preserve">Outstanding accounts receivable that </w:t>
            </w:r>
            <w:proofErr w:type="gramStart"/>
            <w:r w:rsidRPr="00F24BFD">
              <w:rPr>
                <w:rFonts w:ascii="Calibri" w:eastAsia="Times New Roman" w:hAnsi="Calibri" w:cs="Calibri"/>
                <w:color w:val="000000"/>
                <w:kern w:val="0"/>
                <w:sz w:val="36"/>
                <w:szCs w:val="36"/>
                <w:lang w:eastAsia="en-IN"/>
                <w14:ligatures w14:val="none"/>
              </w:rPr>
              <w:t>have</w:t>
            </w:r>
            <w:proofErr w:type="gramEnd"/>
            <w:r w:rsidRPr="00F24BFD">
              <w:rPr>
                <w:rFonts w:ascii="Calibri" w:eastAsia="Times New Roman" w:hAnsi="Calibri" w:cs="Calibri"/>
                <w:color w:val="000000"/>
                <w:kern w:val="0"/>
                <w:sz w:val="36"/>
                <w:szCs w:val="36"/>
                <w:lang w:eastAsia="en-IN"/>
                <w14:ligatures w14:val="none"/>
              </w:rPr>
              <w:t xml:space="preserve"> yet to be collected or written off. </w:t>
            </w:r>
          </w:p>
        </w:tc>
      </w:tr>
      <w:tr w:rsidR="00B33967" w:rsidRPr="00F24BFD" w14:paraId="1D4511DE" w14:textId="77777777" w:rsidTr="00B33967">
        <w:trPr>
          <w:trHeight w:val="960"/>
        </w:trPr>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783F8F59"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FactTable</w:t>
            </w:r>
            <w:proofErr w:type="spellEnd"/>
            <w:r w:rsidRPr="00F24BFD">
              <w:rPr>
                <w:rFonts w:ascii="Calibri" w:eastAsia="Times New Roman" w:hAnsi="Calibri" w:cs="Calibri"/>
                <w:color w:val="000000"/>
                <w:kern w:val="0"/>
                <w:sz w:val="36"/>
                <w:szCs w:val="36"/>
                <w:lang w:eastAsia="en-IN"/>
                <w14:ligatures w14:val="none"/>
              </w:rPr>
              <w:t xml:space="preserve"> and </w:t>
            </w:r>
            <w:proofErr w:type="spellStart"/>
            <w:r w:rsidRPr="00F24BFD">
              <w:rPr>
                <w:rFonts w:ascii="Calibri" w:eastAsia="Times New Roman" w:hAnsi="Calibri" w:cs="Calibri"/>
                <w:color w:val="000000"/>
                <w:kern w:val="0"/>
                <w:sz w:val="36"/>
                <w:szCs w:val="36"/>
                <w:lang w:eastAsia="en-IN"/>
                <w14:ligatures w14:val="none"/>
              </w:rPr>
              <w:t>dimPatient</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6B36A7"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proofErr w:type="spellStart"/>
            <w:r w:rsidRPr="00F24BFD">
              <w:rPr>
                <w:rFonts w:ascii="Calibri" w:eastAsia="Times New Roman" w:hAnsi="Calibri" w:cs="Calibri"/>
                <w:color w:val="000000"/>
                <w:kern w:val="0"/>
                <w:sz w:val="36"/>
                <w:szCs w:val="36"/>
                <w:lang w:eastAsia="en-IN"/>
                <w14:ligatures w14:val="none"/>
              </w:rPr>
              <w:t>PatientNumber</w:t>
            </w:r>
            <w:proofErr w:type="spellEnd"/>
          </w:p>
        </w:tc>
        <w:tc>
          <w:tcPr>
            <w:tcW w:w="0" w:type="auto"/>
            <w:tcBorders>
              <w:top w:val="single" w:sz="4" w:space="0" w:color="FFFFFF"/>
              <w:left w:val="single" w:sz="4" w:space="0" w:color="FFFFFF"/>
              <w:bottom w:val="single" w:sz="4" w:space="0" w:color="FFFFFF"/>
              <w:right w:val="nil"/>
            </w:tcBorders>
            <w:shd w:val="clear" w:color="BDD7EE" w:fill="BDD7EE"/>
            <w:noWrap/>
            <w:vAlign w:val="bottom"/>
            <w:hideMark/>
          </w:tcPr>
          <w:p w14:paraId="611C7F1B" w14:textId="77777777" w:rsidR="00B33967" w:rsidRPr="00F24BFD" w:rsidRDefault="00B33967" w:rsidP="00B33967">
            <w:pPr>
              <w:spacing w:after="0" w:line="276" w:lineRule="auto"/>
              <w:rPr>
                <w:rFonts w:ascii="Calibri" w:eastAsia="Times New Roman" w:hAnsi="Calibri" w:cs="Calibri"/>
                <w:color w:val="000000"/>
                <w:kern w:val="0"/>
                <w:sz w:val="36"/>
                <w:szCs w:val="36"/>
                <w:lang w:eastAsia="en-IN"/>
                <w14:ligatures w14:val="none"/>
              </w:rPr>
            </w:pPr>
            <w:r w:rsidRPr="00F24BFD">
              <w:rPr>
                <w:rFonts w:ascii="Calibri" w:eastAsia="Times New Roman" w:hAnsi="Calibri" w:cs="Calibri"/>
                <w:color w:val="000000"/>
                <w:kern w:val="0"/>
                <w:sz w:val="36"/>
                <w:szCs w:val="36"/>
                <w:lang w:eastAsia="en-IN"/>
                <w14:ligatures w14:val="none"/>
              </w:rPr>
              <w:t xml:space="preserve">Unique Patient identifier. This is </w:t>
            </w:r>
            <w:proofErr w:type="gramStart"/>
            <w:r w:rsidRPr="00F24BFD">
              <w:rPr>
                <w:rFonts w:ascii="Calibri" w:eastAsia="Times New Roman" w:hAnsi="Calibri" w:cs="Calibri"/>
                <w:color w:val="000000"/>
                <w:kern w:val="0"/>
                <w:sz w:val="36"/>
                <w:szCs w:val="36"/>
                <w:lang w:eastAsia="en-IN"/>
                <w14:ligatures w14:val="none"/>
              </w:rPr>
              <w:t>often times</w:t>
            </w:r>
            <w:proofErr w:type="gramEnd"/>
            <w:r w:rsidRPr="00F24BFD">
              <w:rPr>
                <w:rFonts w:ascii="Calibri" w:eastAsia="Times New Roman" w:hAnsi="Calibri" w:cs="Calibri"/>
                <w:color w:val="000000"/>
                <w:kern w:val="0"/>
                <w:sz w:val="36"/>
                <w:szCs w:val="36"/>
                <w:lang w:eastAsia="en-IN"/>
                <w14:ligatures w14:val="none"/>
              </w:rPr>
              <w:t xml:space="preserve"> called a Medical Record Number (MRN)</w:t>
            </w:r>
          </w:p>
        </w:tc>
      </w:tr>
    </w:tbl>
    <w:p w14:paraId="5DFA5438" w14:textId="77777777" w:rsidR="00F24BFD" w:rsidRPr="00F24BFD" w:rsidRDefault="00F24BFD" w:rsidP="0093157F">
      <w:pPr>
        <w:rPr>
          <w:color w:val="1F4E79" w:themeColor="accent5" w:themeShade="80"/>
          <w:sz w:val="56"/>
          <w:szCs w:val="56"/>
        </w:rPr>
      </w:pPr>
    </w:p>
    <w:tbl>
      <w:tblPr>
        <w:tblpPr w:leftFromText="180" w:rightFromText="180" w:vertAnchor="text" w:horzAnchor="margin" w:tblpXSpec="center" w:tblpY="1144"/>
        <w:tblW w:w="13608" w:type="dxa"/>
        <w:tblLook w:val="04A0" w:firstRow="1" w:lastRow="0" w:firstColumn="1" w:lastColumn="0" w:noHBand="0" w:noVBand="1"/>
      </w:tblPr>
      <w:tblGrid>
        <w:gridCol w:w="3267"/>
        <w:gridCol w:w="3821"/>
        <w:gridCol w:w="6520"/>
      </w:tblGrid>
      <w:tr w:rsidR="006555DE" w:rsidRPr="00F24BFD" w14:paraId="0ECAB528" w14:textId="77777777" w:rsidTr="006555DE">
        <w:trPr>
          <w:trHeight w:val="960"/>
        </w:trPr>
        <w:tc>
          <w:tcPr>
            <w:tcW w:w="0" w:type="auto"/>
            <w:tcBorders>
              <w:top w:val="nil"/>
              <w:left w:val="nil"/>
              <w:bottom w:val="single" w:sz="12" w:space="0" w:color="FFFFFF"/>
              <w:right w:val="single" w:sz="4" w:space="0" w:color="FFFFFF"/>
            </w:tcBorders>
            <w:shd w:val="clear" w:color="5B9BD5" w:fill="5B9BD5"/>
            <w:noWrap/>
            <w:vAlign w:val="bottom"/>
            <w:hideMark/>
          </w:tcPr>
          <w:p w14:paraId="7A22047C" w14:textId="77777777" w:rsidR="006555DE" w:rsidRPr="00F24BFD" w:rsidRDefault="006555DE" w:rsidP="006555DE">
            <w:pPr>
              <w:spacing w:after="0" w:line="360" w:lineRule="auto"/>
              <w:jc w:val="center"/>
              <w:rPr>
                <w:rFonts w:ascii="Calibri" w:eastAsia="Times New Roman" w:hAnsi="Calibri" w:cs="Calibri"/>
                <w:b/>
                <w:bCs/>
                <w:color w:val="FFFFFF"/>
                <w:kern w:val="0"/>
                <w:sz w:val="48"/>
                <w:szCs w:val="48"/>
                <w:lang w:eastAsia="en-IN"/>
                <w14:ligatures w14:val="none"/>
              </w:rPr>
            </w:pPr>
            <w:r w:rsidRPr="000D4D8D">
              <w:rPr>
                <w:rFonts w:ascii="Calibri" w:eastAsia="Times New Roman" w:hAnsi="Calibri" w:cs="Calibri"/>
                <w:b/>
                <w:bCs/>
                <w:color w:val="FFFFFF"/>
                <w:kern w:val="0"/>
                <w:sz w:val="48"/>
                <w:szCs w:val="48"/>
                <w:lang w:eastAsia="en-IN"/>
                <w14:ligatures w14:val="none"/>
              </w:rPr>
              <w:lastRenderedPageBreak/>
              <w:t>Patient-</w:t>
            </w:r>
            <w:r w:rsidRPr="00F24BFD">
              <w:rPr>
                <w:rFonts w:ascii="Calibri" w:eastAsia="Times New Roman" w:hAnsi="Calibri" w:cs="Calibri"/>
                <w:b/>
                <w:bCs/>
                <w:color w:val="FFFFFF"/>
                <w:kern w:val="0"/>
                <w:sz w:val="48"/>
                <w:szCs w:val="48"/>
                <w:lang w:eastAsia="en-IN"/>
                <w14:ligatures w14:val="none"/>
              </w:rPr>
              <w:t>Table</w:t>
            </w:r>
          </w:p>
        </w:tc>
        <w:tc>
          <w:tcPr>
            <w:tcW w:w="3821" w:type="dxa"/>
            <w:tcBorders>
              <w:top w:val="nil"/>
              <w:left w:val="single" w:sz="4" w:space="0" w:color="FFFFFF"/>
              <w:bottom w:val="single" w:sz="12" w:space="0" w:color="FFFFFF"/>
              <w:right w:val="single" w:sz="4" w:space="0" w:color="FFFFFF"/>
            </w:tcBorders>
            <w:shd w:val="clear" w:color="5B9BD5" w:fill="5B9BD5"/>
            <w:noWrap/>
            <w:vAlign w:val="bottom"/>
            <w:hideMark/>
          </w:tcPr>
          <w:p w14:paraId="0612F94B" w14:textId="77777777" w:rsidR="006555DE" w:rsidRPr="00F24BFD" w:rsidRDefault="006555DE" w:rsidP="006555DE">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Column</w:t>
            </w:r>
          </w:p>
        </w:tc>
        <w:tc>
          <w:tcPr>
            <w:tcW w:w="6520" w:type="dxa"/>
            <w:tcBorders>
              <w:top w:val="nil"/>
              <w:left w:val="single" w:sz="4" w:space="0" w:color="FFFFFF"/>
              <w:bottom w:val="single" w:sz="12" w:space="0" w:color="FFFFFF"/>
              <w:right w:val="nil"/>
            </w:tcBorders>
            <w:shd w:val="clear" w:color="5B9BD5" w:fill="5B9BD5"/>
            <w:noWrap/>
            <w:vAlign w:val="bottom"/>
            <w:hideMark/>
          </w:tcPr>
          <w:p w14:paraId="20F2699F" w14:textId="77777777" w:rsidR="006555DE" w:rsidRPr="00F24BFD" w:rsidRDefault="006555DE" w:rsidP="006555DE">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Definition</w:t>
            </w:r>
          </w:p>
        </w:tc>
      </w:tr>
    </w:tbl>
    <w:p w14:paraId="4A09FA7D" w14:textId="40136143" w:rsidR="00B33967" w:rsidRPr="002A20DA" w:rsidRDefault="00E351F5" w:rsidP="00B33967">
      <w:pPr>
        <w:rPr>
          <w:b/>
          <w:bCs/>
          <w:color w:val="1F4E79" w:themeColor="accent5" w:themeShade="80"/>
          <w:sz w:val="72"/>
          <w:szCs w:val="72"/>
          <w:u w:val="single"/>
        </w:rPr>
      </w:pPr>
      <w:r w:rsidRPr="002A20DA">
        <w:rPr>
          <w:b/>
          <w:bCs/>
          <w:color w:val="1F4E79" w:themeColor="accent5" w:themeShade="80"/>
          <w:sz w:val="72"/>
          <w:szCs w:val="72"/>
          <w:u w:val="single"/>
        </w:rPr>
        <w:t>DATA DITIONARY:</w:t>
      </w:r>
    </w:p>
    <w:p w14:paraId="65F99295" w14:textId="5F0FC8ED" w:rsidR="00B33967" w:rsidRDefault="00B33967" w:rsidP="0093157F">
      <w:r>
        <w:fldChar w:fldCharType="begin"/>
      </w:r>
      <w:r>
        <w:instrText xml:space="preserve"> LINK </w:instrText>
      </w:r>
      <w:r w:rsidR="009C7386">
        <w:instrText xml:space="preserve">Excel.SheetBinaryMacroEnabled.12 "C:\\Users\\RADHA\\Downloads\\Datadictionery (1).csv" "Datadictionery (1)!R19C1:R42C3" </w:instrText>
      </w:r>
      <w:r>
        <w:instrText xml:space="preserve">\a \f 4 \h  \* MERGEFORMAT </w:instrText>
      </w:r>
      <w:r>
        <w:fldChar w:fldCharType="separate"/>
      </w:r>
    </w:p>
    <w:tbl>
      <w:tblPr>
        <w:tblW w:w="13750" w:type="dxa"/>
        <w:tblInd w:w="-380" w:type="dxa"/>
        <w:tblLook w:val="04A0" w:firstRow="1" w:lastRow="0" w:firstColumn="1" w:lastColumn="0" w:noHBand="0" w:noVBand="1"/>
      </w:tblPr>
      <w:tblGrid>
        <w:gridCol w:w="2716"/>
        <w:gridCol w:w="3174"/>
        <w:gridCol w:w="7860"/>
      </w:tblGrid>
      <w:tr w:rsidR="004A122B" w:rsidRPr="00B33967" w14:paraId="0CEEA49D"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2C2A9452" w14:textId="3452C26D"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888CE26"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FirstName</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33598922"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First Name of the patient</w:t>
            </w:r>
          </w:p>
        </w:tc>
      </w:tr>
      <w:tr w:rsidR="004A122B" w:rsidRPr="00B33967" w14:paraId="65BBF130"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3A2DC48C"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D9FA77"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LastName</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2D6A6546"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Last Name of the patient</w:t>
            </w:r>
          </w:p>
        </w:tc>
      </w:tr>
      <w:tr w:rsidR="004A122B" w:rsidRPr="00B33967" w14:paraId="7FCA943F"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7620B891"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5595B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Email</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4E5DCE92"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Patients email address</w:t>
            </w:r>
          </w:p>
        </w:tc>
      </w:tr>
      <w:tr w:rsidR="004A122B" w:rsidRPr="00B33967" w14:paraId="322B62E3"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19A63398"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81607B1"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PatientGender</w:t>
            </w:r>
            <w:proofErr w:type="spellEnd"/>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2031D0FE"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Gender/Sex of the patient</w:t>
            </w:r>
          </w:p>
        </w:tc>
      </w:tr>
      <w:tr w:rsidR="004A122B" w:rsidRPr="00B33967" w14:paraId="174FDF23"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457D644C"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7D9C8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PatientAge</w:t>
            </w:r>
            <w:proofErr w:type="spellEnd"/>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4BEB274F"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Age of the Patient</w:t>
            </w:r>
          </w:p>
        </w:tc>
      </w:tr>
      <w:tr w:rsidR="004A122B" w:rsidRPr="00B33967" w14:paraId="2E4651F2"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6E300898"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C6A8F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proofErr w:type="gramStart"/>
            <w:r w:rsidRPr="00B33967">
              <w:rPr>
                <w:rFonts w:ascii="Calibri" w:eastAsia="Times New Roman" w:hAnsi="Calibri" w:cs="Calibri"/>
                <w:color w:val="000000"/>
                <w:kern w:val="0"/>
                <w:sz w:val="40"/>
                <w:szCs w:val="40"/>
                <w:lang w:eastAsia="en-IN"/>
                <w14:ligatures w14:val="none"/>
              </w:rPr>
              <w:t>PatientHeight</w:t>
            </w:r>
            <w:proofErr w:type="spellEnd"/>
            <w:r w:rsidRPr="00B33967">
              <w:rPr>
                <w:rFonts w:ascii="Calibri" w:eastAsia="Times New Roman" w:hAnsi="Calibri" w:cs="Calibri"/>
                <w:color w:val="000000"/>
                <w:kern w:val="0"/>
                <w:sz w:val="40"/>
                <w:szCs w:val="40"/>
                <w:lang w:eastAsia="en-IN"/>
                <w14:ligatures w14:val="none"/>
              </w:rPr>
              <w:t>(</w:t>
            </w:r>
            <w:proofErr w:type="gramEnd"/>
            <w:r w:rsidRPr="00B33967">
              <w:rPr>
                <w:rFonts w:ascii="Calibri" w:eastAsia="Times New Roman" w:hAnsi="Calibri" w:cs="Calibri"/>
                <w:color w:val="000000"/>
                <w:kern w:val="0"/>
                <w:sz w:val="40"/>
                <w:szCs w:val="40"/>
                <w:lang w:eastAsia="en-IN"/>
                <w14:ligatures w14:val="none"/>
              </w:rPr>
              <w:t xml:space="preserve">in </w:t>
            </w:r>
            <w:proofErr w:type="spellStart"/>
            <w:r w:rsidRPr="00B33967">
              <w:rPr>
                <w:rFonts w:ascii="Calibri" w:eastAsia="Times New Roman" w:hAnsi="Calibri" w:cs="Calibri"/>
                <w:color w:val="000000"/>
                <w:kern w:val="0"/>
                <w:sz w:val="40"/>
                <w:szCs w:val="40"/>
                <w:lang w:eastAsia="en-IN"/>
                <w14:ligatures w14:val="none"/>
              </w:rPr>
              <w:t>cms</w:t>
            </w:r>
            <w:proofErr w:type="spellEnd"/>
            <w:r w:rsidRPr="00B33967">
              <w:rPr>
                <w:rFonts w:ascii="Calibri" w:eastAsia="Times New Roman" w:hAnsi="Calibri" w:cs="Calibri"/>
                <w:color w:val="000000"/>
                <w:kern w:val="0"/>
                <w:sz w:val="40"/>
                <w:szCs w:val="40"/>
                <w:lang w:eastAsia="en-IN"/>
                <w14:ligatures w14:val="none"/>
              </w:rPr>
              <w:t>)</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374D5F1B"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 xml:space="preserve">Height of Patient in </w:t>
            </w:r>
            <w:proofErr w:type="spellStart"/>
            <w:r w:rsidRPr="00B33967">
              <w:rPr>
                <w:rFonts w:ascii="Calibri" w:eastAsia="Times New Roman" w:hAnsi="Calibri" w:cs="Calibri"/>
                <w:color w:val="000000"/>
                <w:kern w:val="0"/>
                <w:sz w:val="40"/>
                <w:szCs w:val="40"/>
                <w:lang w:eastAsia="en-IN"/>
                <w14:ligatures w14:val="none"/>
              </w:rPr>
              <w:t>centimeters</w:t>
            </w:r>
            <w:proofErr w:type="spellEnd"/>
          </w:p>
        </w:tc>
      </w:tr>
      <w:tr w:rsidR="004A122B" w:rsidRPr="00B33967" w14:paraId="5B4B9F7D"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5AC2812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E1F056"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Year of Birth</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60CE0967"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Year of Birth of Patient</w:t>
            </w:r>
          </w:p>
        </w:tc>
      </w:tr>
      <w:tr w:rsidR="004A122B" w:rsidRPr="00B33967" w14:paraId="1D045F53"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7F326DE6"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CAF1B8C"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Month</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74C0A19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Month of Birth of Patient</w:t>
            </w:r>
          </w:p>
        </w:tc>
      </w:tr>
      <w:tr w:rsidR="004A122B" w:rsidRPr="00B33967" w14:paraId="3DFE44BF"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4BC9A6A1"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20A402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Day</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2E4C3E4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Day of Birth of Patient</w:t>
            </w:r>
          </w:p>
        </w:tc>
      </w:tr>
      <w:tr w:rsidR="004A122B" w:rsidRPr="00B33967" w14:paraId="6566879C"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5EA01F23"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FD7740E"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BloodGroup</w:t>
            </w:r>
            <w:proofErr w:type="spellEnd"/>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478C1DF8"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BloodGroup</w:t>
            </w:r>
            <w:proofErr w:type="spellEnd"/>
            <w:r w:rsidRPr="00B33967">
              <w:rPr>
                <w:rFonts w:ascii="Calibri" w:eastAsia="Times New Roman" w:hAnsi="Calibri" w:cs="Calibri"/>
                <w:color w:val="000000"/>
                <w:kern w:val="0"/>
                <w:sz w:val="40"/>
                <w:szCs w:val="40"/>
                <w:lang w:eastAsia="en-IN"/>
                <w14:ligatures w14:val="none"/>
              </w:rPr>
              <w:t xml:space="preserve"> of the Patient</w:t>
            </w:r>
          </w:p>
        </w:tc>
      </w:tr>
      <w:tr w:rsidR="004A122B" w:rsidRPr="00B33967" w14:paraId="5285CB9F"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296D67AE"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52F494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Tobacco</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621B75DF"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Patient consumes Tobacco or not as per the medical records</w:t>
            </w:r>
          </w:p>
        </w:tc>
      </w:tr>
      <w:tr w:rsidR="004A122B" w:rsidRPr="00B33967" w14:paraId="68CC12E7"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71E163E8"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C2B09E"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Alcohol</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3DFE889F"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Patient consumes Alcohol or not as per the medical records</w:t>
            </w:r>
          </w:p>
        </w:tc>
      </w:tr>
      <w:tr w:rsidR="004A122B" w:rsidRPr="00B33967" w14:paraId="4D477E03"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77FE0B45"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80350B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Exercise</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623CB062"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Patient does regular exercise or not by records</w:t>
            </w:r>
          </w:p>
        </w:tc>
      </w:tr>
      <w:tr w:rsidR="004A122B" w:rsidRPr="00B33967" w14:paraId="0C7E3C77"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4ABA0DD5"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B18EED"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Diet</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5CC4FF2D"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Patient follows strict diet or not as per medical records</w:t>
            </w:r>
          </w:p>
        </w:tc>
      </w:tr>
      <w:tr w:rsidR="004A122B" w:rsidRPr="00B33967" w14:paraId="0BE13E29"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61E24FE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2207DB4"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Ethinicity</w:t>
            </w:r>
            <w:proofErr w:type="spellEnd"/>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738336FB"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Ethinicity</w:t>
            </w:r>
            <w:proofErr w:type="spellEnd"/>
            <w:r w:rsidRPr="00B33967">
              <w:rPr>
                <w:rFonts w:ascii="Calibri" w:eastAsia="Times New Roman" w:hAnsi="Calibri" w:cs="Calibri"/>
                <w:color w:val="000000"/>
                <w:kern w:val="0"/>
                <w:sz w:val="40"/>
                <w:szCs w:val="40"/>
                <w:lang w:eastAsia="en-IN"/>
                <w14:ligatures w14:val="none"/>
              </w:rPr>
              <w:t xml:space="preserve"> of the Patient as per medical records</w:t>
            </w:r>
          </w:p>
        </w:tc>
      </w:tr>
      <w:tr w:rsidR="004A122B" w:rsidRPr="00B33967" w14:paraId="4D39C02D"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5B1A71D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8E9290"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Zip Codes</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1899540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Zip Codes of the place of resident as per medical records</w:t>
            </w:r>
          </w:p>
        </w:tc>
      </w:tr>
      <w:tr w:rsidR="004A122B" w:rsidRPr="00B33967" w14:paraId="18A4DC35"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3B8E4F32"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D810AA1"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State Code</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3A8197AF"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State Code that the patient lives in</w:t>
            </w:r>
          </w:p>
        </w:tc>
      </w:tr>
      <w:tr w:rsidR="004A122B" w:rsidRPr="00B33967" w14:paraId="427B2A92"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07A0A99C"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977CAC"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City</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03969267"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City that the patient lives in</w:t>
            </w:r>
          </w:p>
        </w:tc>
      </w:tr>
      <w:tr w:rsidR="004A122B" w:rsidRPr="00B33967" w14:paraId="2F9A0438"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DDEBF7" w:fill="DDEBF7"/>
            <w:noWrap/>
            <w:vAlign w:val="bottom"/>
            <w:hideMark/>
          </w:tcPr>
          <w:p w14:paraId="0A1D02E0"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6040B11"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State</w:t>
            </w:r>
          </w:p>
        </w:tc>
        <w:tc>
          <w:tcPr>
            <w:tcW w:w="7860" w:type="dxa"/>
            <w:tcBorders>
              <w:top w:val="single" w:sz="4" w:space="0" w:color="FFFFFF"/>
              <w:left w:val="single" w:sz="4" w:space="0" w:color="FFFFFF"/>
              <w:bottom w:val="single" w:sz="4" w:space="0" w:color="FFFFFF"/>
              <w:right w:val="nil"/>
            </w:tcBorders>
            <w:shd w:val="clear" w:color="DDEBF7" w:fill="DDEBF7"/>
            <w:noWrap/>
            <w:vAlign w:val="bottom"/>
            <w:hideMark/>
          </w:tcPr>
          <w:p w14:paraId="34294DCA"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State that the patient lives in</w:t>
            </w:r>
          </w:p>
        </w:tc>
      </w:tr>
      <w:tr w:rsidR="004A122B" w:rsidRPr="00B33967" w14:paraId="0EC064B7" w14:textId="77777777" w:rsidTr="006555DE">
        <w:trPr>
          <w:trHeight w:val="842"/>
        </w:trPr>
        <w:tc>
          <w:tcPr>
            <w:tcW w:w="2716" w:type="dxa"/>
            <w:tcBorders>
              <w:top w:val="single" w:sz="4" w:space="0" w:color="FFFFFF"/>
              <w:left w:val="nil"/>
              <w:bottom w:val="single" w:sz="4" w:space="0" w:color="FFFFFF"/>
              <w:right w:val="single" w:sz="4" w:space="0" w:color="FFFFFF"/>
            </w:tcBorders>
            <w:shd w:val="clear" w:color="BDD7EE" w:fill="BDD7EE"/>
            <w:noWrap/>
            <w:vAlign w:val="bottom"/>
            <w:hideMark/>
          </w:tcPr>
          <w:p w14:paraId="42A096E9"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roofErr w:type="spellStart"/>
            <w:r w:rsidRPr="00B33967">
              <w:rPr>
                <w:rFonts w:ascii="Calibri" w:eastAsia="Times New Roman" w:hAnsi="Calibri" w:cs="Calibri"/>
                <w:color w:val="000000"/>
                <w:kern w:val="0"/>
                <w:sz w:val="40"/>
                <w:szCs w:val="40"/>
                <w:lang w:eastAsia="en-IN"/>
                <w14:ligatures w14:val="none"/>
              </w:rPr>
              <w:t>dimPatient</w:t>
            </w:r>
            <w:proofErr w:type="spellEnd"/>
          </w:p>
        </w:tc>
        <w:tc>
          <w:tcPr>
            <w:tcW w:w="317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5CA35D3"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Region</w:t>
            </w:r>
          </w:p>
        </w:tc>
        <w:tc>
          <w:tcPr>
            <w:tcW w:w="7860" w:type="dxa"/>
            <w:tcBorders>
              <w:top w:val="single" w:sz="4" w:space="0" w:color="FFFFFF"/>
              <w:left w:val="single" w:sz="4" w:space="0" w:color="FFFFFF"/>
              <w:bottom w:val="single" w:sz="4" w:space="0" w:color="FFFFFF"/>
              <w:right w:val="nil"/>
            </w:tcBorders>
            <w:shd w:val="clear" w:color="BDD7EE" w:fill="BDD7EE"/>
            <w:noWrap/>
            <w:vAlign w:val="bottom"/>
            <w:hideMark/>
          </w:tcPr>
          <w:p w14:paraId="597F9693" w14:textId="77777777"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r w:rsidRPr="00B33967">
              <w:rPr>
                <w:rFonts w:ascii="Calibri" w:eastAsia="Times New Roman" w:hAnsi="Calibri" w:cs="Calibri"/>
                <w:color w:val="000000"/>
                <w:kern w:val="0"/>
                <w:sz w:val="40"/>
                <w:szCs w:val="40"/>
                <w:lang w:eastAsia="en-IN"/>
                <w14:ligatures w14:val="none"/>
              </w:rPr>
              <w:t xml:space="preserve">Region </w:t>
            </w:r>
            <w:proofErr w:type="spellStart"/>
            <w:r w:rsidRPr="00B33967">
              <w:rPr>
                <w:rFonts w:ascii="Calibri" w:eastAsia="Times New Roman" w:hAnsi="Calibri" w:cs="Calibri"/>
                <w:color w:val="000000"/>
                <w:kern w:val="0"/>
                <w:sz w:val="40"/>
                <w:szCs w:val="40"/>
                <w:lang w:eastAsia="en-IN"/>
                <w14:ligatures w14:val="none"/>
              </w:rPr>
              <w:t>ofPatient's</w:t>
            </w:r>
            <w:proofErr w:type="spellEnd"/>
            <w:r w:rsidRPr="00B33967">
              <w:rPr>
                <w:rFonts w:ascii="Calibri" w:eastAsia="Times New Roman" w:hAnsi="Calibri" w:cs="Calibri"/>
                <w:color w:val="000000"/>
                <w:kern w:val="0"/>
                <w:sz w:val="40"/>
                <w:szCs w:val="40"/>
                <w:lang w:eastAsia="en-IN"/>
                <w14:ligatures w14:val="none"/>
              </w:rPr>
              <w:t xml:space="preserve"> residence</w:t>
            </w:r>
          </w:p>
        </w:tc>
      </w:tr>
      <w:tr w:rsidR="004A122B" w:rsidRPr="00B33967" w14:paraId="4C516C40" w14:textId="77777777" w:rsidTr="006555DE">
        <w:trPr>
          <w:trHeight w:val="149"/>
        </w:trPr>
        <w:tc>
          <w:tcPr>
            <w:tcW w:w="2716" w:type="dxa"/>
            <w:tcBorders>
              <w:top w:val="single" w:sz="4" w:space="0" w:color="FFFFFF"/>
              <w:left w:val="nil"/>
              <w:bottom w:val="single" w:sz="4" w:space="0" w:color="FFFFFF"/>
              <w:right w:val="single" w:sz="4" w:space="0" w:color="FFFFFF"/>
            </w:tcBorders>
            <w:shd w:val="clear" w:color="auto" w:fill="FFFFFF" w:themeFill="background1"/>
            <w:noWrap/>
            <w:vAlign w:val="bottom"/>
          </w:tcPr>
          <w:p w14:paraId="05E475C2" w14:textId="1291090E"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3174"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bottom"/>
          </w:tcPr>
          <w:p w14:paraId="28864C93" w14:textId="6255D9CA"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7860" w:type="dxa"/>
            <w:tcBorders>
              <w:top w:val="single" w:sz="4" w:space="0" w:color="FFFFFF"/>
              <w:left w:val="single" w:sz="4" w:space="0" w:color="FFFFFF"/>
              <w:bottom w:val="single" w:sz="4" w:space="0" w:color="FFFFFF"/>
              <w:right w:val="nil"/>
            </w:tcBorders>
            <w:shd w:val="clear" w:color="auto" w:fill="FFFFFF" w:themeFill="background1"/>
            <w:vAlign w:val="bottom"/>
          </w:tcPr>
          <w:p w14:paraId="4334669D" w14:textId="23CBF3D4"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r>
      <w:tr w:rsidR="004A122B" w:rsidRPr="00B33967" w14:paraId="166E81A9" w14:textId="77777777" w:rsidTr="006555DE">
        <w:trPr>
          <w:trHeight w:val="684"/>
        </w:trPr>
        <w:tc>
          <w:tcPr>
            <w:tcW w:w="2716" w:type="dxa"/>
            <w:tcBorders>
              <w:top w:val="single" w:sz="4" w:space="0" w:color="FFFFFF"/>
              <w:left w:val="nil"/>
              <w:bottom w:val="single" w:sz="4" w:space="0" w:color="FFFFFF"/>
              <w:right w:val="single" w:sz="4" w:space="0" w:color="FFFFFF"/>
            </w:tcBorders>
            <w:shd w:val="clear" w:color="auto" w:fill="FFFFFF" w:themeFill="background1"/>
            <w:noWrap/>
            <w:vAlign w:val="bottom"/>
          </w:tcPr>
          <w:p w14:paraId="6AB2BD92" w14:textId="7DA8A114"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3174"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bottom"/>
          </w:tcPr>
          <w:p w14:paraId="661F8093" w14:textId="01F0603C"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7860" w:type="dxa"/>
            <w:tcBorders>
              <w:top w:val="single" w:sz="4" w:space="0" w:color="FFFFFF"/>
              <w:left w:val="single" w:sz="4" w:space="0" w:color="FFFFFF"/>
              <w:bottom w:val="single" w:sz="4" w:space="0" w:color="FFFFFF"/>
              <w:right w:val="nil"/>
            </w:tcBorders>
            <w:shd w:val="clear" w:color="auto" w:fill="FFFFFF" w:themeFill="background1"/>
            <w:noWrap/>
            <w:vAlign w:val="bottom"/>
          </w:tcPr>
          <w:p w14:paraId="61946EE0" w14:textId="61151C6D"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r>
      <w:tr w:rsidR="004A122B" w:rsidRPr="00B33967" w14:paraId="79FB145F" w14:textId="77777777" w:rsidTr="006555DE">
        <w:trPr>
          <w:trHeight w:val="170"/>
        </w:trPr>
        <w:tc>
          <w:tcPr>
            <w:tcW w:w="2716" w:type="dxa"/>
            <w:tcBorders>
              <w:top w:val="single" w:sz="4" w:space="0" w:color="FFFFFF"/>
              <w:left w:val="nil"/>
              <w:bottom w:val="single" w:sz="4" w:space="0" w:color="FFFFFF"/>
              <w:right w:val="single" w:sz="4" w:space="0" w:color="FFFFFF"/>
            </w:tcBorders>
            <w:shd w:val="clear" w:color="auto" w:fill="FFFFFF" w:themeFill="background1"/>
            <w:noWrap/>
            <w:vAlign w:val="bottom"/>
          </w:tcPr>
          <w:p w14:paraId="2870F4A8" w14:textId="3C01550C"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3174"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bottom"/>
          </w:tcPr>
          <w:p w14:paraId="095D0AC3" w14:textId="77777777" w:rsid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p w14:paraId="106696B8" w14:textId="17B2A8C5" w:rsidR="006555DE" w:rsidRPr="00B33967" w:rsidRDefault="006555DE" w:rsidP="00B33967">
            <w:pPr>
              <w:spacing w:after="0" w:line="240" w:lineRule="auto"/>
              <w:rPr>
                <w:rFonts w:ascii="Calibri" w:eastAsia="Times New Roman" w:hAnsi="Calibri" w:cs="Calibri"/>
                <w:color w:val="000000"/>
                <w:kern w:val="0"/>
                <w:sz w:val="40"/>
                <w:szCs w:val="40"/>
                <w:lang w:eastAsia="en-IN"/>
                <w14:ligatures w14:val="none"/>
              </w:rPr>
            </w:pPr>
          </w:p>
        </w:tc>
        <w:tc>
          <w:tcPr>
            <w:tcW w:w="7860" w:type="dxa"/>
            <w:tcBorders>
              <w:top w:val="single" w:sz="4" w:space="0" w:color="FFFFFF"/>
              <w:left w:val="single" w:sz="4" w:space="0" w:color="FFFFFF"/>
              <w:bottom w:val="single" w:sz="4" w:space="0" w:color="FFFFFF"/>
              <w:right w:val="nil"/>
            </w:tcBorders>
            <w:shd w:val="clear" w:color="auto" w:fill="FFFFFF" w:themeFill="background1"/>
            <w:noWrap/>
            <w:vAlign w:val="bottom"/>
          </w:tcPr>
          <w:p w14:paraId="4AB0C179" w14:textId="493880D1"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r>
      <w:tr w:rsidR="004A122B" w:rsidRPr="00B33967" w14:paraId="4402685D" w14:textId="77777777" w:rsidTr="006555DE">
        <w:trPr>
          <w:trHeight w:val="146"/>
        </w:trPr>
        <w:tc>
          <w:tcPr>
            <w:tcW w:w="2716" w:type="dxa"/>
            <w:tcBorders>
              <w:top w:val="single" w:sz="4" w:space="0" w:color="FFFFFF"/>
              <w:left w:val="nil"/>
              <w:bottom w:val="single" w:sz="4" w:space="0" w:color="FFFFFF"/>
              <w:right w:val="single" w:sz="4" w:space="0" w:color="FFFFFF"/>
            </w:tcBorders>
            <w:shd w:val="clear" w:color="auto" w:fill="FFFFFF" w:themeFill="background1"/>
            <w:noWrap/>
            <w:vAlign w:val="bottom"/>
          </w:tcPr>
          <w:p w14:paraId="3049836A" w14:textId="0DACBEF5"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3174"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bottom"/>
          </w:tcPr>
          <w:p w14:paraId="0F433993" w14:textId="217B2E52"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c>
          <w:tcPr>
            <w:tcW w:w="7860" w:type="dxa"/>
            <w:tcBorders>
              <w:top w:val="single" w:sz="4" w:space="0" w:color="FFFFFF"/>
              <w:left w:val="single" w:sz="4" w:space="0" w:color="FFFFFF"/>
              <w:bottom w:val="single" w:sz="4" w:space="0" w:color="FFFFFF"/>
              <w:right w:val="nil"/>
            </w:tcBorders>
            <w:shd w:val="clear" w:color="auto" w:fill="FFFFFF" w:themeFill="background1"/>
            <w:noWrap/>
            <w:vAlign w:val="bottom"/>
          </w:tcPr>
          <w:p w14:paraId="21047B7F" w14:textId="1A289224" w:rsidR="00B33967" w:rsidRPr="00B33967" w:rsidRDefault="00B33967" w:rsidP="00B33967">
            <w:pPr>
              <w:spacing w:after="0" w:line="240" w:lineRule="auto"/>
              <w:rPr>
                <w:rFonts w:ascii="Calibri" w:eastAsia="Times New Roman" w:hAnsi="Calibri" w:cs="Calibri"/>
                <w:color w:val="000000"/>
                <w:kern w:val="0"/>
                <w:sz w:val="40"/>
                <w:szCs w:val="40"/>
                <w:lang w:eastAsia="en-IN"/>
                <w14:ligatures w14:val="none"/>
              </w:rPr>
            </w:pPr>
          </w:p>
        </w:tc>
      </w:tr>
    </w:tbl>
    <w:p w14:paraId="7FD80800" w14:textId="4D2008FF" w:rsidR="004A122B" w:rsidRPr="002A20DA" w:rsidRDefault="00B33967" w:rsidP="004A122B">
      <w:pPr>
        <w:rPr>
          <w:b/>
          <w:bCs/>
          <w:color w:val="1F4E79" w:themeColor="accent5" w:themeShade="80"/>
          <w:sz w:val="72"/>
          <w:szCs w:val="72"/>
          <w:u w:val="single"/>
        </w:rPr>
      </w:pPr>
      <w:r>
        <w:rPr>
          <w:color w:val="1F4E79" w:themeColor="accent5" w:themeShade="80"/>
          <w:sz w:val="144"/>
          <w:szCs w:val="144"/>
          <w:u w:val="single"/>
        </w:rPr>
        <w:lastRenderedPageBreak/>
        <w:fldChar w:fldCharType="end"/>
      </w:r>
      <w:r w:rsidR="00E351F5" w:rsidRPr="002A20DA">
        <w:rPr>
          <w:b/>
          <w:bCs/>
          <w:color w:val="1F4E79" w:themeColor="accent5" w:themeShade="80"/>
          <w:sz w:val="72"/>
          <w:szCs w:val="72"/>
          <w:u w:val="single"/>
        </w:rPr>
        <w:t>DATA DITIONARY:</w:t>
      </w:r>
    </w:p>
    <w:tbl>
      <w:tblPr>
        <w:tblpPr w:leftFromText="180" w:rightFromText="180" w:vertAnchor="text" w:horzAnchor="margin" w:tblpX="-1276" w:tblpY="-94"/>
        <w:tblW w:w="15451" w:type="dxa"/>
        <w:tblLook w:val="04A0" w:firstRow="1" w:lastRow="0" w:firstColumn="1" w:lastColumn="0" w:noHBand="0" w:noVBand="1"/>
      </w:tblPr>
      <w:tblGrid>
        <w:gridCol w:w="3828"/>
        <w:gridCol w:w="4110"/>
        <w:gridCol w:w="7513"/>
      </w:tblGrid>
      <w:tr w:rsidR="004A122B" w:rsidRPr="00F24BFD" w14:paraId="027A7216" w14:textId="77777777" w:rsidTr="00403F0A">
        <w:trPr>
          <w:trHeight w:val="960"/>
        </w:trPr>
        <w:tc>
          <w:tcPr>
            <w:tcW w:w="3828" w:type="dxa"/>
            <w:tcBorders>
              <w:top w:val="nil"/>
              <w:left w:val="nil"/>
              <w:bottom w:val="single" w:sz="12" w:space="0" w:color="FFFFFF"/>
              <w:right w:val="single" w:sz="4" w:space="0" w:color="FFFFFF"/>
            </w:tcBorders>
            <w:shd w:val="clear" w:color="5B9BD5" w:fill="5B9BD5"/>
            <w:noWrap/>
            <w:vAlign w:val="bottom"/>
            <w:hideMark/>
          </w:tcPr>
          <w:p w14:paraId="1DB7D1E0" w14:textId="5F10A86D" w:rsidR="004A122B" w:rsidRPr="00F24BFD" w:rsidRDefault="00E351F5" w:rsidP="001E2BD2">
            <w:pPr>
              <w:spacing w:after="0" w:line="360" w:lineRule="auto"/>
              <w:jc w:val="center"/>
              <w:rPr>
                <w:rFonts w:ascii="Calibri" w:eastAsia="Times New Roman" w:hAnsi="Calibri" w:cs="Calibri"/>
                <w:b/>
                <w:bCs/>
                <w:color w:val="FFFFFF"/>
                <w:kern w:val="0"/>
                <w:sz w:val="48"/>
                <w:szCs w:val="48"/>
                <w:lang w:eastAsia="en-IN"/>
                <w14:ligatures w14:val="none"/>
              </w:rPr>
            </w:pPr>
            <w:r w:rsidRPr="000D4D8D">
              <w:rPr>
                <w:rFonts w:ascii="Calibri" w:eastAsia="Times New Roman" w:hAnsi="Calibri" w:cs="Calibri"/>
                <w:b/>
                <w:bCs/>
                <w:color w:val="FFFFFF"/>
                <w:kern w:val="0"/>
                <w:sz w:val="48"/>
                <w:szCs w:val="48"/>
                <w:lang w:eastAsia="en-IN"/>
                <w14:ligatures w14:val="none"/>
              </w:rPr>
              <w:t>Speciality-</w:t>
            </w:r>
            <w:r w:rsidR="004A122B" w:rsidRPr="00F24BFD">
              <w:rPr>
                <w:rFonts w:ascii="Calibri" w:eastAsia="Times New Roman" w:hAnsi="Calibri" w:cs="Calibri"/>
                <w:b/>
                <w:bCs/>
                <w:color w:val="FFFFFF"/>
                <w:kern w:val="0"/>
                <w:sz w:val="48"/>
                <w:szCs w:val="48"/>
                <w:lang w:eastAsia="en-IN"/>
                <w14:ligatures w14:val="none"/>
              </w:rPr>
              <w:t>Table</w:t>
            </w:r>
          </w:p>
        </w:tc>
        <w:tc>
          <w:tcPr>
            <w:tcW w:w="4110" w:type="dxa"/>
            <w:tcBorders>
              <w:top w:val="nil"/>
              <w:left w:val="single" w:sz="4" w:space="0" w:color="FFFFFF"/>
              <w:bottom w:val="single" w:sz="12" w:space="0" w:color="FFFFFF"/>
              <w:right w:val="single" w:sz="4" w:space="0" w:color="FFFFFF"/>
            </w:tcBorders>
            <w:shd w:val="clear" w:color="5B9BD5" w:fill="5B9BD5"/>
            <w:noWrap/>
            <w:vAlign w:val="bottom"/>
            <w:hideMark/>
          </w:tcPr>
          <w:p w14:paraId="2FFB4B2E" w14:textId="77777777" w:rsidR="004A122B" w:rsidRPr="00F24BFD" w:rsidRDefault="004A122B" w:rsidP="001E2BD2">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Column</w:t>
            </w:r>
          </w:p>
        </w:tc>
        <w:tc>
          <w:tcPr>
            <w:tcW w:w="7513" w:type="dxa"/>
            <w:tcBorders>
              <w:top w:val="nil"/>
              <w:left w:val="single" w:sz="4" w:space="0" w:color="FFFFFF"/>
              <w:bottom w:val="single" w:sz="12" w:space="0" w:color="FFFFFF"/>
              <w:right w:val="nil"/>
            </w:tcBorders>
            <w:shd w:val="clear" w:color="5B9BD5" w:fill="5B9BD5"/>
            <w:noWrap/>
            <w:vAlign w:val="bottom"/>
            <w:hideMark/>
          </w:tcPr>
          <w:p w14:paraId="567FDE27" w14:textId="77777777" w:rsidR="004A122B" w:rsidRPr="00F24BFD" w:rsidRDefault="004A122B" w:rsidP="001E2BD2">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Definition</w:t>
            </w:r>
          </w:p>
        </w:tc>
      </w:tr>
    </w:tbl>
    <w:tbl>
      <w:tblPr>
        <w:tblpPr w:leftFromText="180" w:rightFromText="180" w:vertAnchor="text" w:horzAnchor="margin" w:tblpXSpec="center" w:tblpY="930"/>
        <w:tblW w:w="15515" w:type="dxa"/>
        <w:tblLook w:val="04A0" w:firstRow="1" w:lastRow="0" w:firstColumn="1" w:lastColumn="0" w:noHBand="0" w:noVBand="1"/>
      </w:tblPr>
      <w:tblGrid>
        <w:gridCol w:w="3828"/>
        <w:gridCol w:w="4014"/>
        <w:gridCol w:w="7673"/>
      </w:tblGrid>
      <w:tr w:rsidR="001E2BD2" w:rsidRPr="004A122B" w14:paraId="2C39885F" w14:textId="77777777" w:rsidTr="001E2BD2">
        <w:trPr>
          <w:trHeight w:val="1266"/>
        </w:trPr>
        <w:tc>
          <w:tcPr>
            <w:tcW w:w="3828" w:type="dxa"/>
            <w:tcBorders>
              <w:top w:val="single" w:sz="4" w:space="0" w:color="FFFFFF"/>
              <w:left w:val="nil"/>
              <w:bottom w:val="single" w:sz="4" w:space="0" w:color="FFFFFF"/>
              <w:right w:val="single" w:sz="4" w:space="0" w:color="FFFFFF"/>
            </w:tcBorders>
            <w:shd w:val="clear" w:color="DDEBF7" w:fill="DDEBF7"/>
            <w:noWrap/>
            <w:vAlign w:val="bottom"/>
            <w:hideMark/>
          </w:tcPr>
          <w:p w14:paraId="72EBD645" w14:textId="77777777" w:rsidR="004A122B" w:rsidRPr="004A122B" w:rsidRDefault="004A122B" w:rsidP="004A122B">
            <w:pPr>
              <w:spacing w:after="0" w:line="60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dimSpeciality</w:t>
            </w:r>
            <w:proofErr w:type="spellEnd"/>
          </w:p>
        </w:tc>
        <w:tc>
          <w:tcPr>
            <w:tcW w:w="401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C8806A8" w14:textId="77777777" w:rsidR="004A122B" w:rsidRPr="004A122B" w:rsidRDefault="004A122B" w:rsidP="004A122B">
            <w:pPr>
              <w:spacing w:after="0" w:line="60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SpecialityCode</w:t>
            </w:r>
            <w:proofErr w:type="spellEnd"/>
          </w:p>
        </w:tc>
        <w:tc>
          <w:tcPr>
            <w:tcW w:w="7673" w:type="dxa"/>
            <w:tcBorders>
              <w:top w:val="single" w:sz="4" w:space="0" w:color="FFFFFF"/>
              <w:left w:val="single" w:sz="4" w:space="0" w:color="FFFFFF"/>
              <w:bottom w:val="single" w:sz="4" w:space="0" w:color="FFFFFF"/>
              <w:right w:val="nil"/>
            </w:tcBorders>
            <w:shd w:val="clear" w:color="DDEBF7" w:fill="DDEBF7"/>
            <w:vAlign w:val="bottom"/>
            <w:hideMark/>
          </w:tcPr>
          <w:p w14:paraId="697442F4"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 xml:space="preserve">Two-digit specialty code that corresponds to the specialty type declared by the Provider at the time of </w:t>
            </w:r>
            <w:proofErr w:type="spellStart"/>
            <w:r w:rsidRPr="004A122B">
              <w:rPr>
                <w:rFonts w:ascii="Calibri" w:eastAsia="Times New Roman" w:hAnsi="Calibri" w:cs="Calibri"/>
                <w:color w:val="000000"/>
                <w:kern w:val="0"/>
                <w:sz w:val="40"/>
                <w:szCs w:val="40"/>
                <w:lang w:eastAsia="en-IN"/>
                <w14:ligatures w14:val="none"/>
              </w:rPr>
              <w:t>enrollment</w:t>
            </w:r>
            <w:proofErr w:type="spellEnd"/>
            <w:r w:rsidRPr="004A122B">
              <w:rPr>
                <w:rFonts w:ascii="Calibri" w:eastAsia="Times New Roman" w:hAnsi="Calibri" w:cs="Calibri"/>
                <w:color w:val="000000"/>
                <w:kern w:val="0"/>
                <w:sz w:val="40"/>
                <w:szCs w:val="40"/>
                <w:lang w:eastAsia="en-IN"/>
                <w14:ligatures w14:val="none"/>
              </w:rPr>
              <w:t xml:space="preserve"> in the form.</w:t>
            </w:r>
          </w:p>
        </w:tc>
      </w:tr>
      <w:tr w:rsidR="001E2BD2" w:rsidRPr="004A122B" w14:paraId="0E6FCDDE" w14:textId="77777777" w:rsidTr="001E2BD2">
        <w:trPr>
          <w:trHeight w:val="1080"/>
        </w:trPr>
        <w:tc>
          <w:tcPr>
            <w:tcW w:w="3828" w:type="dxa"/>
            <w:tcBorders>
              <w:top w:val="single" w:sz="4" w:space="0" w:color="FFFFFF"/>
              <w:left w:val="nil"/>
              <w:bottom w:val="single" w:sz="4" w:space="0" w:color="FFFFFF"/>
              <w:right w:val="single" w:sz="4" w:space="0" w:color="FFFFFF"/>
            </w:tcBorders>
            <w:shd w:val="clear" w:color="BDD7EE" w:fill="BDD7EE"/>
            <w:noWrap/>
            <w:vAlign w:val="bottom"/>
            <w:hideMark/>
          </w:tcPr>
          <w:p w14:paraId="36317669"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dimSpeciality</w:t>
            </w:r>
            <w:proofErr w:type="spellEnd"/>
          </w:p>
        </w:tc>
        <w:tc>
          <w:tcPr>
            <w:tcW w:w="401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2986214"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ProviderSpecialty</w:t>
            </w:r>
            <w:proofErr w:type="spellEnd"/>
          </w:p>
        </w:tc>
        <w:tc>
          <w:tcPr>
            <w:tcW w:w="7673" w:type="dxa"/>
            <w:tcBorders>
              <w:top w:val="single" w:sz="4" w:space="0" w:color="FFFFFF"/>
              <w:left w:val="single" w:sz="4" w:space="0" w:color="FFFFFF"/>
              <w:bottom w:val="single" w:sz="4" w:space="0" w:color="FFFFFF"/>
              <w:right w:val="nil"/>
            </w:tcBorders>
            <w:shd w:val="clear" w:color="BDD7EE" w:fill="BDD7EE"/>
            <w:noWrap/>
            <w:vAlign w:val="bottom"/>
            <w:hideMark/>
          </w:tcPr>
          <w:p w14:paraId="4AF75B21" w14:textId="6A3C7D09"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Provide's</w:t>
            </w:r>
            <w:proofErr w:type="spellEnd"/>
            <w:r w:rsidRPr="004A122B">
              <w:rPr>
                <w:rFonts w:ascii="Calibri" w:eastAsia="Times New Roman" w:hAnsi="Calibri" w:cs="Calibri"/>
                <w:color w:val="000000"/>
                <w:kern w:val="0"/>
                <w:sz w:val="40"/>
                <w:szCs w:val="40"/>
                <w:lang w:eastAsia="en-IN"/>
                <w14:ligatures w14:val="none"/>
              </w:rPr>
              <w:t xml:space="preserve"> Speciality</w:t>
            </w:r>
          </w:p>
        </w:tc>
      </w:tr>
      <w:tr w:rsidR="001E2BD2" w:rsidRPr="004A122B" w14:paraId="147FB6F1" w14:textId="77777777" w:rsidTr="001E2BD2">
        <w:trPr>
          <w:trHeight w:val="1080"/>
        </w:trPr>
        <w:tc>
          <w:tcPr>
            <w:tcW w:w="3828" w:type="dxa"/>
            <w:tcBorders>
              <w:top w:val="single" w:sz="4" w:space="0" w:color="FFFFFF"/>
              <w:left w:val="nil"/>
              <w:bottom w:val="single" w:sz="4" w:space="0" w:color="FFFFFF"/>
              <w:right w:val="single" w:sz="4" w:space="0" w:color="FFFFFF"/>
            </w:tcBorders>
            <w:shd w:val="clear" w:color="DDEBF7" w:fill="DDEBF7"/>
            <w:noWrap/>
            <w:vAlign w:val="bottom"/>
            <w:hideMark/>
          </w:tcPr>
          <w:p w14:paraId="72397F0F"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dimSpeciality</w:t>
            </w:r>
            <w:proofErr w:type="spellEnd"/>
          </w:p>
        </w:tc>
        <w:tc>
          <w:tcPr>
            <w:tcW w:w="401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2CC523F"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SpecialityType</w:t>
            </w:r>
            <w:proofErr w:type="spellEnd"/>
          </w:p>
        </w:tc>
        <w:tc>
          <w:tcPr>
            <w:tcW w:w="7673" w:type="dxa"/>
            <w:tcBorders>
              <w:top w:val="single" w:sz="4" w:space="0" w:color="FFFFFF"/>
              <w:left w:val="single" w:sz="4" w:space="0" w:color="FFFFFF"/>
              <w:bottom w:val="single" w:sz="4" w:space="0" w:color="FFFFFF"/>
              <w:right w:val="nil"/>
            </w:tcBorders>
            <w:shd w:val="clear" w:color="DDEBF7" w:fill="DDEBF7"/>
            <w:noWrap/>
            <w:vAlign w:val="bottom"/>
            <w:hideMark/>
          </w:tcPr>
          <w:p w14:paraId="137BEEAA" w14:textId="2D95B31D"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 xml:space="preserve">Type of </w:t>
            </w:r>
            <w:proofErr w:type="spellStart"/>
            <w:r w:rsidRPr="004A122B">
              <w:rPr>
                <w:rFonts w:ascii="Calibri" w:eastAsia="Times New Roman" w:hAnsi="Calibri" w:cs="Calibri"/>
                <w:color w:val="000000"/>
                <w:kern w:val="0"/>
                <w:sz w:val="40"/>
                <w:szCs w:val="40"/>
                <w:lang w:eastAsia="en-IN"/>
                <w14:ligatures w14:val="none"/>
              </w:rPr>
              <w:t>Provide's</w:t>
            </w:r>
            <w:proofErr w:type="spellEnd"/>
            <w:r w:rsidRPr="004A122B">
              <w:rPr>
                <w:rFonts w:ascii="Calibri" w:eastAsia="Times New Roman" w:hAnsi="Calibri" w:cs="Calibri"/>
                <w:color w:val="000000"/>
                <w:kern w:val="0"/>
                <w:sz w:val="40"/>
                <w:szCs w:val="40"/>
                <w:lang w:eastAsia="en-IN"/>
                <w14:ligatures w14:val="none"/>
              </w:rPr>
              <w:t xml:space="preserve"> Speciality</w:t>
            </w:r>
          </w:p>
        </w:tc>
      </w:tr>
      <w:tr w:rsidR="001E2BD2" w:rsidRPr="004A122B" w14:paraId="2BF30FBC" w14:textId="77777777" w:rsidTr="001E2BD2">
        <w:trPr>
          <w:trHeight w:val="1080"/>
        </w:trPr>
        <w:tc>
          <w:tcPr>
            <w:tcW w:w="3828" w:type="dxa"/>
            <w:tcBorders>
              <w:top w:val="single" w:sz="4" w:space="0" w:color="FFFFFF"/>
              <w:left w:val="nil"/>
              <w:bottom w:val="single" w:sz="4" w:space="0" w:color="FFFFFF"/>
              <w:right w:val="single" w:sz="4" w:space="0" w:color="FFFFFF"/>
            </w:tcBorders>
            <w:shd w:val="clear" w:color="BDD7EE" w:fill="BDD7EE"/>
            <w:noWrap/>
            <w:vAlign w:val="bottom"/>
            <w:hideMark/>
          </w:tcPr>
          <w:p w14:paraId="029A0476"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dimSpeciality</w:t>
            </w:r>
            <w:proofErr w:type="spellEnd"/>
          </w:p>
        </w:tc>
        <w:tc>
          <w:tcPr>
            <w:tcW w:w="401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9A9CC3A"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SpecialityDesc</w:t>
            </w:r>
            <w:proofErr w:type="spellEnd"/>
          </w:p>
        </w:tc>
        <w:tc>
          <w:tcPr>
            <w:tcW w:w="7673" w:type="dxa"/>
            <w:tcBorders>
              <w:top w:val="single" w:sz="4" w:space="0" w:color="FFFFFF"/>
              <w:left w:val="single" w:sz="4" w:space="0" w:color="FFFFFF"/>
              <w:bottom w:val="single" w:sz="4" w:space="0" w:color="FFFFFF"/>
              <w:right w:val="nil"/>
            </w:tcBorders>
            <w:shd w:val="clear" w:color="BDD7EE" w:fill="BDD7EE"/>
            <w:noWrap/>
            <w:vAlign w:val="bottom"/>
            <w:hideMark/>
          </w:tcPr>
          <w:p w14:paraId="320CB11A"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Description of the speciality</w:t>
            </w:r>
          </w:p>
        </w:tc>
      </w:tr>
    </w:tbl>
    <w:p w14:paraId="4DF11543" w14:textId="1DBA0F53" w:rsidR="004A122B" w:rsidRPr="001E2BD2" w:rsidRDefault="004A122B" w:rsidP="0093157F">
      <w:pPr>
        <w:rPr>
          <w:b/>
          <w:bCs/>
          <w:color w:val="1F4E79" w:themeColor="accent5" w:themeShade="80"/>
          <w:sz w:val="36"/>
          <w:szCs w:val="36"/>
          <w:u w:val="single"/>
        </w:rPr>
      </w:pPr>
    </w:p>
    <w:tbl>
      <w:tblPr>
        <w:tblpPr w:leftFromText="180" w:rightFromText="180" w:vertAnchor="text" w:horzAnchor="page" w:tblpX="-465" w:tblpY="-48"/>
        <w:tblW w:w="16160" w:type="dxa"/>
        <w:tblLook w:val="04A0" w:firstRow="1" w:lastRow="0" w:firstColumn="1" w:lastColumn="0" w:noHBand="0" w:noVBand="1"/>
      </w:tblPr>
      <w:tblGrid>
        <w:gridCol w:w="3969"/>
        <w:gridCol w:w="3969"/>
        <w:gridCol w:w="8222"/>
      </w:tblGrid>
      <w:tr w:rsidR="004A122B" w:rsidRPr="00F24BFD" w14:paraId="77B0D8F6" w14:textId="77777777" w:rsidTr="00403F0A">
        <w:trPr>
          <w:trHeight w:val="1169"/>
        </w:trPr>
        <w:tc>
          <w:tcPr>
            <w:tcW w:w="3969" w:type="dxa"/>
            <w:tcBorders>
              <w:top w:val="nil"/>
              <w:left w:val="nil"/>
              <w:bottom w:val="single" w:sz="12" w:space="0" w:color="FFFFFF"/>
              <w:right w:val="single" w:sz="4" w:space="0" w:color="FFFFFF"/>
            </w:tcBorders>
            <w:shd w:val="clear" w:color="5B9BD5" w:fill="5B9BD5"/>
            <w:noWrap/>
            <w:vAlign w:val="bottom"/>
            <w:hideMark/>
          </w:tcPr>
          <w:p w14:paraId="34C98C5F" w14:textId="0A299C9D" w:rsidR="004A122B" w:rsidRPr="00F24BFD" w:rsidRDefault="00E351F5" w:rsidP="00403F0A">
            <w:pPr>
              <w:spacing w:after="0" w:line="360" w:lineRule="auto"/>
              <w:jc w:val="center"/>
              <w:rPr>
                <w:rFonts w:ascii="Calibri" w:eastAsia="Times New Roman" w:hAnsi="Calibri" w:cs="Calibri"/>
                <w:b/>
                <w:bCs/>
                <w:color w:val="FFFFFF"/>
                <w:kern w:val="0"/>
                <w:sz w:val="48"/>
                <w:szCs w:val="48"/>
                <w:lang w:eastAsia="en-IN"/>
                <w14:ligatures w14:val="none"/>
              </w:rPr>
            </w:pPr>
            <w:r w:rsidRPr="00E351F5">
              <w:rPr>
                <w:rFonts w:ascii="Calibri" w:eastAsia="Times New Roman" w:hAnsi="Calibri" w:cs="Calibri"/>
                <w:b/>
                <w:bCs/>
                <w:color w:val="FFFFFF"/>
                <w:kern w:val="0"/>
                <w:sz w:val="48"/>
                <w:szCs w:val="48"/>
                <w:lang w:eastAsia="en-IN"/>
                <w14:ligatures w14:val="none"/>
              </w:rPr>
              <w:t>Transaction-</w:t>
            </w:r>
            <w:r w:rsidR="004A122B" w:rsidRPr="00F24BFD">
              <w:rPr>
                <w:rFonts w:ascii="Calibri" w:eastAsia="Times New Roman" w:hAnsi="Calibri" w:cs="Calibri"/>
                <w:b/>
                <w:bCs/>
                <w:color w:val="FFFFFF"/>
                <w:kern w:val="0"/>
                <w:sz w:val="48"/>
                <w:szCs w:val="48"/>
                <w:lang w:eastAsia="en-IN"/>
                <w14:ligatures w14:val="none"/>
              </w:rPr>
              <w:t>Table</w:t>
            </w:r>
          </w:p>
        </w:tc>
        <w:tc>
          <w:tcPr>
            <w:tcW w:w="3969" w:type="dxa"/>
            <w:tcBorders>
              <w:top w:val="nil"/>
              <w:left w:val="single" w:sz="4" w:space="0" w:color="FFFFFF"/>
              <w:bottom w:val="single" w:sz="12" w:space="0" w:color="FFFFFF"/>
              <w:right w:val="single" w:sz="4" w:space="0" w:color="FFFFFF"/>
            </w:tcBorders>
            <w:shd w:val="clear" w:color="5B9BD5" w:fill="5B9BD5"/>
            <w:noWrap/>
            <w:vAlign w:val="bottom"/>
            <w:hideMark/>
          </w:tcPr>
          <w:p w14:paraId="331AFAF8" w14:textId="77777777" w:rsidR="004A122B" w:rsidRPr="00F24BFD" w:rsidRDefault="004A122B" w:rsidP="00403F0A">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Column</w:t>
            </w:r>
          </w:p>
        </w:tc>
        <w:tc>
          <w:tcPr>
            <w:tcW w:w="8222" w:type="dxa"/>
            <w:tcBorders>
              <w:top w:val="nil"/>
              <w:left w:val="single" w:sz="4" w:space="0" w:color="FFFFFF"/>
              <w:bottom w:val="single" w:sz="12" w:space="0" w:color="FFFFFF"/>
              <w:right w:val="nil"/>
            </w:tcBorders>
            <w:shd w:val="clear" w:color="5B9BD5" w:fill="5B9BD5"/>
            <w:noWrap/>
            <w:vAlign w:val="bottom"/>
            <w:hideMark/>
          </w:tcPr>
          <w:p w14:paraId="2D1AC97F" w14:textId="77777777" w:rsidR="004A122B" w:rsidRPr="00F24BFD" w:rsidRDefault="004A122B" w:rsidP="00403F0A">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Definition</w:t>
            </w:r>
          </w:p>
        </w:tc>
      </w:tr>
    </w:tbl>
    <w:tbl>
      <w:tblPr>
        <w:tblpPr w:leftFromText="180" w:rightFromText="180" w:vertAnchor="text" w:horzAnchor="margin" w:tblpXSpec="center" w:tblpY="1106"/>
        <w:tblW w:w="15557" w:type="dxa"/>
        <w:tblLook w:val="04A0" w:firstRow="1" w:lastRow="0" w:firstColumn="1" w:lastColumn="0" w:noHBand="0" w:noVBand="1"/>
      </w:tblPr>
      <w:tblGrid>
        <w:gridCol w:w="3828"/>
        <w:gridCol w:w="3969"/>
        <w:gridCol w:w="7760"/>
      </w:tblGrid>
      <w:tr w:rsidR="004A122B" w:rsidRPr="004A122B" w14:paraId="52F150FE" w14:textId="77777777" w:rsidTr="00403F0A">
        <w:trPr>
          <w:trHeight w:val="990"/>
        </w:trPr>
        <w:tc>
          <w:tcPr>
            <w:tcW w:w="3828" w:type="dxa"/>
            <w:tcBorders>
              <w:top w:val="single" w:sz="4" w:space="0" w:color="FFFFFF"/>
              <w:left w:val="nil"/>
              <w:bottom w:val="single" w:sz="4" w:space="0" w:color="FFFFFF"/>
              <w:right w:val="single" w:sz="4" w:space="0" w:color="FFFFFF"/>
            </w:tcBorders>
            <w:shd w:val="clear" w:color="DDEBF7" w:fill="DDEBF7"/>
            <w:noWrap/>
            <w:vAlign w:val="bottom"/>
            <w:hideMark/>
          </w:tcPr>
          <w:p w14:paraId="0D250944" w14:textId="7DAFACE0" w:rsidR="004A122B" w:rsidRPr="004A122B" w:rsidRDefault="00045530"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dim Transaction</w:t>
            </w:r>
          </w:p>
        </w:tc>
        <w:tc>
          <w:tcPr>
            <w:tcW w:w="39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E12DF9"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TransactionType</w:t>
            </w:r>
            <w:proofErr w:type="spellEnd"/>
          </w:p>
        </w:tc>
        <w:tc>
          <w:tcPr>
            <w:tcW w:w="7760" w:type="dxa"/>
            <w:tcBorders>
              <w:top w:val="single" w:sz="4" w:space="0" w:color="FFFFFF"/>
              <w:left w:val="single" w:sz="4" w:space="0" w:color="FFFFFF"/>
              <w:bottom w:val="single" w:sz="4" w:space="0" w:color="FFFFFF"/>
              <w:right w:val="nil"/>
            </w:tcBorders>
            <w:shd w:val="clear" w:color="DDEBF7" w:fill="DDEBF7"/>
            <w:noWrap/>
            <w:vAlign w:val="bottom"/>
            <w:hideMark/>
          </w:tcPr>
          <w:p w14:paraId="39AD931B"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 xml:space="preserve">Clarifies whether the transaction was a charge, payment, adjustment, etc. </w:t>
            </w:r>
          </w:p>
        </w:tc>
      </w:tr>
      <w:tr w:rsidR="004A122B" w:rsidRPr="004A122B" w14:paraId="655B779F" w14:textId="77777777" w:rsidTr="00403F0A">
        <w:trPr>
          <w:trHeight w:val="1449"/>
        </w:trPr>
        <w:tc>
          <w:tcPr>
            <w:tcW w:w="3828" w:type="dxa"/>
            <w:tcBorders>
              <w:top w:val="single" w:sz="4" w:space="0" w:color="FFFFFF"/>
              <w:left w:val="nil"/>
              <w:bottom w:val="single" w:sz="4" w:space="0" w:color="FFFFFF"/>
              <w:right w:val="single" w:sz="4" w:space="0" w:color="FFFFFF"/>
            </w:tcBorders>
            <w:shd w:val="clear" w:color="BDD7EE" w:fill="BDD7EE"/>
            <w:noWrap/>
            <w:vAlign w:val="bottom"/>
            <w:hideMark/>
          </w:tcPr>
          <w:p w14:paraId="0EBD067B"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dimTransaction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AE46DF"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Transaction</w:t>
            </w:r>
          </w:p>
        </w:tc>
        <w:tc>
          <w:tcPr>
            <w:tcW w:w="7760" w:type="dxa"/>
            <w:tcBorders>
              <w:top w:val="single" w:sz="4" w:space="0" w:color="FFFFFF"/>
              <w:left w:val="single" w:sz="4" w:space="0" w:color="FFFFFF"/>
              <w:bottom w:val="single" w:sz="4" w:space="0" w:color="FFFFFF"/>
              <w:right w:val="nil"/>
            </w:tcBorders>
            <w:shd w:val="clear" w:color="BDD7EE" w:fill="BDD7EE"/>
            <w:noWrap/>
            <w:vAlign w:val="bottom"/>
            <w:hideMark/>
          </w:tcPr>
          <w:p w14:paraId="2CE1969B"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Specific transaction descriptions</w:t>
            </w:r>
          </w:p>
        </w:tc>
      </w:tr>
      <w:tr w:rsidR="004A122B" w:rsidRPr="004A122B" w14:paraId="753A248F" w14:textId="77777777" w:rsidTr="00403F0A">
        <w:trPr>
          <w:trHeight w:val="1449"/>
        </w:trPr>
        <w:tc>
          <w:tcPr>
            <w:tcW w:w="3828" w:type="dxa"/>
            <w:tcBorders>
              <w:top w:val="single" w:sz="4" w:space="0" w:color="FFFFFF"/>
              <w:left w:val="nil"/>
              <w:bottom w:val="single" w:sz="4" w:space="0" w:color="FFFFFF"/>
              <w:right w:val="single" w:sz="4" w:space="0" w:color="FFFFFF"/>
            </w:tcBorders>
            <w:shd w:val="clear" w:color="DDEBF7" w:fill="DDEBF7"/>
            <w:noWrap/>
            <w:vAlign w:val="bottom"/>
            <w:hideMark/>
          </w:tcPr>
          <w:p w14:paraId="0108FB43"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dimTransaction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9BED6A"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AdjustmentReason</w:t>
            </w:r>
            <w:proofErr w:type="spellEnd"/>
          </w:p>
        </w:tc>
        <w:tc>
          <w:tcPr>
            <w:tcW w:w="7760" w:type="dxa"/>
            <w:tcBorders>
              <w:top w:val="single" w:sz="4" w:space="0" w:color="FFFFFF"/>
              <w:left w:val="single" w:sz="4" w:space="0" w:color="FFFFFF"/>
              <w:bottom w:val="single" w:sz="4" w:space="0" w:color="FFFFFF"/>
              <w:right w:val="nil"/>
            </w:tcBorders>
            <w:shd w:val="clear" w:color="DDEBF7" w:fill="DDEBF7"/>
            <w:noWrap/>
            <w:vAlign w:val="bottom"/>
            <w:hideMark/>
          </w:tcPr>
          <w:p w14:paraId="08EFDE91"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Groups adjustments into operational reason groups</w:t>
            </w:r>
          </w:p>
        </w:tc>
      </w:tr>
    </w:tbl>
    <w:p w14:paraId="13EC0DEC" w14:textId="05EAA7A4" w:rsidR="004A122B" w:rsidRPr="004A122B" w:rsidRDefault="004A122B" w:rsidP="0093157F">
      <w:pPr>
        <w:rPr>
          <w:b/>
          <w:bCs/>
          <w:color w:val="1F4E79" w:themeColor="accent5" w:themeShade="80"/>
          <w:sz w:val="28"/>
          <w:szCs w:val="28"/>
          <w:u w:val="single"/>
        </w:rPr>
      </w:pPr>
    </w:p>
    <w:tbl>
      <w:tblPr>
        <w:tblpPr w:leftFromText="180" w:rightFromText="180" w:vertAnchor="text" w:horzAnchor="margin" w:tblpX="-1276" w:tblpY="299"/>
        <w:tblOverlap w:val="never"/>
        <w:tblW w:w="15451" w:type="dxa"/>
        <w:tblLook w:val="04A0" w:firstRow="1" w:lastRow="0" w:firstColumn="1" w:lastColumn="0" w:noHBand="0" w:noVBand="1"/>
      </w:tblPr>
      <w:tblGrid>
        <w:gridCol w:w="3828"/>
        <w:gridCol w:w="3969"/>
        <w:gridCol w:w="7654"/>
      </w:tblGrid>
      <w:tr w:rsidR="004A122B" w:rsidRPr="00F24BFD" w14:paraId="15779134" w14:textId="77777777" w:rsidTr="00403F0A">
        <w:trPr>
          <w:trHeight w:val="960"/>
        </w:trPr>
        <w:tc>
          <w:tcPr>
            <w:tcW w:w="3828" w:type="dxa"/>
            <w:tcBorders>
              <w:top w:val="nil"/>
              <w:left w:val="nil"/>
              <w:bottom w:val="single" w:sz="12" w:space="0" w:color="FFFFFF"/>
              <w:right w:val="single" w:sz="4" w:space="0" w:color="FFFFFF"/>
            </w:tcBorders>
            <w:shd w:val="clear" w:color="5B9BD5" w:fill="5B9BD5"/>
            <w:noWrap/>
            <w:vAlign w:val="bottom"/>
            <w:hideMark/>
          </w:tcPr>
          <w:p w14:paraId="0C089DFB" w14:textId="67DB267A" w:rsidR="004A122B" w:rsidRPr="00F24BFD" w:rsidRDefault="00E351F5" w:rsidP="00403F0A">
            <w:pPr>
              <w:spacing w:after="0" w:line="360" w:lineRule="auto"/>
              <w:jc w:val="center"/>
              <w:rPr>
                <w:rFonts w:ascii="Calibri" w:eastAsia="Times New Roman" w:hAnsi="Calibri" w:cs="Calibri"/>
                <w:b/>
                <w:bCs/>
                <w:color w:val="FFFFFF"/>
                <w:kern w:val="0"/>
                <w:sz w:val="48"/>
                <w:szCs w:val="48"/>
                <w:lang w:eastAsia="en-IN"/>
                <w14:ligatures w14:val="none"/>
              </w:rPr>
            </w:pPr>
            <w:r>
              <w:rPr>
                <w:rFonts w:ascii="Calibri" w:eastAsia="Times New Roman" w:hAnsi="Calibri" w:cs="Calibri"/>
                <w:b/>
                <w:bCs/>
                <w:color w:val="FFFFFF"/>
                <w:kern w:val="0"/>
                <w:sz w:val="48"/>
                <w:szCs w:val="48"/>
                <w:lang w:eastAsia="en-IN"/>
                <w14:ligatures w14:val="none"/>
              </w:rPr>
              <w:t>Physician-</w:t>
            </w:r>
            <w:r w:rsidR="004A122B" w:rsidRPr="00F24BFD">
              <w:rPr>
                <w:rFonts w:ascii="Calibri" w:eastAsia="Times New Roman" w:hAnsi="Calibri" w:cs="Calibri"/>
                <w:b/>
                <w:bCs/>
                <w:color w:val="FFFFFF"/>
                <w:kern w:val="0"/>
                <w:sz w:val="48"/>
                <w:szCs w:val="48"/>
                <w:lang w:eastAsia="en-IN"/>
                <w14:ligatures w14:val="none"/>
              </w:rPr>
              <w:t>Table</w:t>
            </w:r>
          </w:p>
        </w:tc>
        <w:tc>
          <w:tcPr>
            <w:tcW w:w="3969" w:type="dxa"/>
            <w:tcBorders>
              <w:top w:val="nil"/>
              <w:left w:val="single" w:sz="4" w:space="0" w:color="FFFFFF"/>
              <w:bottom w:val="single" w:sz="12" w:space="0" w:color="FFFFFF"/>
              <w:right w:val="single" w:sz="4" w:space="0" w:color="FFFFFF"/>
            </w:tcBorders>
            <w:shd w:val="clear" w:color="5B9BD5" w:fill="5B9BD5"/>
            <w:noWrap/>
            <w:vAlign w:val="bottom"/>
            <w:hideMark/>
          </w:tcPr>
          <w:p w14:paraId="41A14EF2" w14:textId="77777777" w:rsidR="004A122B" w:rsidRPr="00F24BFD" w:rsidRDefault="004A122B" w:rsidP="00403F0A">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Column</w:t>
            </w:r>
          </w:p>
        </w:tc>
        <w:tc>
          <w:tcPr>
            <w:tcW w:w="7654" w:type="dxa"/>
            <w:tcBorders>
              <w:top w:val="nil"/>
              <w:left w:val="single" w:sz="4" w:space="0" w:color="FFFFFF"/>
              <w:bottom w:val="single" w:sz="12" w:space="0" w:color="FFFFFF"/>
              <w:right w:val="nil"/>
            </w:tcBorders>
            <w:shd w:val="clear" w:color="5B9BD5" w:fill="5B9BD5"/>
            <w:noWrap/>
            <w:vAlign w:val="bottom"/>
            <w:hideMark/>
          </w:tcPr>
          <w:p w14:paraId="645E6C8F" w14:textId="77777777" w:rsidR="004A122B" w:rsidRPr="00F24BFD" w:rsidRDefault="004A122B" w:rsidP="00403F0A">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Definition</w:t>
            </w:r>
          </w:p>
        </w:tc>
      </w:tr>
    </w:tbl>
    <w:p w14:paraId="0125AA06" w14:textId="2C00E756" w:rsidR="004A122B" w:rsidRDefault="004A122B" w:rsidP="0093157F">
      <w:r>
        <w:fldChar w:fldCharType="begin"/>
      </w:r>
      <w:r>
        <w:instrText xml:space="preserve"> LINK </w:instrText>
      </w:r>
      <w:r w:rsidR="009C7386">
        <w:instrText xml:space="preserve">Excel.SheetBinaryMacroEnabled.12 "C:\\Users\\RADHA\\Downloads\\Datadictionery (1).csv" "Datadictionery (1)!R46C1:R51C3" </w:instrText>
      </w:r>
      <w:r>
        <w:instrText xml:space="preserve">\a \f 4 \h  \* MERGEFORMAT </w:instrText>
      </w:r>
      <w:r>
        <w:fldChar w:fldCharType="separate"/>
      </w:r>
    </w:p>
    <w:tbl>
      <w:tblPr>
        <w:tblW w:w="15399" w:type="dxa"/>
        <w:tblInd w:w="-1215" w:type="dxa"/>
        <w:tblLook w:val="04A0" w:firstRow="1" w:lastRow="0" w:firstColumn="1" w:lastColumn="0" w:noHBand="0" w:noVBand="1"/>
      </w:tblPr>
      <w:tblGrid>
        <w:gridCol w:w="3767"/>
        <w:gridCol w:w="3969"/>
        <w:gridCol w:w="7663"/>
      </w:tblGrid>
      <w:tr w:rsidR="001E2BD2" w:rsidRPr="004A122B" w14:paraId="5AAA3386"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BDD7EE" w:fill="BDD7EE"/>
            <w:noWrap/>
            <w:vAlign w:val="bottom"/>
            <w:hideMark/>
          </w:tcPr>
          <w:p w14:paraId="5C757727" w14:textId="49F2C2BD"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dimPhysician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168F52D"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ProviderNpi</w:t>
            </w:r>
            <w:proofErr w:type="spellEnd"/>
          </w:p>
        </w:tc>
        <w:tc>
          <w:tcPr>
            <w:tcW w:w="7663" w:type="dxa"/>
            <w:tcBorders>
              <w:top w:val="single" w:sz="4" w:space="0" w:color="FFFFFF"/>
              <w:left w:val="single" w:sz="4" w:space="0" w:color="FFFFFF"/>
              <w:bottom w:val="single" w:sz="4" w:space="0" w:color="FFFFFF"/>
              <w:right w:val="nil"/>
            </w:tcBorders>
            <w:shd w:val="clear" w:color="BDD7EE" w:fill="BDD7EE"/>
            <w:noWrap/>
            <w:vAlign w:val="bottom"/>
            <w:hideMark/>
          </w:tcPr>
          <w:p w14:paraId="5292894D"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Unique number assigned to each physician upon completion of medical school</w:t>
            </w:r>
          </w:p>
        </w:tc>
      </w:tr>
      <w:tr w:rsidR="001E2BD2" w:rsidRPr="004A122B" w14:paraId="51839E47"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DDEBF7" w:fill="DDEBF7"/>
            <w:noWrap/>
            <w:vAlign w:val="bottom"/>
            <w:hideMark/>
          </w:tcPr>
          <w:p w14:paraId="4E8792BD"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dimPhysician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2154E8D"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ProviderName</w:t>
            </w:r>
            <w:proofErr w:type="spellEnd"/>
          </w:p>
        </w:tc>
        <w:tc>
          <w:tcPr>
            <w:tcW w:w="7663" w:type="dxa"/>
            <w:tcBorders>
              <w:top w:val="single" w:sz="4" w:space="0" w:color="FFFFFF"/>
              <w:left w:val="single" w:sz="4" w:space="0" w:color="FFFFFF"/>
              <w:bottom w:val="single" w:sz="4" w:space="0" w:color="FFFFFF"/>
              <w:right w:val="nil"/>
            </w:tcBorders>
            <w:shd w:val="clear" w:color="DDEBF7" w:fill="DDEBF7"/>
            <w:noWrap/>
            <w:vAlign w:val="bottom"/>
            <w:hideMark/>
          </w:tcPr>
          <w:p w14:paraId="467354A8"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Physicians last name</w:t>
            </w:r>
          </w:p>
        </w:tc>
      </w:tr>
      <w:tr w:rsidR="001E2BD2" w:rsidRPr="004A122B" w14:paraId="01B24C68"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BDD7EE" w:fill="BDD7EE"/>
            <w:noWrap/>
            <w:vAlign w:val="bottom"/>
            <w:hideMark/>
          </w:tcPr>
          <w:p w14:paraId="415BDD30"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dimPhysician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415AA4"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ProviderSpecialty</w:t>
            </w:r>
            <w:proofErr w:type="spellEnd"/>
          </w:p>
        </w:tc>
        <w:tc>
          <w:tcPr>
            <w:tcW w:w="7663" w:type="dxa"/>
            <w:tcBorders>
              <w:top w:val="single" w:sz="4" w:space="0" w:color="FFFFFF"/>
              <w:left w:val="single" w:sz="4" w:space="0" w:color="FFFFFF"/>
              <w:bottom w:val="single" w:sz="4" w:space="0" w:color="FFFFFF"/>
              <w:right w:val="nil"/>
            </w:tcBorders>
            <w:shd w:val="clear" w:color="BDD7EE" w:fill="BDD7EE"/>
            <w:noWrap/>
            <w:vAlign w:val="bottom"/>
            <w:hideMark/>
          </w:tcPr>
          <w:p w14:paraId="723F4E78"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Area which the physician has specialized</w:t>
            </w:r>
          </w:p>
        </w:tc>
      </w:tr>
      <w:tr w:rsidR="001E2BD2" w:rsidRPr="004A122B" w14:paraId="2AD4602E"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DDEBF7" w:fill="DDEBF7"/>
            <w:noWrap/>
            <w:vAlign w:val="bottom"/>
            <w:hideMark/>
          </w:tcPr>
          <w:p w14:paraId="3029DA2B"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dimPhysician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A379CA"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ProviderFTE</w:t>
            </w:r>
            <w:proofErr w:type="spellEnd"/>
          </w:p>
        </w:tc>
        <w:tc>
          <w:tcPr>
            <w:tcW w:w="7663" w:type="dxa"/>
            <w:tcBorders>
              <w:top w:val="single" w:sz="4" w:space="0" w:color="FFFFFF"/>
              <w:left w:val="single" w:sz="4" w:space="0" w:color="FFFFFF"/>
              <w:bottom w:val="single" w:sz="4" w:space="0" w:color="FFFFFF"/>
              <w:right w:val="nil"/>
            </w:tcBorders>
            <w:shd w:val="clear" w:color="DDEBF7" w:fill="DDEBF7"/>
            <w:noWrap/>
            <w:vAlign w:val="bottom"/>
            <w:hideMark/>
          </w:tcPr>
          <w:p w14:paraId="2A8426E1"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Physician time spent working on a weekly basis</w:t>
            </w:r>
          </w:p>
        </w:tc>
      </w:tr>
      <w:tr w:rsidR="001E2BD2" w:rsidRPr="004A122B" w14:paraId="5BB19D7A"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BDD7EE" w:fill="BDD7EE"/>
            <w:noWrap/>
            <w:vAlign w:val="bottom"/>
            <w:hideMark/>
          </w:tcPr>
          <w:p w14:paraId="307A8167"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dimPayer</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6C32B33"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PayerName</w:t>
            </w:r>
            <w:proofErr w:type="spellEnd"/>
          </w:p>
        </w:tc>
        <w:tc>
          <w:tcPr>
            <w:tcW w:w="7663" w:type="dxa"/>
            <w:tcBorders>
              <w:top w:val="single" w:sz="4" w:space="0" w:color="FFFFFF"/>
              <w:left w:val="single" w:sz="4" w:space="0" w:color="FFFFFF"/>
              <w:bottom w:val="single" w:sz="4" w:space="0" w:color="FFFFFF"/>
              <w:right w:val="nil"/>
            </w:tcBorders>
            <w:shd w:val="clear" w:color="BDD7EE" w:fill="BDD7EE"/>
            <w:noWrap/>
            <w:vAlign w:val="bottom"/>
            <w:hideMark/>
          </w:tcPr>
          <w:p w14:paraId="685D3B1C"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Payer category</w:t>
            </w:r>
          </w:p>
        </w:tc>
      </w:tr>
      <w:tr w:rsidR="001E2BD2" w:rsidRPr="004A122B" w14:paraId="779AEEE2" w14:textId="77777777" w:rsidTr="00403F0A">
        <w:trPr>
          <w:trHeight w:val="869"/>
        </w:trPr>
        <w:tc>
          <w:tcPr>
            <w:tcW w:w="3767" w:type="dxa"/>
            <w:tcBorders>
              <w:top w:val="single" w:sz="4" w:space="0" w:color="FFFFFF"/>
              <w:left w:val="nil"/>
              <w:bottom w:val="single" w:sz="4" w:space="0" w:color="FFFFFF"/>
              <w:right w:val="single" w:sz="4" w:space="0" w:color="FFFFFF"/>
            </w:tcBorders>
            <w:shd w:val="clear" w:color="DDEBF7" w:fill="DDEBF7"/>
            <w:noWrap/>
            <w:vAlign w:val="bottom"/>
            <w:hideMark/>
          </w:tcPr>
          <w:p w14:paraId="47F33846"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dimLocation</w:t>
            </w:r>
            <w:proofErr w:type="spellEnd"/>
          </w:p>
        </w:tc>
        <w:tc>
          <w:tcPr>
            <w:tcW w:w="39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8C29EEF" w14:textId="77777777"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proofErr w:type="spellStart"/>
            <w:r w:rsidRPr="004A122B">
              <w:rPr>
                <w:rFonts w:ascii="Calibri" w:eastAsia="Times New Roman" w:hAnsi="Calibri" w:cs="Calibri"/>
                <w:color w:val="000000"/>
                <w:kern w:val="0"/>
                <w:sz w:val="40"/>
                <w:szCs w:val="40"/>
                <w:lang w:eastAsia="en-IN"/>
                <w14:ligatures w14:val="none"/>
              </w:rPr>
              <w:t>LocationName</w:t>
            </w:r>
            <w:proofErr w:type="spellEnd"/>
          </w:p>
        </w:tc>
        <w:tc>
          <w:tcPr>
            <w:tcW w:w="7663" w:type="dxa"/>
            <w:tcBorders>
              <w:top w:val="single" w:sz="4" w:space="0" w:color="FFFFFF"/>
              <w:left w:val="single" w:sz="4" w:space="0" w:color="FFFFFF"/>
              <w:bottom w:val="single" w:sz="4" w:space="0" w:color="FFFFFF"/>
              <w:right w:val="nil"/>
            </w:tcBorders>
            <w:shd w:val="clear" w:color="DDEBF7" w:fill="DDEBF7"/>
            <w:noWrap/>
            <w:vAlign w:val="bottom"/>
            <w:hideMark/>
          </w:tcPr>
          <w:p w14:paraId="3D5817EF" w14:textId="7BC89376" w:rsidR="004A122B" w:rsidRPr="004A122B" w:rsidRDefault="004A122B" w:rsidP="004A122B">
            <w:pPr>
              <w:spacing w:after="0" w:line="240" w:lineRule="auto"/>
              <w:rPr>
                <w:rFonts w:ascii="Calibri" w:eastAsia="Times New Roman" w:hAnsi="Calibri" w:cs="Calibri"/>
                <w:color w:val="000000"/>
                <w:kern w:val="0"/>
                <w:sz w:val="40"/>
                <w:szCs w:val="40"/>
                <w:lang w:eastAsia="en-IN"/>
                <w14:ligatures w14:val="none"/>
              </w:rPr>
            </w:pPr>
            <w:r w:rsidRPr="004A122B">
              <w:rPr>
                <w:rFonts w:ascii="Calibri" w:eastAsia="Times New Roman" w:hAnsi="Calibri" w:cs="Calibri"/>
                <w:color w:val="000000"/>
                <w:kern w:val="0"/>
                <w:sz w:val="40"/>
                <w:szCs w:val="40"/>
                <w:lang w:eastAsia="en-IN"/>
                <w14:ligatures w14:val="none"/>
              </w:rPr>
              <w:t xml:space="preserve">Field </w:t>
            </w:r>
            <w:r w:rsidR="001E2BD2" w:rsidRPr="004A122B">
              <w:rPr>
                <w:rFonts w:ascii="Calibri" w:eastAsia="Times New Roman" w:hAnsi="Calibri" w:cs="Calibri"/>
                <w:color w:val="000000"/>
                <w:kern w:val="0"/>
                <w:sz w:val="40"/>
                <w:szCs w:val="40"/>
                <w:lang w:eastAsia="en-IN"/>
                <w14:ligatures w14:val="none"/>
              </w:rPr>
              <w:t>that specific</w:t>
            </w:r>
            <w:r w:rsidRPr="004A122B">
              <w:rPr>
                <w:rFonts w:ascii="Calibri" w:eastAsia="Times New Roman" w:hAnsi="Calibri" w:cs="Calibri"/>
                <w:color w:val="000000"/>
                <w:kern w:val="0"/>
                <w:sz w:val="40"/>
                <w:szCs w:val="40"/>
                <w:lang w:eastAsia="en-IN"/>
                <w14:ligatures w14:val="none"/>
              </w:rPr>
              <w:t xml:space="preserve"> where the service was rendered</w:t>
            </w:r>
          </w:p>
        </w:tc>
      </w:tr>
    </w:tbl>
    <w:p w14:paraId="7EDFB765" w14:textId="31BEA803" w:rsidR="001E2BD2" w:rsidRPr="000D4D8D" w:rsidRDefault="004A122B" w:rsidP="0093157F">
      <w:pPr>
        <w:rPr>
          <w:color w:val="1F4E79" w:themeColor="accent5" w:themeShade="80"/>
          <w:sz w:val="48"/>
          <w:szCs w:val="48"/>
        </w:rPr>
      </w:pPr>
      <w:r>
        <w:rPr>
          <w:b/>
          <w:bCs/>
          <w:color w:val="1F4E79" w:themeColor="accent5" w:themeShade="80"/>
          <w:sz w:val="52"/>
          <w:szCs w:val="52"/>
          <w:u w:val="single"/>
        </w:rPr>
        <w:fldChar w:fldCharType="end"/>
      </w:r>
      <w:r w:rsidR="00E351F5" w:rsidRPr="000D4D8D">
        <w:rPr>
          <w:color w:val="1F4E79" w:themeColor="accent5" w:themeShade="80"/>
          <w:sz w:val="32"/>
          <w:szCs w:val="32"/>
        </w:rPr>
        <w:t>.</w:t>
      </w:r>
      <w:r w:rsidR="001E2BD2" w:rsidRPr="000D4D8D">
        <w:rPr>
          <w:color w:val="1F4E79" w:themeColor="accent5" w:themeShade="80"/>
          <w:sz w:val="32"/>
          <w:szCs w:val="32"/>
        </w:rPr>
        <w:t xml:space="preserve"> </w:t>
      </w:r>
    </w:p>
    <w:tbl>
      <w:tblPr>
        <w:tblpPr w:leftFromText="180" w:rightFromText="180" w:vertAnchor="text" w:horzAnchor="margin" w:tblpX="-993" w:tblpY="601"/>
        <w:tblW w:w="15026" w:type="dxa"/>
        <w:tblLook w:val="04A0" w:firstRow="1" w:lastRow="0" w:firstColumn="1" w:lastColumn="0" w:noHBand="0" w:noVBand="1"/>
      </w:tblPr>
      <w:tblGrid>
        <w:gridCol w:w="3544"/>
        <w:gridCol w:w="4394"/>
        <w:gridCol w:w="7088"/>
      </w:tblGrid>
      <w:tr w:rsidR="001E2BD2" w:rsidRPr="00F24BFD" w14:paraId="70FBD9EC" w14:textId="77777777" w:rsidTr="00403F0A">
        <w:trPr>
          <w:trHeight w:val="960"/>
        </w:trPr>
        <w:tc>
          <w:tcPr>
            <w:tcW w:w="3544" w:type="dxa"/>
            <w:tcBorders>
              <w:top w:val="nil"/>
              <w:left w:val="nil"/>
              <w:bottom w:val="single" w:sz="12" w:space="0" w:color="FFFFFF"/>
              <w:right w:val="single" w:sz="4" w:space="0" w:color="FFFFFF"/>
            </w:tcBorders>
            <w:shd w:val="clear" w:color="5B9BD5" w:fill="5B9BD5"/>
            <w:noWrap/>
            <w:vAlign w:val="bottom"/>
            <w:hideMark/>
          </w:tcPr>
          <w:p w14:paraId="678B90EE" w14:textId="77777777" w:rsidR="001E2BD2" w:rsidRPr="00F24BFD" w:rsidRDefault="001E2BD2" w:rsidP="00403F0A">
            <w:pPr>
              <w:spacing w:after="0" w:line="276" w:lineRule="auto"/>
              <w:rPr>
                <w:rFonts w:ascii="Calibri" w:eastAsia="Times New Roman" w:hAnsi="Calibri" w:cs="Calibri"/>
                <w:color w:val="FFFFFF"/>
                <w:kern w:val="0"/>
                <w:sz w:val="36"/>
                <w:szCs w:val="36"/>
                <w:lang w:eastAsia="en-IN"/>
                <w14:ligatures w14:val="none"/>
              </w:rPr>
            </w:pPr>
            <w:r w:rsidRPr="00F24BFD">
              <w:rPr>
                <w:rFonts w:ascii="Calibri" w:eastAsia="Times New Roman" w:hAnsi="Calibri" w:cs="Calibri"/>
                <w:color w:val="FFFFFF"/>
                <w:kern w:val="0"/>
                <w:sz w:val="36"/>
                <w:szCs w:val="36"/>
                <w:lang w:eastAsia="en-IN"/>
                <w14:ligatures w14:val="none"/>
              </w:rPr>
              <w:lastRenderedPageBreak/>
              <w:t>Table</w:t>
            </w:r>
          </w:p>
        </w:tc>
        <w:tc>
          <w:tcPr>
            <w:tcW w:w="4394" w:type="dxa"/>
            <w:tcBorders>
              <w:top w:val="nil"/>
              <w:left w:val="single" w:sz="4" w:space="0" w:color="FFFFFF"/>
              <w:bottom w:val="single" w:sz="12" w:space="0" w:color="FFFFFF"/>
              <w:right w:val="single" w:sz="4" w:space="0" w:color="FFFFFF"/>
            </w:tcBorders>
            <w:shd w:val="clear" w:color="5B9BD5" w:fill="5B9BD5"/>
            <w:noWrap/>
            <w:vAlign w:val="bottom"/>
            <w:hideMark/>
          </w:tcPr>
          <w:p w14:paraId="7043E262" w14:textId="77777777" w:rsidR="001E2BD2" w:rsidRPr="00F24BFD" w:rsidRDefault="001E2BD2" w:rsidP="00403F0A">
            <w:pPr>
              <w:spacing w:after="0" w:line="276" w:lineRule="auto"/>
              <w:rPr>
                <w:rFonts w:ascii="Calibri" w:eastAsia="Times New Roman" w:hAnsi="Calibri" w:cs="Calibri"/>
                <w:color w:val="FFFFFF"/>
                <w:kern w:val="0"/>
                <w:sz w:val="36"/>
                <w:szCs w:val="36"/>
                <w:lang w:eastAsia="en-IN"/>
                <w14:ligatures w14:val="none"/>
              </w:rPr>
            </w:pPr>
            <w:r w:rsidRPr="00F24BFD">
              <w:rPr>
                <w:rFonts w:ascii="Calibri" w:eastAsia="Times New Roman" w:hAnsi="Calibri" w:cs="Calibri"/>
                <w:color w:val="FFFFFF"/>
                <w:kern w:val="0"/>
                <w:sz w:val="36"/>
                <w:szCs w:val="36"/>
                <w:lang w:eastAsia="en-IN"/>
                <w14:ligatures w14:val="none"/>
              </w:rPr>
              <w:t>Column</w:t>
            </w:r>
          </w:p>
        </w:tc>
        <w:tc>
          <w:tcPr>
            <w:tcW w:w="7088" w:type="dxa"/>
            <w:tcBorders>
              <w:top w:val="nil"/>
              <w:left w:val="single" w:sz="4" w:space="0" w:color="FFFFFF"/>
              <w:bottom w:val="single" w:sz="12" w:space="0" w:color="FFFFFF"/>
              <w:right w:val="nil"/>
            </w:tcBorders>
            <w:shd w:val="clear" w:color="5B9BD5" w:fill="5B9BD5"/>
            <w:noWrap/>
            <w:vAlign w:val="bottom"/>
            <w:hideMark/>
          </w:tcPr>
          <w:p w14:paraId="7750C754" w14:textId="77777777" w:rsidR="001E2BD2" w:rsidRPr="00F24BFD" w:rsidRDefault="001E2BD2" w:rsidP="00403F0A">
            <w:pPr>
              <w:spacing w:after="0" w:line="276" w:lineRule="auto"/>
              <w:rPr>
                <w:rFonts w:ascii="Calibri" w:eastAsia="Times New Roman" w:hAnsi="Calibri" w:cs="Calibri"/>
                <w:color w:val="FFFFFF"/>
                <w:kern w:val="0"/>
                <w:sz w:val="36"/>
                <w:szCs w:val="36"/>
                <w:lang w:eastAsia="en-IN"/>
                <w14:ligatures w14:val="none"/>
              </w:rPr>
            </w:pPr>
            <w:r w:rsidRPr="00F24BFD">
              <w:rPr>
                <w:rFonts w:ascii="Calibri" w:eastAsia="Times New Roman" w:hAnsi="Calibri" w:cs="Calibri"/>
                <w:color w:val="FFFFFF"/>
                <w:kern w:val="0"/>
                <w:sz w:val="36"/>
                <w:szCs w:val="36"/>
                <w:lang w:eastAsia="en-IN"/>
                <w14:ligatures w14:val="none"/>
              </w:rPr>
              <w:t>Definition</w:t>
            </w:r>
          </w:p>
        </w:tc>
      </w:tr>
    </w:tbl>
    <w:tbl>
      <w:tblPr>
        <w:tblpPr w:leftFromText="180" w:rightFromText="180" w:vertAnchor="text" w:horzAnchor="margin" w:tblpXSpec="center" w:tblpY="1770"/>
        <w:tblW w:w="15315" w:type="dxa"/>
        <w:tblLook w:val="04A0" w:firstRow="1" w:lastRow="0" w:firstColumn="1" w:lastColumn="0" w:noHBand="0" w:noVBand="1"/>
      </w:tblPr>
      <w:tblGrid>
        <w:gridCol w:w="3717"/>
        <w:gridCol w:w="4469"/>
        <w:gridCol w:w="7129"/>
      </w:tblGrid>
      <w:tr w:rsidR="001E2BD2" w:rsidRPr="00403F0A" w14:paraId="4AFE973B"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BDD7EE" w:fill="BDD7EE"/>
            <w:noWrap/>
            <w:vAlign w:val="bottom"/>
            <w:hideMark/>
          </w:tcPr>
          <w:p w14:paraId="6CCAD530"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dimDiagnosisCode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617E2F"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DiagnosisCode</w:t>
            </w:r>
            <w:proofErr w:type="spellEnd"/>
          </w:p>
        </w:tc>
        <w:tc>
          <w:tcPr>
            <w:tcW w:w="7129" w:type="dxa"/>
            <w:tcBorders>
              <w:top w:val="single" w:sz="4" w:space="0" w:color="FFFFFF"/>
              <w:left w:val="single" w:sz="4" w:space="0" w:color="FFFFFF"/>
              <w:bottom w:val="single" w:sz="4" w:space="0" w:color="FFFFFF"/>
              <w:right w:val="nil"/>
            </w:tcBorders>
            <w:shd w:val="clear" w:color="BDD7EE" w:fill="BDD7EE"/>
            <w:noWrap/>
            <w:vAlign w:val="bottom"/>
            <w:hideMark/>
          </w:tcPr>
          <w:p w14:paraId="0332B2B6"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 xml:space="preserve">Code assigned by the physician to specific the </w:t>
            </w:r>
            <w:proofErr w:type="gramStart"/>
            <w:r w:rsidRPr="001E2BD2">
              <w:rPr>
                <w:rFonts w:ascii="Calibri" w:eastAsia="Times New Roman" w:hAnsi="Calibri" w:cs="Calibri"/>
                <w:color w:val="000000"/>
                <w:kern w:val="0"/>
                <w:sz w:val="40"/>
                <w:szCs w:val="40"/>
                <w:lang w:eastAsia="en-IN"/>
                <w14:ligatures w14:val="none"/>
              </w:rPr>
              <w:t>patients</w:t>
            </w:r>
            <w:proofErr w:type="gramEnd"/>
            <w:r w:rsidRPr="001E2BD2">
              <w:rPr>
                <w:rFonts w:ascii="Calibri" w:eastAsia="Times New Roman" w:hAnsi="Calibri" w:cs="Calibri"/>
                <w:color w:val="000000"/>
                <w:kern w:val="0"/>
                <w:sz w:val="40"/>
                <w:szCs w:val="40"/>
                <w:lang w:eastAsia="en-IN"/>
                <w14:ligatures w14:val="none"/>
              </w:rPr>
              <w:t xml:space="preserve"> diagnosis</w:t>
            </w:r>
          </w:p>
        </w:tc>
      </w:tr>
      <w:tr w:rsidR="001E2BD2" w:rsidRPr="00403F0A" w14:paraId="45D03257"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DDEBF7" w:fill="DDEBF7"/>
            <w:noWrap/>
            <w:vAlign w:val="bottom"/>
            <w:hideMark/>
          </w:tcPr>
          <w:p w14:paraId="23FC853C"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dimDiagnosisCode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9900E43"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DiagnosisCodeDescription</w:t>
            </w:r>
            <w:proofErr w:type="spellEnd"/>
          </w:p>
        </w:tc>
        <w:tc>
          <w:tcPr>
            <w:tcW w:w="7129" w:type="dxa"/>
            <w:tcBorders>
              <w:top w:val="single" w:sz="4" w:space="0" w:color="FFFFFF"/>
              <w:left w:val="single" w:sz="4" w:space="0" w:color="FFFFFF"/>
              <w:bottom w:val="single" w:sz="4" w:space="0" w:color="FFFFFF"/>
              <w:right w:val="nil"/>
            </w:tcBorders>
            <w:shd w:val="clear" w:color="DDEBF7" w:fill="DDEBF7"/>
            <w:noWrap/>
            <w:vAlign w:val="bottom"/>
            <w:hideMark/>
          </w:tcPr>
          <w:p w14:paraId="167FF46A"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Description to clarify the diagnosis code</w:t>
            </w:r>
          </w:p>
        </w:tc>
      </w:tr>
      <w:tr w:rsidR="001E2BD2" w:rsidRPr="00403F0A" w14:paraId="201239CC"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BDD7EE" w:fill="BDD7EE"/>
            <w:noWrap/>
            <w:vAlign w:val="bottom"/>
            <w:hideMark/>
          </w:tcPr>
          <w:p w14:paraId="5F281769"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dimDiagnosisCode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16EEE3"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DiagnosisCodeGroup</w:t>
            </w:r>
            <w:proofErr w:type="spellEnd"/>
          </w:p>
        </w:tc>
        <w:tc>
          <w:tcPr>
            <w:tcW w:w="7129" w:type="dxa"/>
            <w:tcBorders>
              <w:top w:val="single" w:sz="4" w:space="0" w:color="FFFFFF"/>
              <w:left w:val="single" w:sz="4" w:space="0" w:color="FFFFFF"/>
              <w:bottom w:val="single" w:sz="4" w:space="0" w:color="FFFFFF"/>
              <w:right w:val="nil"/>
            </w:tcBorders>
            <w:shd w:val="clear" w:color="BDD7EE" w:fill="BDD7EE"/>
            <w:noWrap/>
            <w:vAlign w:val="bottom"/>
            <w:hideMark/>
          </w:tcPr>
          <w:p w14:paraId="2AD748D7"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Group of Diagnosis Codes</w:t>
            </w:r>
          </w:p>
        </w:tc>
      </w:tr>
      <w:tr w:rsidR="001E2BD2" w:rsidRPr="00403F0A" w14:paraId="7E872C66"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DDEBF7" w:fill="DDEBF7"/>
            <w:noWrap/>
            <w:vAlign w:val="bottom"/>
            <w:hideMark/>
          </w:tcPr>
          <w:p w14:paraId="76400AD7"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dimCptCode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1ECE21A"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CptCode</w:t>
            </w:r>
            <w:proofErr w:type="spellEnd"/>
          </w:p>
        </w:tc>
        <w:tc>
          <w:tcPr>
            <w:tcW w:w="7129" w:type="dxa"/>
            <w:tcBorders>
              <w:top w:val="single" w:sz="4" w:space="0" w:color="FFFFFF"/>
              <w:left w:val="single" w:sz="4" w:space="0" w:color="FFFFFF"/>
              <w:bottom w:val="single" w:sz="4" w:space="0" w:color="FFFFFF"/>
              <w:right w:val="nil"/>
            </w:tcBorders>
            <w:shd w:val="clear" w:color="DDEBF7" w:fill="DDEBF7"/>
            <w:noWrap/>
            <w:vAlign w:val="bottom"/>
            <w:hideMark/>
          </w:tcPr>
          <w:p w14:paraId="47AACCFF" w14:textId="4459D52E" w:rsidR="001E2BD2" w:rsidRPr="001E2BD2" w:rsidRDefault="002A20DA"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Five-digit</w:t>
            </w:r>
            <w:r w:rsidR="001E2BD2" w:rsidRPr="001E2BD2">
              <w:rPr>
                <w:rFonts w:ascii="Calibri" w:eastAsia="Times New Roman" w:hAnsi="Calibri" w:cs="Calibri"/>
                <w:color w:val="000000"/>
                <w:kern w:val="0"/>
                <w:sz w:val="40"/>
                <w:szCs w:val="40"/>
                <w:lang w:eastAsia="en-IN"/>
                <w14:ligatures w14:val="none"/>
              </w:rPr>
              <w:t xml:space="preserve"> Current Procedural Terminology used to assign services rendered to the patient</w:t>
            </w:r>
          </w:p>
        </w:tc>
      </w:tr>
      <w:tr w:rsidR="001E2BD2" w:rsidRPr="00403F0A" w14:paraId="737A46D1"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BDD7EE" w:fill="BDD7EE"/>
            <w:noWrap/>
            <w:vAlign w:val="bottom"/>
            <w:hideMark/>
          </w:tcPr>
          <w:p w14:paraId="22BF3620"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dimCptCode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C8C20DA"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CptDesc</w:t>
            </w:r>
            <w:proofErr w:type="spellEnd"/>
          </w:p>
        </w:tc>
        <w:tc>
          <w:tcPr>
            <w:tcW w:w="7129" w:type="dxa"/>
            <w:tcBorders>
              <w:top w:val="single" w:sz="4" w:space="0" w:color="FFFFFF"/>
              <w:left w:val="single" w:sz="4" w:space="0" w:color="FFFFFF"/>
              <w:bottom w:val="single" w:sz="4" w:space="0" w:color="FFFFFF"/>
              <w:right w:val="nil"/>
            </w:tcBorders>
            <w:shd w:val="clear" w:color="BDD7EE" w:fill="BDD7EE"/>
            <w:noWrap/>
            <w:vAlign w:val="bottom"/>
            <w:hideMark/>
          </w:tcPr>
          <w:p w14:paraId="46D4F9A7"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Specific CPT description</w:t>
            </w:r>
          </w:p>
        </w:tc>
      </w:tr>
      <w:tr w:rsidR="001E2BD2" w:rsidRPr="00403F0A" w14:paraId="0A435B4B" w14:textId="77777777" w:rsidTr="00E351F5">
        <w:trPr>
          <w:trHeight w:val="1330"/>
        </w:trPr>
        <w:tc>
          <w:tcPr>
            <w:tcW w:w="3717" w:type="dxa"/>
            <w:tcBorders>
              <w:top w:val="single" w:sz="4" w:space="0" w:color="FFFFFF"/>
              <w:left w:val="nil"/>
              <w:bottom w:val="single" w:sz="4" w:space="0" w:color="FFFFFF"/>
              <w:right w:val="single" w:sz="4" w:space="0" w:color="FFFFFF"/>
            </w:tcBorders>
            <w:shd w:val="clear" w:color="DDEBF7" w:fill="DDEBF7"/>
            <w:noWrap/>
            <w:vAlign w:val="bottom"/>
            <w:hideMark/>
          </w:tcPr>
          <w:p w14:paraId="34FBC73F"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dimCptCode</w:t>
            </w:r>
            <w:proofErr w:type="spellEnd"/>
          </w:p>
        </w:tc>
        <w:tc>
          <w:tcPr>
            <w:tcW w:w="446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A179786"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proofErr w:type="spellStart"/>
            <w:r w:rsidRPr="001E2BD2">
              <w:rPr>
                <w:rFonts w:ascii="Calibri" w:eastAsia="Times New Roman" w:hAnsi="Calibri" w:cs="Calibri"/>
                <w:color w:val="000000"/>
                <w:kern w:val="0"/>
                <w:sz w:val="40"/>
                <w:szCs w:val="40"/>
                <w:lang w:eastAsia="en-IN"/>
                <w14:ligatures w14:val="none"/>
              </w:rPr>
              <w:t>CptGrouping</w:t>
            </w:r>
            <w:proofErr w:type="spellEnd"/>
          </w:p>
        </w:tc>
        <w:tc>
          <w:tcPr>
            <w:tcW w:w="7129" w:type="dxa"/>
            <w:tcBorders>
              <w:top w:val="single" w:sz="4" w:space="0" w:color="FFFFFF"/>
              <w:left w:val="single" w:sz="4" w:space="0" w:color="FFFFFF"/>
              <w:bottom w:val="single" w:sz="4" w:space="0" w:color="FFFFFF"/>
              <w:right w:val="nil"/>
            </w:tcBorders>
            <w:shd w:val="clear" w:color="DDEBF7" w:fill="DDEBF7"/>
            <w:noWrap/>
            <w:vAlign w:val="bottom"/>
            <w:hideMark/>
          </w:tcPr>
          <w:p w14:paraId="361CCF24" w14:textId="77777777" w:rsidR="001E2BD2" w:rsidRPr="001E2BD2" w:rsidRDefault="001E2BD2" w:rsidP="001E2BD2">
            <w:pPr>
              <w:spacing w:after="0" w:line="240" w:lineRule="auto"/>
              <w:rPr>
                <w:rFonts w:ascii="Calibri" w:eastAsia="Times New Roman" w:hAnsi="Calibri" w:cs="Calibri"/>
                <w:color w:val="000000"/>
                <w:kern w:val="0"/>
                <w:sz w:val="40"/>
                <w:szCs w:val="40"/>
                <w:lang w:eastAsia="en-IN"/>
                <w14:ligatures w14:val="none"/>
              </w:rPr>
            </w:pPr>
            <w:r w:rsidRPr="001E2BD2">
              <w:rPr>
                <w:rFonts w:ascii="Calibri" w:eastAsia="Times New Roman" w:hAnsi="Calibri" w:cs="Calibri"/>
                <w:color w:val="000000"/>
                <w:kern w:val="0"/>
                <w:sz w:val="40"/>
                <w:szCs w:val="40"/>
                <w:lang w:eastAsia="en-IN"/>
                <w14:ligatures w14:val="none"/>
              </w:rPr>
              <w:t>Groups the CPT codes into types of services</w:t>
            </w:r>
          </w:p>
        </w:tc>
      </w:tr>
    </w:tbl>
    <w:tbl>
      <w:tblPr>
        <w:tblpPr w:leftFromText="180" w:rightFromText="180" w:vertAnchor="text" w:horzAnchor="margin" w:tblpXSpec="center" w:tblpY="601"/>
        <w:tblW w:w="15168" w:type="dxa"/>
        <w:tblLook w:val="04A0" w:firstRow="1" w:lastRow="0" w:firstColumn="1" w:lastColumn="0" w:noHBand="0" w:noVBand="1"/>
      </w:tblPr>
      <w:tblGrid>
        <w:gridCol w:w="3686"/>
        <w:gridCol w:w="4394"/>
        <w:gridCol w:w="7088"/>
      </w:tblGrid>
      <w:tr w:rsidR="00403F0A" w:rsidRPr="00E351F5" w14:paraId="042986BE" w14:textId="77777777" w:rsidTr="00E351F5">
        <w:trPr>
          <w:trHeight w:val="960"/>
        </w:trPr>
        <w:tc>
          <w:tcPr>
            <w:tcW w:w="3686" w:type="dxa"/>
            <w:tcBorders>
              <w:top w:val="nil"/>
              <w:left w:val="nil"/>
              <w:bottom w:val="single" w:sz="12" w:space="0" w:color="FFFFFF"/>
              <w:right w:val="single" w:sz="4" w:space="0" w:color="FFFFFF"/>
            </w:tcBorders>
            <w:shd w:val="clear" w:color="5B9BD5" w:fill="5B9BD5"/>
            <w:noWrap/>
            <w:vAlign w:val="bottom"/>
            <w:hideMark/>
          </w:tcPr>
          <w:p w14:paraId="08CB4489" w14:textId="521F4210" w:rsidR="000D4D8D" w:rsidRPr="00F24BFD" w:rsidRDefault="000D4D8D" w:rsidP="00E351F5">
            <w:pPr>
              <w:spacing w:after="0" w:line="360" w:lineRule="auto"/>
              <w:rPr>
                <w:rFonts w:ascii="Calibri" w:eastAsia="Times New Roman" w:hAnsi="Calibri" w:cs="Calibri"/>
                <w:color w:val="FFFFFF"/>
                <w:kern w:val="0"/>
                <w:sz w:val="48"/>
                <w:szCs w:val="48"/>
                <w:lang w:eastAsia="en-IN"/>
                <w14:ligatures w14:val="none"/>
              </w:rPr>
            </w:pPr>
            <w:r>
              <w:rPr>
                <w:rFonts w:ascii="Calibri" w:eastAsia="Times New Roman" w:hAnsi="Calibri" w:cs="Calibri"/>
                <w:color w:val="FFFFFF"/>
                <w:kern w:val="0"/>
                <w:sz w:val="48"/>
                <w:szCs w:val="48"/>
                <w:lang w:eastAsia="en-IN"/>
                <w14:ligatures w14:val="none"/>
              </w:rPr>
              <w:t>Diagnose&amp; CPT</w:t>
            </w:r>
          </w:p>
        </w:tc>
        <w:tc>
          <w:tcPr>
            <w:tcW w:w="4394" w:type="dxa"/>
            <w:tcBorders>
              <w:top w:val="nil"/>
              <w:left w:val="single" w:sz="4" w:space="0" w:color="FFFFFF"/>
              <w:bottom w:val="single" w:sz="12" w:space="0" w:color="FFFFFF"/>
              <w:right w:val="single" w:sz="4" w:space="0" w:color="FFFFFF"/>
            </w:tcBorders>
            <w:shd w:val="clear" w:color="5B9BD5" w:fill="5B9BD5"/>
            <w:noWrap/>
            <w:vAlign w:val="bottom"/>
            <w:hideMark/>
          </w:tcPr>
          <w:p w14:paraId="7910F071" w14:textId="77777777" w:rsidR="00403F0A" w:rsidRPr="00F24BFD" w:rsidRDefault="00403F0A" w:rsidP="000D4D8D">
            <w:pPr>
              <w:spacing w:after="0" w:line="360" w:lineRule="auto"/>
              <w:jc w:val="center"/>
              <w:rPr>
                <w:rFonts w:ascii="Calibri" w:eastAsia="Times New Roman" w:hAnsi="Calibri" w:cs="Calibri"/>
                <w:color w:val="FFFFFF"/>
                <w:kern w:val="0"/>
                <w:sz w:val="48"/>
                <w:szCs w:val="48"/>
                <w:lang w:eastAsia="en-IN"/>
                <w14:ligatures w14:val="none"/>
              </w:rPr>
            </w:pPr>
            <w:r w:rsidRPr="00F24BFD">
              <w:rPr>
                <w:rFonts w:ascii="Calibri" w:eastAsia="Times New Roman" w:hAnsi="Calibri" w:cs="Calibri"/>
                <w:color w:val="FFFFFF"/>
                <w:kern w:val="0"/>
                <w:sz w:val="48"/>
                <w:szCs w:val="48"/>
                <w:lang w:eastAsia="en-IN"/>
                <w14:ligatures w14:val="none"/>
              </w:rPr>
              <w:t>Column</w:t>
            </w:r>
          </w:p>
        </w:tc>
        <w:tc>
          <w:tcPr>
            <w:tcW w:w="7088" w:type="dxa"/>
            <w:tcBorders>
              <w:top w:val="nil"/>
              <w:left w:val="single" w:sz="4" w:space="0" w:color="FFFFFF"/>
              <w:bottom w:val="single" w:sz="12" w:space="0" w:color="FFFFFF"/>
              <w:right w:val="nil"/>
            </w:tcBorders>
            <w:shd w:val="clear" w:color="5B9BD5" w:fill="5B9BD5"/>
            <w:noWrap/>
            <w:vAlign w:val="bottom"/>
            <w:hideMark/>
          </w:tcPr>
          <w:p w14:paraId="19E5137E" w14:textId="77777777" w:rsidR="00403F0A" w:rsidRPr="00F24BFD" w:rsidRDefault="00403F0A" w:rsidP="000D4D8D">
            <w:pPr>
              <w:spacing w:after="0" w:line="360" w:lineRule="auto"/>
              <w:jc w:val="center"/>
              <w:rPr>
                <w:rFonts w:ascii="Calibri" w:eastAsia="Times New Roman" w:hAnsi="Calibri" w:cs="Calibri"/>
                <w:color w:val="FFFFFF"/>
                <w:kern w:val="0"/>
                <w:sz w:val="48"/>
                <w:szCs w:val="48"/>
                <w:lang w:eastAsia="en-IN"/>
                <w14:ligatures w14:val="none"/>
              </w:rPr>
            </w:pPr>
            <w:r w:rsidRPr="00F24BFD">
              <w:rPr>
                <w:rFonts w:ascii="Calibri" w:eastAsia="Times New Roman" w:hAnsi="Calibri" w:cs="Calibri"/>
                <w:color w:val="FFFFFF"/>
                <w:kern w:val="0"/>
                <w:sz w:val="48"/>
                <w:szCs w:val="48"/>
                <w:lang w:eastAsia="en-IN"/>
                <w14:ligatures w14:val="none"/>
              </w:rPr>
              <w:t>Definition</w:t>
            </w:r>
          </w:p>
        </w:tc>
      </w:tr>
    </w:tbl>
    <w:p w14:paraId="545D1317" w14:textId="703B1765" w:rsidR="001E2BD2" w:rsidRPr="00403F0A" w:rsidRDefault="001E2BD2" w:rsidP="0093157F">
      <w:pPr>
        <w:rPr>
          <w:b/>
          <w:bCs/>
          <w:color w:val="1F4E79" w:themeColor="accent5" w:themeShade="80"/>
          <w:sz w:val="52"/>
          <w:szCs w:val="52"/>
          <w:u w:val="single"/>
        </w:rPr>
      </w:pPr>
    </w:p>
    <w:tbl>
      <w:tblPr>
        <w:tblpPr w:leftFromText="180" w:rightFromText="180" w:vertAnchor="text" w:horzAnchor="margin" w:tblpX="-1135" w:tblpY="601"/>
        <w:tblW w:w="15168" w:type="dxa"/>
        <w:tblLook w:val="04A0" w:firstRow="1" w:lastRow="0" w:firstColumn="1" w:lastColumn="0" w:noHBand="0" w:noVBand="1"/>
      </w:tblPr>
      <w:tblGrid>
        <w:gridCol w:w="3544"/>
        <w:gridCol w:w="4536"/>
        <w:gridCol w:w="7088"/>
      </w:tblGrid>
      <w:tr w:rsidR="00403F0A" w:rsidRPr="00F24BFD" w14:paraId="76F8842D" w14:textId="77777777" w:rsidTr="000D4D8D">
        <w:trPr>
          <w:trHeight w:val="960"/>
        </w:trPr>
        <w:tc>
          <w:tcPr>
            <w:tcW w:w="3544" w:type="dxa"/>
            <w:tcBorders>
              <w:top w:val="nil"/>
              <w:left w:val="nil"/>
              <w:bottom w:val="single" w:sz="12" w:space="0" w:color="FFFFFF"/>
              <w:right w:val="single" w:sz="4" w:space="0" w:color="FFFFFF"/>
            </w:tcBorders>
            <w:shd w:val="clear" w:color="5B9BD5" w:fill="5B9BD5"/>
            <w:noWrap/>
            <w:vAlign w:val="bottom"/>
            <w:hideMark/>
          </w:tcPr>
          <w:p w14:paraId="2EBDA99B" w14:textId="1643C362" w:rsidR="00403F0A" w:rsidRPr="00F24BFD" w:rsidRDefault="000D4D8D" w:rsidP="00E351F5">
            <w:pPr>
              <w:spacing w:after="0" w:line="360" w:lineRule="auto"/>
              <w:jc w:val="center"/>
              <w:rPr>
                <w:rFonts w:ascii="Calibri" w:eastAsia="Times New Roman" w:hAnsi="Calibri" w:cs="Calibri"/>
                <w:b/>
                <w:bCs/>
                <w:color w:val="FFFFFF"/>
                <w:kern w:val="0"/>
                <w:sz w:val="48"/>
                <w:szCs w:val="48"/>
                <w:lang w:eastAsia="en-IN"/>
                <w14:ligatures w14:val="none"/>
              </w:rPr>
            </w:pPr>
            <w:r w:rsidRPr="000D4D8D">
              <w:rPr>
                <w:rFonts w:ascii="Calibri" w:eastAsia="Times New Roman" w:hAnsi="Calibri" w:cs="Calibri"/>
                <w:b/>
                <w:bCs/>
                <w:color w:val="FFFFFF"/>
                <w:kern w:val="0"/>
                <w:sz w:val="48"/>
                <w:szCs w:val="48"/>
                <w:lang w:eastAsia="en-IN"/>
                <w14:ligatures w14:val="none"/>
              </w:rPr>
              <w:t>Date-</w:t>
            </w:r>
            <w:r w:rsidR="00403F0A" w:rsidRPr="00F24BFD">
              <w:rPr>
                <w:rFonts w:ascii="Calibri" w:eastAsia="Times New Roman" w:hAnsi="Calibri" w:cs="Calibri"/>
                <w:b/>
                <w:bCs/>
                <w:color w:val="FFFFFF"/>
                <w:kern w:val="0"/>
                <w:sz w:val="48"/>
                <w:szCs w:val="48"/>
                <w:lang w:eastAsia="en-IN"/>
                <w14:ligatures w14:val="none"/>
              </w:rPr>
              <w:t>Table</w:t>
            </w:r>
          </w:p>
        </w:tc>
        <w:tc>
          <w:tcPr>
            <w:tcW w:w="4536" w:type="dxa"/>
            <w:tcBorders>
              <w:top w:val="nil"/>
              <w:left w:val="single" w:sz="4" w:space="0" w:color="FFFFFF"/>
              <w:bottom w:val="single" w:sz="12" w:space="0" w:color="FFFFFF"/>
              <w:right w:val="single" w:sz="4" w:space="0" w:color="FFFFFF"/>
            </w:tcBorders>
            <w:shd w:val="clear" w:color="5B9BD5" w:fill="5B9BD5"/>
            <w:noWrap/>
            <w:vAlign w:val="bottom"/>
            <w:hideMark/>
          </w:tcPr>
          <w:p w14:paraId="3D207A32" w14:textId="77777777" w:rsidR="00403F0A" w:rsidRPr="00F24BFD" w:rsidRDefault="00403F0A" w:rsidP="00E351F5">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Column</w:t>
            </w:r>
          </w:p>
        </w:tc>
        <w:tc>
          <w:tcPr>
            <w:tcW w:w="7088" w:type="dxa"/>
            <w:tcBorders>
              <w:top w:val="nil"/>
              <w:left w:val="single" w:sz="4" w:space="0" w:color="FFFFFF"/>
              <w:bottom w:val="single" w:sz="12" w:space="0" w:color="FFFFFF"/>
              <w:right w:val="nil"/>
            </w:tcBorders>
            <w:shd w:val="clear" w:color="5B9BD5" w:fill="5B9BD5"/>
            <w:noWrap/>
            <w:vAlign w:val="bottom"/>
            <w:hideMark/>
          </w:tcPr>
          <w:p w14:paraId="21FCB6AB" w14:textId="77777777" w:rsidR="00403F0A" w:rsidRPr="00F24BFD" w:rsidRDefault="00403F0A" w:rsidP="00E351F5">
            <w:pPr>
              <w:spacing w:after="0" w:line="360" w:lineRule="auto"/>
              <w:jc w:val="center"/>
              <w:rPr>
                <w:rFonts w:ascii="Calibri" w:eastAsia="Times New Roman" w:hAnsi="Calibri" w:cs="Calibri"/>
                <w:b/>
                <w:bCs/>
                <w:color w:val="FFFFFF"/>
                <w:kern w:val="0"/>
                <w:sz w:val="48"/>
                <w:szCs w:val="48"/>
                <w:lang w:eastAsia="en-IN"/>
                <w14:ligatures w14:val="none"/>
              </w:rPr>
            </w:pPr>
            <w:r w:rsidRPr="00F24BFD">
              <w:rPr>
                <w:rFonts w:ascii="Calibri" w:eastAsia="Times New Roman" w:hAnsi="Calibri" w:cs="Calibri"/>
                <w:b/>
                <w:bCs/>
                <w:color w:val="FFFFFF"/>
                <w:kern w:val="0"/>
                <w:sz w:val="48"/>
                <w:szCs w:val="48"/>
                <w:lang w:eastAsia="en-IN"/>
                <w14:ligatures w14:val="none"/>
              </w:rPr>
              <w:t>Definition</w:t>
            </w:r>
          </w:p>
        </w:tc>
      </w:tr>
    </w:tbl>
    <w:p w14:paraId="3D449B28" w14:textId="306AE8B1" w:rsidR="00403F0A" w:rsidRDefault="00403F0A" w:rsidP="0093157F">
      <w:r>
        <w:fldChar w:fldCharType="begin"/>
      </w:r>
      <w:r>
        <w:instrText xml:space="preserve"> LINK </w:instrText>
      </w:r>
      <w:r w:rsidR="009C7386">
        <w:instrText xml:space="preserve">Excel.SheetBinaryMacroEnabled.12 "C:\\Users\\RADHA\\Downloads\\Datadictionery (1).csv" "Datadictionery (1)!R58C1:R64C3" </w:instrText>
      </w:r>
      <w:r>
        <w:instrText xml:space="preserve">\a \f 4 \h  \* MERGEFORMAT </w:instrText>
      </w:r>
      <w:r>
        <w:fldChar w:fldCharType="separate"/>
      </w:r>
    </w:p>
    <w:tbl>
      <w:tblPr>
        <w:tblW w:w="15106" w:type="dxa"/>
        <w:tblInd w:w="-1134" w:type="dxa"/>
        <w:tblLook w:val="04A0" w:firstRow="1" w:lastRow="0" w:firstColumn="1" w:lastColumn="0" w:noHBand="0" w:noVBand="1"/>
      </w:tblPr>
      <w:tblGrid>
        <w:gridCol w:w="3566"/>
        <w:gridCol w:w="4565"/>
        <w:gridCol w:w="6975"/>
      </w:tblGrid>
      <w:tr w:rsidR="00403F0A" w:rsidRPr="00403F0A" w14:paraId="2EF87B83"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BDD7EE" w:fill="BDD7EE"/>
            <w:noWrap/>
            <w:vAlign w:val="bottom"/>
            <w:hideMark/>
          </w:tcPr>
          <w:p w14:paraId="23803601" w14:textId="7E848739"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A4961D"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Date</w:t>
            </w:r>
          </w:p>
        </w:tc>
        <w:tc>
          <w:tcPr>
            <w:tcW w:w="6975" w:type="dxa"/>
            <w:tcBorders>
              <w:top w:val="single" w:sz="4" w:space="0" w:color="FFFFFF"/>
              <w:left w:val="single" w:sz="4" w:space="0" w:color="FFFFFF"/>
              <w:bottom w:val="single" w:sz="4" w:space="0" w:color="FFFFFF"/>
              <w:right w:val="nil"/>
            </w:tcBorders>
            <w:shd w:val="clear" w:color="BDD7EE" w:fill="BDD7EE"/>
            <w:noWrap/>
            <w:vAlign w:val="bottom"/>
            <w:hideMark/>
          </w:tcPr>
          <w:p w14:paraId="2D1F9088"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Date format - either date service was rendered or date of a transaction</w:t>
            </w:r>
          </w:p>
        </w:tc>
      </w:tr>
      <w:tr w:rsidR="00E351F5" w:rsidRPr="00403F0A" w14:paraId="78B3AAA4"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DDEBF7" w:fill="DDEBF7"/>
            <w:noWrap/>
            <w:vAlign w:val="bottom"/>
            <w:hideMark/>
          </w:tcPr>
          <w:p w14:paraId="0DA71CB8"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F05874C"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Year</w:t>
            </w:r>
          </w:p>
        </w:tc>
        <w:tc>
          <w:tcPr>
            <w:tcW w:w="6975" w:type="dxa"/>
            <w:tcBorders>
              <w:top w:val="single" w:sz="4" w:space="0" w:color="FFFFFF"/>
              <w:left w:val="single" w:sz="4" w:space="0" w:color="FFFFFF"/>
              <w:bottom w:val="single" w:sz="4" w:space="0" w:color="FFFFFF"/>
              <w:right w:val="nil"/>
            </w:tcBorders>
            <w:shd w:val="clear" w:color="DDEBF7" w:fill="DDEBF7"/>
            <w:noWrap/>
            <w:vAlign w:val="bottom"/>
            <w:hideMark/>
          </w:tcPr>
          <w:p w14:paraId="7224613F"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Year - either date service was rendered or date of a transaction</w:t>
            </w:r>
          </w:p>
        </w:tc>
      </w:tr>
      <w:tr w:rsidR="00E351F5" w:rsidRPr="00403F0A" w14:paraId="2D1CB799"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BDD7EE" w:fill="BDD7EE"/>
            <w:noWrap/>
            <w:vAlign w:val="bottom"/>
            <w:hideMark/>
          </w:tcPr>
          <w:p w14:paraId="1FA6400E"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7F410E8"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Month</w:t>
            </w:r>
          </w:p>
        </w:tc>
        <w:tc>
          <w:tcPr>
            <w:tcW w:w="6975" w:type="dxa"/>
            <w:tcBorders>
              <w:top w:val="single" w:sz="4" w:space="0" w:color="FFFFFF"/>
              <w:left w:val="single" w:sz="4" w:space="0" w:color="FFFFFF"/>
              <w:bottom w:val="single" w:sz="4" w:space="0" w:color="FFFFFF"/>
              <w:right w:val="nil"/>
            </w:tcBorders>
            <w:shd w:val="clear" w:color="BDD7EE" w:fill="BDD7EE"/>
            <w:noWrap/>
            <w:vAlign w:val="bottom"/>
            <w:hideMark/>
          </w:tcPr>
          <w:p w14:paraId="79397A7B"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Month - either date service was rendered or date of a transaction</w:t>
            </w:r>
          </w:p>
        </w:tc>
      </w:tr>
      <w:tr w:rsidR="00E351F5" w:rsidRPr="00403F0A" w14:paraId="29AD1B79"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DDEBF7" w:fill="DDEBF7"/>
            <w:noWrap/>
            <w:vAlign w:val="bottom"/>
            <w:hideMark/>
          </w:tcPr>
          <w:p w14:paraId="41BC2640"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A142B88"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MonthPeriod</w:t>
            </w:r>
            <w:proofErr w:type="spellEnd"/>
          </w:p>
        </w:tc>
        <w:tc>
          <w:tcPr>
            <w:tcW w:w="6975" w:type="dxa"/>
            <w:tcBorders>
              <w:top w:val="single" w:sz="4" w:space="0" w:color="FFFFFF"/>
              <w:left w:val="single" w:sz="4" w:space="0" w:color="FFFFFF"/>
              <w:bottom w:val="single" w:sz="4" w:space="0" w:color="FFFFFF"/>
              <w:right w:val="nil"/>
            </w:tcBorders>
            <w:shd w:val="clear" w:color="DDEBF7" w:fill="DDEBF7"/>
            <w:noWrap/>
            <w:vAlign w:val="bottom"/>
            <w:hideMark/>
          </w:tcPr>
          <w:p w14:paraId="22D6E8C9"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YYYYMM Text Format - either date service was rendered or date of a transaction</w:t>
            </w:r>
          </w:p>
        </w:tc>
      </w:tr>
      <w:tr w:rsidR="00E351F5" w:rsidRPr="00403F0A" w14:paraId="19E0B8EC"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BDD7EE" w:fill="BDD7EE"/>
            <w:noWrap/>
            <w:vAlign w:val="bottom"/>
            <w:hideMark/>
          </w:tcPr>
          <w:p w14:paraId="7103AA20"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4A27E2B"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MonthYear</w:t>
            </w:r>
            <w:proofErr w:type="spellEnd"/>
          </w:p>
        </w:tc>
        <w:tc>
          <w:tcPr>
            <w:tcW w:w="6975" w:type="dxa"/>
            <w:tcBorders>
              <w:top w:val="single" w:sz="4" w:space="0" w:color="FFFFFF"/>
              <w:left w:val="single" w:sz="4" w:space="0" w:color="FFFFFF"/>
              <w:bottom w:val="single" w:sz="4" w:space="0" w:color="FFFFFF"/>
              <w:right w:val="nil"/>
            </w:tcBorders>
            <w:shd w:val="clear" w:color="BDD7EE" w:fill="BDD7EE"/>
            <w:noWrap/>
            <w:vAlign w:val="bottom"/>
            <w:hideMark/>
          </w:tcPr>
          <w:p w14:paraId="58CF0ADE"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Month and Year - either date service was rendered or date of a transaction</w:t>
            </w:r>
          </w:p>
        </w:tc>
      </w:tr>
      <w:tr w:rsidR="00E351F5" w:rsidRPr="00403F0A" w14:paraId="16EEC77C" w14:textId="77777777" w:rsidTr="00E351F5">
        <w:trPr>
          <w:trHeight w:val="1176"/>
        </w:trPr>
        <w:tc>
          <w:tcPr>
            <w:tcW w:w="3566" w:type="dxa"/>
            <w:tcBorders>
              <w:top w:val="single" w:sz="4" w:space="0" w:color="FFFFFF"/>
              <w:left w:val="nil"/>
              <w:bottom w:val="single" w:sz="4" w:space="0" w:color="FFFFFF"/>
              <w:right w:val="single" w:sz="4" w:space="0" w:color="FFFFFF"/>
            </w:tcBorders>
            <w:shd w:val="clear" w:color="DDEBF7" w:fill="DDEBF7"/>
            <w:noWrap/>
            <w:vAlign w:val="bottom"/>
            <w:hideMark/>
          </w:tcPr>
          <w:p w14:paraId="5D22FA24"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1E33110"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Day</w:t>
            </w:r>
          </w:p>
        </w:tc>
        <w:tc>
          <w:tcPr>
            <w:tcW w:w="6975" w:type="dxa"/>
            <w:tcBorders>
              <w:top w:val="single" w:sz="4" w:space="0" w:color="FFFFFF"/>
              <w:left w:val="single" w:sz="4" w:space="0" w:color="FFFFFF"/>
              <w:bottom w:val="single" w:sz="4" w:space="0" w:color="FFFFFF"/>
              <w:right w:val="nil"/>
            </w:tcBorders>
            <w:shd w:val="clear" w:color="DDEBF7" w:fill="DDEBF7"/>
            <w:noWrap/>
            <w:vAlign w:val="bottom"/>
            <w:hideMark/>
          </w:tcPr>
          <w:p w14:paraId="23DE0190"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Day of Month Number - either date service was rendered or date of a transaction</w:t>
            </w:r>
          </w:p>
        </w:tc>
      </w:tr>
      <w:tr w:rsidR="00E351F5" w:rsidRPr="00403F0A" w14:paraId="489BA175" w14:textId="77777777" w:rsidTr="00E351F5">
        <w:trPr>
          <w:trHeight w:val="1176"/>
        </w:trPr>
        <w:tc>
          <w:tcPr>
            <w:tcW w:w="3566" w:type="dxa"/>
            <w:tcBorders>
              <w:top w:val="single" w:sz="4" w:space="0" w:color="FFFFFF"/>
              <w:left w:val="nil"/>
              <w:bottom w:val="nil"/>
              <w:right w:val="single" w:sz="4" w:space="0" w:color="FFFFFF"/>
            </w:tcBorders>
            <w:shd w:val="clear" w:color="BDD7EE" w:fill="BDD7EE"/>
            <w:noWrap/>
            <w:vAlign w:val="bottom"/>
            <w:hideMark/>
          </w:tcPr>
          <w:p w14:paraId="61678F2D"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dimDate</w:t>
            </w:r>
            <w:proofErr w:type="spellEnd"/>
          </w:p>
        </w:tc>
        <w:tc>
          <w:tcPr>
            <w:tcW w:w="4565" w:type="dxa"/>
            <w:tcBorders>
              <w:top w:val="single" w:sz="4" w:space="0" w:color="FFFFFF"/>
              <w:left w:val="single" w:sz="4" w:space="0" w:color="FFFFFF"/>
              <w:bottom w:val="nil"/>
              <w:right w:val="single" w:sz="4" w:space="0" w:color="FFFFFF"/>
            </w:tcBorders>
            <w:shd w:val="clear" w:color="BDD7EE" w:fill="BDD7EE"/>
            <w:noWrap/>
            <w:vAlign w:val="bottom"/>
            <w:hideMark/>
          </w:tcPr>
          <w:p w14:paraId="5CEC94DA"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proofErr w:type="spellStart"/>
            <w:r w:rsidRPr="00403F0A">
              <w:rPr>
                <w:rFonts w:ascii="Calibri" w:eastAsia="Times New Roman" w:hAnsi="Calibri" w:cs="Calibri"/>
                <w:color w:val="000000"/>
                <w:kern w:val="0"/>
                <w:sz w:val="40"/>
                <w:szCs w:val="40"/>
                <w:lang w:eastAsia="en-IN"/>
                <w14:ligatures w14:val="none"/>
              </w:rPr>
              <w:t>DayName</w:t>
            </w:r>
            <w:proofErr w:type="spellEnd"/>
          </w:p>
        </w:tc>
        <w:tc>
          <w:tcPr>
            <w:tcW w:w="6975" w:type="dxa"/>
            <w:tcBorders>
              <w:top w:val="single" w:sz="4" w:space="0" w:color="FFFFFF"/>
              <w:left w:val="single" w:sz="4" w:space="0" w:color="FFFFFF"/>
              <w:bottom w:val="nil"/>
              <w:right w:val="nil"/>
            </w:tcBorders>
            <w:shd w:val="clear" w:color="BDD7EE" w:fill="BDD7EE"/>
            <w:noWrap/>
            <w:vAlign w:val="bottom"/>
            <w:hideMark/>
          </w:tcPr>
          <w:p w14:paraId="7B17516C" w14:textId="77777777" w:rsidR="00403F0A" w:rsidRPr="00403F0A" w:rsidRDefault="00403F0A" w:rsidP="00403F0A">
            <w:pPr>
              <w:spacing w:after="0" w:line="240" w:lineRule="auto"/>
              <w:rPr>
                <w:rFonts w:ascii="Calibri" w:eastAsia="Times New Roman" w:hAnsi="Calibri" w:cs="Calibri"/>
                <w:color w:val="000000"/>
                <w:kern w:val="0"/>
                <w:sz w:val="40"/>
                <w:szCs w:val="40"/>
                <w:lang w:eastAsia="en-IN"/>
                <w14:ligatures w14:val="none"/>
              </w:rPr>
            </w:pPr>
            <w:r w:rsidRPr="00403F0A">
              <w:rPr>
                <w:rFonts w:ascii="Calibri" w:eastAsia="Times New Roman" w:hAnsi="Calibri" w:cs="Calibri"/>
                <w:color w:val="000000"/>
                <w:kern w:val="0"/>
                <w:sz w:val="40"/>
                <w:szCs w:val="40"/>
                <w:lang w:eastAsia="en-IN"/>
                <w14:ligatures w14:val="none"/>
              </w:rPr>
              <w:t>Day of week name - either date service was rendered or date of a transaction</w:t>
            </w:r>
          </w:p>
        </w:tc>
      </w:tr>
    </w:tbl>
    <w:p w14:paraId="74ECF813" w14:textId="1D425F2F" w:rsidR="0093157F" w:rsidRPr="002A20DA" w:rsidRDefault="00403F0A" w:rsidP="0093157F">
      <w:pPr>
        <w:rPr>
          <w:b/>
          <w:bCs/>
          <w:color w:val="1F4E79" w:themeColor="accent5" w:themeShade="80"/>
          <w:sz w:val="180"/>
          <w:szCs w:val="180"/>
          <w:u w:val="single"/>
        </w:rPr>
      </w:pPr>
      <w:r>
        <w:rPr>
          <w:b/>
          <w:bCs/>
          <w:color w:val="1F4E79" w:themeColor="accent5" w:themeShade="80"/>
          <w:sz w:val="144"/>
          <w:szCs w:val="144"/>
          <w:u w:val="single"/>
        </w:rPr>
        <w:lastRenderedPageBreak/>
        <w:fldChar w:fldCharType="end"/>
      </w:r>
      <w:r w:rsidR="0093157F" w:rsidRPr="002A20DA">
        <w:rPr>
          <w:b/>
          <w:bCs/>
          <w:color w:val="1F4E79" w:themeColor="accent5" w:themeShade="80"/>
          <w:sz w:val="72"/>
          <w:szCs w:val="72"/>
          <w:u w:val="single"/>
        </w:rPr>
        <w:t>Key Features:</w:t>
      </w:r>
    </w:p>
    <w:p w14:paraId="41F5EF02" w14:textId="77777777" w:rsidR="0093157F" w:rsidRPr="00B25000" w:rsidRDefault="0093157F" w:rsidP="0093157F">
      <w:pPr>
        <w:rPr>
          <w:color w:val="1F4E79" w:themeColor="accent5" w:themeShade="80"/>
          <w:sz w:val="40"/>
          <w:szCs w:val="40"/>
        </w:rPr>
      </w:pPr>
      <w:r w:rsidRPr="00045530">
        <w:rPr>
          <w:b/>
          <w:bCs/>
          <w:color w:val="1F4E79" w:themeColor="accent5" w:themeShade="80"/>
          <w:sz w:val="44"/>
          <w:szCs w:val="44"/>
          <w:u w:val="single"/>
        </w:rPr>
        <w:t>Comprehensive Analysis:</w:t>
      </w:r>
      <w:r w:rsidRPr="00045530">
        <w:rPr>
          <w:color w:val="1F4E79" w:themeColor="accent5" w:themeShade="80"/>
          <w:sz w:val="44"/>
          <w:szCs w:val="44"/>
        </w:rPr>
        <w:t xml:space="preserve"> </w:t>
      </w:r>
      <w:r w:rsidRPr="00B25000">
        <w:rPr>
          <w:color w:val="1F4E79" w:themeColor="accent5" w:themeShade="80"/>
          <w:sz w:val="40"/>
          <w:szCs w:val="40"/>
        </w:rPr>
        <w:t>Provides a detailed examination of healthcare industry data, offering insights into various aspects such as patient demographics, expenses, and treatment trends.</w:t>
      </w:r>
    </w:p>
    <w:p w14:paraId="12DEEE2E" w14:textId="77777777" w:rsidR="0093157F" w:rsidRPr="00B25000" w:rsidRDefault="0093157F" w:rsidP="0093157F">
      <w:pPr>
        <w:rPr>
          <w:color w:val="1F4E79" w:themeColor="accent5" w:themeShade="80"/>
          <w:sz w:val="40"/>
          <w:szCs w:val="40"/>
        </w:rPr>
      </w:pPr>
      <w:r w:rsidRPr="00045530">
        <w:rPr>
          <w:b/>
          <w:bCs/>
          <w:color w:val="1F4E79" w:themeColor="accent5" w:themeShade="80"/>
          <w:sz w:val="44"/>
          <w:szCs w:val="44"/>
          <w:u w:val="single"/>
        </w:rPr>
        <w:t>Interactive Visualizations:</w:t>
      </w:r>
      <w:r w:rsidRPr="00045530">
        <w:rPr>
          <w:color w:val="1F4E79" w:themeColor="accent5" w:themeShade="80"/>
          <w:sz w:val="44"/>
          <w:szCs w:val="44"/>
        </w:rPr>
        <w:t xml:space="preserve"> </w:t>
      </w:r>
      <w:r w:rsidRPr="00B25000">
        <w:rPr>
          <w:color w:val="1F4E79" w:themeColor="accent5" w:themeShade="80"/>
          <w:sz w:val="40"/>
          <w:szCs w:val="40"/>
        </w:rPr>
        <w:t>Utilizes a variety of charts and graphs, including bar charts, pie charts, line charts, and area charts, to present data effectively and facilitate understanding.</w:t>
      </w:r>
    </w:p>
    <w:p w14:paraId="0D641502" w14:textId="77777777" w:rsidR="0093157F" w:rsidRPr="00B25000" w:rsidRDefault="0093157F" w:rsidP="0093157F">
      <w:pPr>
        <w:rPr>
          <w:color w:val="1F4E79" w:themeColor="accent5" w:themeShade="80"/>
          <w:sz w:val="40"/>
          <w:szCs w:val="40"/>
        </w:rPr>
      </w:pPr>
      <w:r w:rsidRPr="00045530">
        <w:rPr>
          <w:b/>
          <w:bCs/>
          <w:color w:val="1F4E79" w:themeColor="accent5" w:themeShade="80"/>
          <w:sz w:val="44"/>
          <w:szCs w:val="44"/>
          <w:u w:val="single"/>
        </w:rPr>
        <w:t>Dynamic Filters:</w:t>
      </w:r>
      <w:r w:rsidRPr="00045530">
        <w:rPr>
          <w:color w:val="1F4E79" w:themeColor="accent5" w:themeShade="80"/>
          <w:sz w:val="44"/>
          <w:szCs w:val="44"/>
        </w:rPr>
        <w:t xml:space="preserve"> </w:t>
      </w:r>
      <w:r w:rsidRPr="00B25000">
        <w:rPr>
          <w:color w:val="1F4E79" w:themeColor="accent5" w:themeShade="80"/>
          <w:sz w:val="40"/>
          <w:szCs w:val="40"/>
        </w:rPr>
        <w:t>Enables users to explore data dynamically by applying filters based on parameters such as region, hospital, payer, provider, and patient demographics.</w:t>
      </w:r>
    </w:p>
    <w:p w14:paraId="3E96B7F7" w14:textId="5EFC0151" w:rsidR="0093157F" w:rsidRPr="00045530" w:rsidRDefault="0093157F" w:rsidP="0093157F">
      <w:pPr>
        <w:rPr>
          <w:b/>
          <w:bCs/>
          <w:color w:val="1F4E79" w:themeColor="accent5" w:themeShade="80"/>
          <w:sz w:val="44"/>
          <w:szCs w:val="44"/>
          <w:u w:val="single"/>
        </w:rPr>
      </w:pPr>
      <w:r w:rsidRPr="00045530">
        <w:rPr>
          <w:b/>
          <w:bCs/>
          <w:color w:val="1F4E79" w:themeColor="accent5" w:themeShade="80"/>
          <w:sz w:val="44"/>
          <w:szCs w:val="44"/>
          <w:u w:val="single"/>
        </w:rPr>
        <w:t>Hospital Analysis:</w:t>
      </w:r>
    </w:p>
    <w:p w14:paraId="55732B3A" w14:textId="1931913C" w:rsidR="0093157F" w:rsidRPr="00B25000" w:rsidRDefault="0093157F" w:rsidP="0093157F">
      <w:pPr>
        <w:rPr>
          <w:color w:val="1F4E79" w:themeColor="accent5" w:themeShade="80"/>
          <w:sz w:val="40"/>
          <w:szCs w:val="40"/>
        </w:rPr>
      </w:pPr>
      <w:r w:rsidRPr="00B25000">
        <w:rPr>
          <w:color w:val="1F4E79" w:themeColor="accent5" w:themeShade="80"/>
          <w:sz w:val="40"/>
          <w:szCs w:val="40"/>
        </w:rPr>
        <w:t>The Hospital Analysis section delves into various aspects of hospital performance, including accounts receivable, procedure volumes, and financial ratios. It highlights hospitals with the highest accounts receivable and insurance payment ratios, aiding in financial management strategies and resource allocation.</w:t>
      </w:r>
    </w:p>
    <w:p w14:paraId="3E4E39F2" w14:textId="43CFE283" w:rsidR="0093157F" w:rsidRPr="00045530" w:rsidRDefault="0093157F" w:rsidP="0093157F">
      <w:pPr>
        <w:rPr>
          <w:b/>
          <w:bCs/>
          <w:color w:val="1F4E79" w:themeColor="accent5" w:themeShade="80"/>
          <w:sz w:val="44"/>
          <w:szCs w:val="44"/>
          <w:u w:val="single"/>
        </w:rPr>
      </w:pPr>
      <w:r w:rsidRPr="00045530">
        <w:rPr>
          <w:b/>
          <w:bCs/>
          <w:color w:val="1F4E79" w:themeColor="accent5" w:themeShade="80"/>
          <w:sz w:val="44"/>
          <w:szCs w:val="44"/>
          <w:u w:val="single"/>
        </w:rPr>
        <w:t>Patient Analysis:</w:t>
      </w:r>
    </w:p>
    <w:p w14:paraId="76D7FE6A" w14:textId="676353BB" w:rsidR="0093157F" w:rsidRPr="00B25000" w:rsidRDefault="0093157F" w:rsidP="0093157F">
      <w:pPr>
        <w:rPr>
          <w:color w:val="1F4E79" w:themeColor="accent5" w:themeShade="80"/>
          <w:sz w:val="40"/>
          <w:szCs w:val="40"/>
        </w:rPr>
      </w:pPr>
      <w:r w:rsidRPr="00B25000">
        <w:rPr>
          <w:color w:val="1F4E79" w:themeColor="accent5" w:themeShade="80"/>
          <w:sz w:val="40"/>
          <w:szCs w:val="40"/>
        </w:rPr>
        <w:t>The Patient Analysis section provides insights into patient demographics, habits, and treatment patterns. It examines trends inpatient admissions, demographics, and treatment modalities, helping healthcare providers tailor services to meet patient needs effectively.</w:t>
      </w:r>
    </w:p>
    <w:p w14:paraId="5748208B" w14:textId="030480C2" w:rsidR="0093157F" w:rsidRPr="00045530" w:rsidRDefault="0093157F" w:rsidP="0093157F">
      <w:pPr>
        <w:rPr>
          <w:b/>
          <w:bCs/>
          <w:color w:val="1F4E79" w:themeColor="accent5" w:themeShade="80"/>
          <w:sz w:val="44"/>
          <w:szCs w:val="44"/>
          <w:u w:val="single"/>
        </w:rPr>
      </w:pPr>
      <w:r w:rsidRPr="00045530">
        <w:rPr>
          <w:b/>
          <w:bCs/>
          <w:color w:val="1F4E79" w:themeColor="accent5" w:themeShade="80"/>
          <w:sz w:val="44"/>
          <w:szCs w:val="44"/>
          <w:u w:val="single"/>
        </w:rPr>
        <w:t>Executive Summary:</w:t>
      </w:r>
    </w:p>
    <w:p w14:paraId="05154E0A" w14:textId="77777777" w:rsidR="0093157F" w:rsidRPr="00B25000" w:rsidRDefault="0093157F" w:rsidP="0093157F">
      <w:pPr>
        <w:rPr>
          <w:color w:val="1F4E79" w:themeColor="accent5" w:themeShade="80"/>
          <w:sz w:val="40"/>
          <w:szCs w:val="40"/>
        </w:rPr>
      </w:pPr>
      <w:r w:rsidRPr="00B25000">
        <w:rPr>
          <w:color w:val="1F4E79" w:themeColor="accent5" w:themeShade="80"/>
          <w:sz w:val="40"/>
          <w:szCs w:val="40"/>
        </w:rPr>
        <w:t>The Executive Summary offers a concise overview of key metrics and trends in the healthcare industry. It includes insights into regional impact analysis, hospital performance evaluation, trend analysis, payer contribution assessment, and procedure dominance recognition.</w:t>
      </w:r>
    </w:p>
    <w:p w14:paraId="7574E4D5" w14:textId="7336DD4B" w:rsidR="0093157F" w:rsidRPr="00045530" w:rsidRDefault="0093157F" w:rsidP="0093157F">
      <w:pPr>
        <w:rPr>
          <w:color w:val="1F4E79" w:themeColor="accent5" w:themeShade="80"/>
          <w:sz w:val="44"/>
          <w:szCs w:val="44"/>
        </w:rPr>
      </w:pPr>
      <w:r w:rsidRPr="00045530">
        <w:rPr>
          <w:b/>
          <w:bCs/>
          <w:color w:val="1F4E79" w:themeColor="accent5" w:themeShade="80"/>
          <w:sz w:val="44"/>
          <w:szCs w:val="44"/>
          <w:u w:val="single"/>
        </w:rPr>
        <w:t>Payer Provider Analysis:</w:t>
      </w:r>
    </w:p>
    <w:p w14:paraId="199933CC" w14:textId="207BB279" w:rsidR="0093157F" w:rsidRPr="00B25000" w:rsidRDefault="0093157F" w:rsidP="0093157F">
      <w:pPr>
        <w:rPr>
          <w:color w:val="1F4E79" w:themeColor="accent5" w:themeShade="80"/>
          <w:sz w:val="40"/>
          <w:szCs w:val="40"/>
        </w:rPr>
      </w:pPr>
      <w:r w:rsidRPr="00B25000">
        <w:rPr>
          <w:color w:val="1F4E79" w:themeColor="accent5" w:themeShade="80"/>
          <w:sz w:val="40"/>
          <w:szCs w:val="40"/>
        </w:rPr>
        <w:t>The Payer Provider Analysis section evaluates the performance and trends of healthcare payers and providers. It examines expenses, reimbursement rates, and service utilization patterns, informing strategies to optimize financial performance and enhance patient care delivery.</w:t>
      </w:r>
    </w:p>
    <w:p w14:paraId="70B4C49C" w14:textId="77777777" w:rsidR="0093157F" w:rsidRPr="00B25000" w:rsidRDefault="0093157F" w:rsidP="0093157F">
      <w:pPr>
        <w:rPr>
          <w:color w:val="1F4E79" w:themeColor="accent5" w:themeShade="80"/>
          <w:sz w:val="40"/>
          <w:szCs w:val="40"/>
        </w:rPr>
      </w:pPr>
      <w:r w:rsidRPr="00045530">
        <w:rPr>
          <w:b/>
          <w:bCs/>
          <w:color w:val="1F4E79" w:themeColor="accent5" w:themeShade="80"/>
          <w:sz w:val="44"/>
          <w:szCs w:val="44"/>
          <w:u w:val="single"/>
        </w:rPr>
        <w:t>Stakeholder-Specific Views:</w:t>
      </w:r>
      <w:r w:rsidRPr="00045530">
        <w:rPr>
          <w:color w:val="1F4E79" w:themeColor="accent5" w:themeShade="80"/>
          <w:sz w:val="44"/>
          <w:szCs w:val="44"/>
        </w:rPr>
        <w:t xml:space="preserve"> </w:t>
      </w:r>
      <w:r w:rsidRPr="00B25000">
        <w:rPr>
          <w:color w:val="1F4E79" w:themeColor="accent5" w:themeShade="80"/>
          <w:sz w:val="40"/>
          <w:szCs w:val="40"/>
        </w:rPr>
        <w:t>Tailors views for hospitals, payers, providers, and patients, allowing stakeholders to focus on insights relevant to their roles.</w:t>
      </w:r>
    </w:p>
    <w:p w14:paraId="61E784FD" w14:textId="63F63F57" w:rsidR="0093157F" w:rsidRPr="00B25000" w:rsidRDefault="0093157F" w:rsidP="0093157F">
      <w:pPr>
        <w:rPr>
          <w:color w:val="1F4E79" w:themeColor="accent5" w:themeShade="80"/>
          <w:sz w:val="40"/>
          <w:szCs w:val="40"/>
        </w:rPr>
      </w:pPr>
      <w:r w:rsidRPr="00045530">
        <w:rPr>
          <w:b/>
          <w:bCs/>
          <w:color w:val="1F4E79" w:themeColor="accent5" w:themeShade="80"/>
          <w:sz w:val="44"/>
          <w:szCs w:val="44"/>
          <w:u w:val="single"/>
        </w:rPr>
        <w:t>Bookmark</w:t>
      </w:r>
      <w:r w:rsidR="00045530">
        <w:rPr>
          <w:b/>
          <w:bCs/>
          <w:color w:val="1F4E79" w:themeColor="accent5" w:themeShade="80"/>
          <w:sz w:val="44"/>
          <w:szCs w:val="44"/>
          <w:u w:val="single"/>
        </w:rPr>
        <w:t>s</w:t>
      </w:r>
      <w:r w:rsidRPr="00045530">
        <w:rPr>
          <w:b/>
          <w:bCs/>
          <w:color w:val="1F4E79" w:themeColor="accent5" w:themeShade="80"/>
          <w:sz w:val="44"/>
          <w:szCs w:val="44"/>
          <w:u w:val="single"/>
        </w:rPr>
        <w:t>:</w:t>
      </w:r>
      <w:r w:rsidRPr="00045530">
        <w:rPr>
          <w:color w:val="1F4E79" w:themeColor="accent5" w:themeShade="80"/>
          <w:sz w:val="44"/>
          <w:szCs w:val="44"/>
        </w:rPr>
        <w:t xml:space="preserve"> </w:t>
      </w:r>
      <w:r w:rsidRPr="00B25000">
        <w:rPr>
          <w:color w:val="1F4E79" w:themeColor="accent5" w:themeShade="80"/>
          <w:sz w:val="40"/>
          <w:szCs w:val="40"/>
        </w:rPr>
        <w:t>Facilitates bookmarking of important insights within the dashboard, enhancing user experience and usability.</w:t>
      </w:r>
    </w:p>
    <w:p w14:paraId="1EACD490" w14:textId="77777777" w:rsidR="00AB13DB" w:rsidRPr="00C63F58" w:rsidRDefault="00AB13DB" w:rsidP="0093157F">
      <w:pPr>
        <w:rPr>
          <w:color w:val="1F4E79" w:themeColor="accent5" w:themeShade="80"/>
          <w:sz w:val="36"/>
          <w:szCs w:val="36"/>
        </w:rPr>
      </w:pPr>
    </w:p>
    <w:p w14:paraId="172F488A" w14:textId="0BFE8FE8" w:rsidR="006555DE" w:rsidRPr="006555DE" w:rsidRDefault="0093157F" w:rsidP="002A20DA">
      <w:pPr>
        <w:rPr>
          <w:b/>
          <w:bCs/>
          <w:color w:val="1F4E79" w:themeColor="accent5" w:themeShade="80"/>
          <w:sz w:val="72"/>
          <w:szCs w:val="72"/>
          <w:u w:val="single"/>
        </w:rPr>
      </w:pPr>
      <w:r w:rsidRPr="002A20DA">
        <w:rPr>
          <w:b/>
          <w:bCs/>
          <w:color w:val="1F4E79" w:themeColor="accent5" w:themeShade="80"/>
          <w:sz w:val="72"/>
          <w:szCs w:val="72"/>
          <w:u w:val="single"/>
        </w:rPr>
        <w:t>Key Insights</w:t>
      </w:r>
      <w:r w:rsidR="00C63F58" w:rsidRPr="002A20DA">
        <w:rPr>
          <w:b/>
          <w:bCs/>
          <w:color w:val="1F4E79" w:themeColor="accent5" w:themeShade="80"/>
          <w:sz w:val="72"/>
          <w:szCs w:val="72"/>
          <w:u w:val="single"/>
        </w:rPr>
        <w:t>:</w:t>
      </w:r>
    </w:p>
    <w:p w14:paraId="4D64EF8C" w14:textId="77777777" w:rsidR="0093157F" w:rsidRDefault="0093157F" w:rsidP="0093157F">
      <w:pPr>
        <w:rPr>
          <w:color w:val="1F4E79" w:themeColor="accent5" w:themeShade="80"/>
          <w:sz w:val="44"/>
          <w:szCs w:val="44"/>
        </w:rPr>
      </w:pPr>
      <w:r w:rsidRPr="00B25000">
        <w:rPr>
          <w:b/>
          <w:bCs/>
          <w:color w:val="1F4E79" w:themeColor="accent5" w:themeShade="80"/>
          <w:sz w:val="44"/>
          <w:szCs w:val="44"/>
          <w:u w:val="single"/>
        </w:rPr>
        <w:t xml:space="preserve">Regional Impact Analysis: </w:t>
      </w:r>
      <w:r w:rsidRPr="00B25000">
        <w:rPr>
          <w:color w:val="1F4E79" w:themeColor="accent5" w:themeShade="80"/>
          <w:sz w:val="44"/>
          <w:szCs w:val="44"/>
        </w:rPr>
        <w:t>Identifies regions severely affected by the pandemic in terms of patient count and expenses, aiding in resource allocation and decision-making.</w:t>
      </w:r>
    </w:p>
    <w:p w14:paraId="2EF20232" w14:textId="77777777" w:rsidR="006555DE" w:rsidRPr="00B25000" w:rsidRDefault="006555DE" w:rsidP="0093157F">
      <w:pPr>
        <w:rPr>
          <w:color w:val="1F4E79" w:themeColor="accent5" w:themeShade="80"/>
          <w:sz w:val="44"/>
          <w:szCs w:val="44"/>
        </w:rPr>
      </w:pPr>
    </w:p>
    <w:p w14:paraId="3446B796" w14:textId="77777777" w:rsidR="0093157F" w:rsidRDefault="0093157F" w:rsidP="0093157F">
      <w:pPr>
        <w:rPr>
          <w:color w:val="1F4E79" w:themeColor="accent5" w:themeShade="80"/>
          <w:sz w:val="44"/>
          <w:szCs w:val="44"/>
        </w:rPr>
      </w:pPr>
      <w:r w:rsidRPr="00B25000">
        <w:rPr>
          <w:b/>
          <w:bCs/>
          <w:color w:val="1F4E79" w:themeColor="accent5" w:themeShade="80"/>
          <w:sz w:val="44"/>
          <w:szCs w:val="44"/>
          <w:u w:val="single"/>
        </w:rPr>
        <w:t>Hospital Performance Evaluation</w:t>
      </w:r>
      <w:r w:rsidRPr="00B25000">
        <w:rPr>
          <w:color w:val="1F4E79" w:themeColor="accent5" w:themeShade="80"/>
          <w:sz w:val="44"/>
          <w:szCs w:val="44"/>
        </w:rPr>
        <w:t>: Evaluates hospitals with the highest accounts receivable and insurance payment ratios, enabling targeted interventions to address financial challenges.</w:t>
      </w:r>
    </w:p>
    <w:p w14:paraId="7B9426D1" w14:textId="77777777" w:rsidR="006555DE" w:rsidRPr="00B25000" w:rsidRDefault="006555DE" w:rsidP="0093157F">
      <w:pPr>
        <w:rPr>
          <w:color w:val="1F4E79" w:themeColor="accent5" w:themeShade="80"/>
          <w:sz w:val="44"/>
          <w:szCs w:val="44"/>
        </w:rPr>
      </w:pPr>
    </w:p>
    <w:p w14:paraId="17FDB449" w14:textId="68F5BEEF" w:rsidR="0093157F" w:rsidRDefault="0093157F" w:rsidP="0093157F">
      <w:pPr>
        <w:rPr>
          <w:color w:val="1F4E79" w:themeColor="accent5" w:themeShade="80"/>
          <w:sz w:val="44"/>
          <w:szCs w:val="44"/>
        </w:rPr>
      </w:pPr>
      <w:r w:rsidRPr="00B25000">
        <w:rPr>
          <w:b/>
          <w:bCs/>
          <w:color w:val="1F4E79" w:themeColor="accent5" w:themeShade="80"/>
          <w:sz w:val="44"/>
          <w:szCs w:val="44"/>
          <w:u w:val="single"/>
        </w:rPr>
        <w:t>Trend Analysis:</w:t>
      </w:r>
      <w:r w:rsidRPr="00B25000">
        <w:rPr>
          <w:color w:val="1F4E79" w:themeColor="accent5" w:themeShade="80"/>
          <w:sz w:val="44"/>
          <w:szCs w:val="44"/>
        </w:rPr>
        <w:t xml:space="preserve"> Analyses trends in healthcare expenses and patient admissions over time, helping stakeholders understand evolving patterns and plan accordingly.</w:t>
      </w:r>
    </w:p>
    <w:p w14:paraId="4F80C61E" w14:textId="77777777" w:rsidR="006555DE" w:rsidRPr="00B25000" w:rsidRDefault="006555DE" w:rsidP="0093157F">
      <w:pPr>
        <w:rPr>
          <w:color w:val="1F4E79" w:themeColor="accent5" w:themeShade="80"/>
          <w:sz w:val="44"/>
          <w:szCs w:val="44"/>
        </w:rPr>
      </w:pPr>
    </w:p>
    <w:p w14:paraId="7AFA103C" w14:textId="77777777" w:rsidR="0093157F" w:rsidRDefault="0093157F" w:rsidP="0093157F">
      <w:pPr>
        <w:rPr>
          <w:color w:val="1F4E79" w:themeColor="accent5" w:themeShade="80"/>
          <w:sz w:val="44"/>
          <w:szCs w:val="44"/>
        </w:rPr>
      </w:pPr>
      <w:r w:rsidRPr="00B25000">
        <w:rPr>
          <w:b/>
          <w:bCs/>
          <w:color w:val="1F4E79" w:themeColor="accent5" w:themeShade="80"/>
          <w:sz w:val="44"/>
          <w:szCs w:val="44"/>
          <w:u w:val="single"/>
        </w:rPr>
        <w:t>Payer Contribution Assessment:</w:t>
      </w:r>
      <w:r w:rsidRPr="00B25000">
        <w:rPr>
          <w:color w:val="1F4E79" w:themeColor="accent5" w:themeShade="80"/>
          <w:sz w:val="44"/>
          <w:szCs w:val="44"/>
        </w:rPr>
        <w:t xml:space="preserve"> Examines payers contributing significantly to medical expense dispersion, informing strategies to manage cost-sharing arrangements effectively.</w:t>
      </w:r>
    </w:p>
    <w:p w14:paraId="3BFD9043" w14:textId="77777777" w:rsidR="006555DE" w:rsidRPr="00B25000" w:rsidRDefault="006555DE" w:rsidP="0093157F">
      <w:pPr>
        <w:rPr>
          <w:color w:val="1F4E79" w:themeColor="accent5" w:themeShade="80"/>
          <w:sz w:val="44"/>
          <w:szCs w:val="44"/>
        </w:rPr>
      </w:pPr>
    </w:p>
    <w:p w14:paraId="664DC515" w14:textId="77777777" w:rsidR="0093157F" w:rsidRPr="00B25000" w:rsidRDefault="0093157F" w:rsidP="0093157F">
      <w:pPr>
        <w:rPr>
          <w:color w:val="1F4E79" w:themeColor="accent5" w:themeShade="80"/>
          <w:sz w:val="44"/>
          <w:szCs w:val="44"/>
        </w:rPr>
      </w:pPr>
      <w:r w:rsidRPr="00B25000">
        <w:rPr>
          <w:b/>
          <w:bCs/>
          <w:color w:val="1F4E79" w:themeColor="accent5" w:themeShade="80"/>
          <w:sz w:val="44"/>
          <w:szCs w:val="44"/>
          <w:u w:val="single"/>
        </w:rPr>
        <w:t>Procedure Dominance Recognition:</w:t>
      </w:r>
      <w:r w:rsidRPr="00B25000">
        <w:rPr>
          <w:color w:val="1F4E79" w:themeColor="accent5" w:themeShade="80"/>
          <w:sz w:val="44"/>
          <w:szCs w:val="44"/>
        </w:rPr>
        <w:t xml:space="preserve"> Recognizes hospitals dominating procedures performed during the pandemic, guiding efforts to optimize resource utilization and patient care delivery.</w:t>
      </w:r>
    </w:p>
    <w:p w14:paraId="0C5E7EDE" w14:textId="77777777" w:rsidR="0093157F" w:rsidRDefault="0093157F" w:rsidP="0093157F">
      <w:pPr>
        <w:rPr>
          <w:b/>
          <w:bCs/>
          <w:color w:val="1F4E79" w:themeColor="accent5" w:themeShade="80"/>
          <w:sz w:val="48"/>
          <w:szCs w:val="48"/>
          <w:u w:val="single"/>
        </w:rPr>
      </w:pPr>
    </w:p>
    <w:p w14:paraId="3A812AF7" w14:textId="2D4B4042" w:rsidR="0093157F" w:rsidRPr="006555DE" w:rsidRDefault="0093157F" w:rsidP="0093157F">
      <w:pPr>
        <w:rPr>
          <w:color w:val="1F4E79" w:themeColor="accent5" w:themeShade="80"/>
          <w:sz w:val="44"/>
          <w:szCs w:val="44"/>
        </w:rPr>
      </w:pPr>
    </w:p>
    <w:p w14:paraId="01385B38" w14:textId="77777777" w:rsidR="0093157F" w:rsidRDefault="0093157F" w:rsidP="0093157F">
      <w:pPr>
        <w:rPr>
          <w:b/>
          <w:bCs/>
          <w:color w:val="1F4E79" w:themeColor="accent5" w:themeShade="80"/>
          <w:sz w:val="48"/>
          <w:szCs w:val="48"/>
          <w:u w:val="single"/>
        </w:rPr>
      </w:pPr>
    </w:p>
    <w:p w14:paraId="097D0EA7" w14:textId="77777777" w:rsidR="0093157F" w:rsidRDefault="0093157F" w:rsidP="0093157F">
      <w:pPr>
        <w:rPr>
          <w:b/>
          <w:bCs/>
          <w:color w:val="1F4E79" w:themeColor="accent5" w:themeShade="80"/>
          <w:sz w:val="48"/>
          <w:szCs w:val="48"/>
          <w:u w:val="single"/>
        </w:rPr>
      </w:pPr>
    </w:p>
    <w:p w14:paraId="4D166883" w14:textId="77777777" w:rsidR="0093157F" w:rsidRDefault="0093157F" w:rsidP="0093157F">
      <w:pPr>
        <w:rPr>
          <w:b/>
          <w:bCs/>
          <w:color w:val="1F4E79" w:themeColor="accent5" w:themeShade="80"/>
          <w:sz w:val="48"/>
          <w:szCs w:val="48"/>
          <w:u w:val="single"/>
        </w:rPr>
      </w:pPr>
    </w:p>
    <w:p w14:paraId="75C7A9B9" w14:textId="4D6DCD8B" w:rsidR="0093157F" w:rsidRDefault="0093157F" w:rsidP="00AB13DB">
      <w:pPr>
        <w:tabs>
          <w:tab w:val="left" w:pos="4080"/>
        </w:tabs>
        <w:rPr>
          <w:b/>
          <w:bCs/>
          <w:color w:val="1F4E79" w:themeColor="accent5" w:themeShade="80"/>
          <w:sz w:val="48"/>
          <w:szCs w:val="48"/>
          <w:u w:val="single"/>
        </w:rPr>
      </w:pPr>
    </w:p>
    <w:p w14:paraId="7D568EEB" w14:textId="77777777" w:rsidR="0093157F" w:rsidRDefault="0093157F" w:rsidP="0093157F">
      <w:pPr>
        <w:rPr>
          <w:b/>
          <w:bCs/>
          <w:color w:val="1F4E79" w:themeColor="accent5" w:themeShade="80"/>
          <w:sz w:val="48"/>
          <w:szCs w:val="48"/>
          <w:u w:val="single"/>
        </w:rPr>
      </w:pPr>
    </w:p>
    <w:p w14:paraId="6B48AA02" w14:textId="4E26FF87" w:rsidR="0093157F" w:rsidRPr="002A20DA" w:rsidRDefault="00045530" w:rsidP="00B25000">
      <w:pPr>
        <w:rPr>
          <w:color w:val="1F4E79" w:themeColor="accent5" w:themeShade="80"/>
          <w:sz w:val="36"/>
          <w:szCs w:val="36"/>
        </w:rPr>
      </w:pPr>
      <w:r w:rsidRPr="002A20DA">
        <w:rPr>
          <w:b/>
          <w:bCs/>
          <w:noProof/>
          <w:color w:val="1F4E79" w:themeColor="accent5" w:themeShade="80"/>
          <w:sz w:val="48"/>
          <w:szCs w:val="48"/>
          <w:u w:val="single"/>
        </w:rPr>
        <w:lastRenderedPageBreak/>
        <w:drawing>
          <wp:anchor distT="0" distB="0" distL="114300" distR="114300" simplePos="0" relativeHeight="251659264" behindDoc="0" locked="0" layoutInCell="1" allowOverlap="1" wp14:anchorId="15C0DB92" wp14:editId="4925C2E5">
            <wp:simplePos x="0" y="0"/>
            <wp:positionH relativeFrom="page">
              <wp:align>right</wp:align>
            </wp:positionH>
            <wp:positionV relativeFrom="paragraph">
              <wp:posOffset>7090410</wp:posOffset>
            </wp:positionV>
            <wp:extent cx="10012680" cy="6617970"/>
            <wp:effectExtent l="0" t="0" r="7620" b="0"/>
            <wp:wrapSquare wrapText="bothSides"/>
            <wp:docPr id="140509341" name="Picture 1" descr="A close-up of a medical informatio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9341" name="Picture 1" descr="A close-up of a medical information displa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12680" cy="6617970"/>
                    </a:xfrm>
                    <a:prstGeom prst="rect">
                      <a:avLst/>
                    </a:prstGeom>
                  </pic:spPr>
                </pic:pic>
              </a:graphicData>
            </a:graphic>
            <wp14:sizeRelH relativeFrom="margin">
              <wp14:pctWidth>0</wp14:pctWidth>
            </wp14:sizeRelH>
            <wp14:sizeRelV relativeFrom="margin">
              <wp14:pctHeight>0</wp14:pctHeight>
            </wp14:sizeRelV>
          </wp:anchor>
        </w:drawing>
      </w:r>
      <w:r w:rsidRPr="002A20DA">
        <w:rPr>
          <w:b/>
          <w:bCs/>
          <w:noProof/>
          <w:color w:val="1F4E79" w:themeColor="accent5" w:themeShade="80"/>
          <w:sz w:val="48"/>
          <w:szCs w:val="48"/>
          <w:u w:val="single"/>
        </w:rPr>
        <w:drawing>
          <wp:anchor distT="0" distB="0" distL="114300" distR="114300" simplePos="0" relativeHeight="251658240" behindDoc="0" locked="0" layoutInCell="1" allowOverlap="1" wp14:anchorId="4BED97E9" wp14:editId="572AA0E8">
            <wp:simplePos x="0" y="0"/>
            <wp:positionH relativeFrom="page">
              <wp:align>right</wp:align>
            </wp:positionH>
            <wp:positionV relativeFrom="paragraph">
              <wp:posOffset>431800</wp:posOffset>
            </wp:positionV>
            <wp:extent cx="10058400" cy="6512560"/>
            <wp:effectExtent l="0" t="0" r="0" b="2540"/>
            <wp:wrapSquare wrapText="bothSides"/>
            <wp:docPr id="11653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56181" name=""/>
                    <pic:cNvPicPr/>
                  </pic:nvPicPr>
                  <pic:blipFill>
                    <a:blip r:embed="rId7">
                      <a:extLst>
                        <a:ext uri="{28A0092B-C50C-407E-A947-70E740481C1C}">
                          <a14:useLocalDpi xmlns:a14="http://schemas.microsoft.com/office/drawing/2010/main" val="0"/>
                        </a:ext>
                      </a:extLst>
                    </a:blip>
                    <a:stretch>
                      <a:fillRect/>
                    </a:stretch>
                  </pic:blipFill>
                  <pic:spPr>
                    <a:xfrm>
                      <a:off x="0" y="0"/>
                      <a:ext cx="10059748" cy="6513968"/>
                    </a:xfrm>
                    <a:prstGeom prst="rect">
                      <a:avLst/>
                    </a:prstGeom>
                  </pic:spPr>
                </pic:pic>
              </a:graphicData>
            </a:graphic>
            <wp14:sizeRelH relativeFrom="margin">
              <wp14:pctWidth>0</wp14:pctWidth>
            </wp14:sizeRelH>
            <wp14:sizeRelV relativeFrom="margin">
              <wp14:pctHeight>0</wp14:pctHeight>
            </wp14:sizeRelV>
          </wp:anchor>
        </w:drawing>
      </w:r>
      <w:r w:rsidR="002A20DA" w:rsidRPr="002A20DA">
        <w:rPr>
          <w:b/>
          <w:bCs/>
          <w:color w:val="1F4E79" w:themeColor="accent5" w:themeShade="80"/>
          <w:sz w:val="52"/>
          <w:szCs w:val="52"/>
          <w:u w:val="single"/>
        </w:rPr>
        <w:t>DASHBOARD:</w:t>
      </w:r>
    </w:p>
    <w:p w14:paraId="6B32FA69" w14:textId="5B0EE367" w:rsidR="002A20DA" w:rsidRPr="002A20DA" w:rsidRDefault="00045530" w:rsidP="0093157F">
      <w:pPr>
        <w:rPr>
          <w:color w:val="1F4E79" w:themeColor="accent5" w:themeShade="80"/>
          <w:sz w:val="36"/>
          <w:szCs w:val="36"/>
        </w:rPr>
      </w:pPr>
      <w:r w:rsidRPr="002A20DA">
        <w:rPr>
          <w:noProof/>
          <w:color w:val="1F4E79" w:themeColor="accent5" w:themeShade="80"/>
          <w:sz w:val="36"/>
          <w:szCs w:val="36"/>
        </w:rPr>
        <w:lastRenderedPageBreak/>
        <w:drawing>
          <wp:anchor distT="0" distB="0" distL="114300" distR="114300" simplePos="0" relativeHeight="251660288" behindDoc="0" locked="0" layoutInCell="1" allowOverlap="1" wp14:anchorId="6092FB28" wp14:editId="3C1D3F77">
            <wp:simplePos x="0" y="0"/>
            <wp:positionH relativeFrom="page">
              <wp:align>right</wp:align>
            </wp:positionH>
            <wp:positionV relativeFrom="paragraph">
              <wp:posOffset>0</wp:posOffset>
            </wp:positionV>
            <wp:extent cx="10027920" cy="6544945"/>
            <wp:effectExtent l="0" t="0" r="0" b="8255"/>
            <wp:wrapSquare wrapText="bothSides"/>
            <wp:docPr id="90785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58564" name=""/>
                    <pic:cNvPicPr/>
                  </pic:nvPicPr>
                  <pic:blipFill>
                    <a:blip r:embed="rId8">
                      <a:extLst>
                        <a:ext uri="{28A0092B-C50C-407E-A947-70E740481C1C}">
                          <a14:useLocalDpi xmlns:a14="http://schemas.microsoft.com/office/drawing/2010/main" val="0"/>
                        </a:ext>
                      </a:extLst>
                    </a:blip>
                    <a:stretch>
                      <a:fillRect/>
                    </a:stretch>
                  </pic:blipFill>
                  <pic:spPr>
                    <a:xfrm>
                      <a:off x="0" y="0"/>
                      <a:ext cx="10036074" cy="6550501"/>
                    </a:xfrm>
                    <a:prstGeom prst="rect">
                      <a:avLst/>
                    </a:prstGeom>
                  </pic:spPr>
                </pic:pic>
              </a:graphicData>
            </a:graphic>
            <wp14:sizeRelH relativeFrom="margin">
              <wp14:pctWidth>0</wp14:pctWidth>
            </wp14:sizeRelH>
            <wp14:sizeRelV relativeFrom="margin">
              <wp14:pctHeight>0</wp14:pctHeight>
            </wp14:sizeRelV>
          </wp:anchor>
        </w:drawing>
      </w:r>
      <w:r w:rsidRPr="002A20DA">
        <w:rPr>
          <w:b/>
          <w:bCs/>
          <w:noProof/>
          <w:color w:val="1F4E79" w:themeColor="accent5" w:themeShade="80"/>
          <w:sz w:val="48"/>
          <w:szCs w:val="48"/>
          <w:u w:val="single"/>
        </w:rPr>
        <w:drawing>
          <wp:anchor distT="0" distB="0" distL="114300" distR="114300" simplePos="0" relativeHeight="251661312" behindDoc="0" locked="0" layoutInCell="1" allowOverlap="1" wp14:anchorId="2F1234DE" wp14:editId="127081F4">
            <wp:simplePos x="0" y="0"/>
            <wp:positionH relativeFrom="page">
              <wp:align>right</wp:align>
            </wp:positionH>
            <wp:positionV relativeFrom="paragraph">
              <wp:posOffset>6683743</wp:posOffset>
            </wp:positionV>
            <wp:extent cx="10058400" cy="7025640"/>
            <wp:effectExtent l="0" t="0" r="0" b="3810"/>
            <wp:wrapSquare wrapText="bothSides"/>
            <wp:docPr id="1264193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933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058400" cy="7025640"/>
                    </a:xfrm>
                    <a:prstGeom prst="rect">
                      <a:avLst/>
                    </a:prstGeom>
                  </pic:spPr>
                </pic:pic>
              </a:graphicData>
            </a:graphic>
            <wp14:sizeRelH relativeFrom="margin">
              <wp14:pctWidth>0</wp14:pctWidth>
            </wp14:sizeRelH>
            <wp14:sizeRelV relativeFrom="margin">
              <wp14:pctHeight>0</wp14:pctHeight>
            </wp14:sizeRelV>
          </wp:anchor>
        </w:drawing>
      </w:r>
    </w:p>
    <w:p w14:paraId="508E9710" w14:textId="45823B9A" w:rsidR="0093157F" w:rsidRPr="002A20DA" w:rsidRDefault="0093157F" w:rsidP="0093157F">
      <w:pPr>
        <w:rPr>
          <w:b/>
          <w:bCs/>
          <w:color w:val="1F4E79" w:themeColor="accent5" w:themeShade="80"/>
          <w:sz w:val="52"/>
          <w:szCs w:val="52"/>
          <w:u w:val="single"/>
        </w:rPr>
      </w:pPr>
      <w:r w:rsidRPr="002A20DA">
        <w:rPr>
          <w:b/>
          <w:bCs/>
          <w:color w:val="1F4E79" w:themeColor="accent5" w:themeShade="80"/>
          <w:sz w:val="52"/>
          <w:szCs w:val="52"/>
          <w:u w:val="single"/>
        </w:rPr>
        <w:lastRenderedPageBreak/>
        <w:t>Conclusion:</w:t>
      </w:r>
    </w:p>
    <w:p w14:paraId="77809B96" w14:textId="731D5F2D" w:rsidR="002A20DA" w:rsidRPr="002A20DA" w:rsidRDefault="002A20DA" w:rsidP="002A20DA">
      <w:pPr>
        <w:rPr>
          <w:color w:val="1F4E79" w:themeColor="accent5" w:themeShade="80"/>
          <w:sz w:val="44"/>
          <w:szCs w:val="44"/>
        </w:rPr>
      </w:pPr>
      <w:r w:rsidRPr="002A20DA">
        <w:rPr>
          <w:color w:val="1F4E79" w:themeColor="accent5" w:themeShade="80"/>
          <w:sz w:val="44"/>
          <w:szCs w:val="44"/>
        </w:rPr>
        <w:t>This Power BI project provides an in-depth exploration of the healthcare landscape, covering patient demographics, hospital performance, and payer-provider interactions. Through interactive visualizations and adaptable filters, stakeholders can delve into diverse aspects of healthcare, uncovering trends and patterns crucial for decision-making. The dashboard's intuitive design, featuring charts, graphs, and tailored views, facilitates understanding and strategic planning for healthcare organizations and policymakers.</w:t>
      </w:r>
    </w:p>
    <w:p w14:paraId="1BDDD0E4" w14:textId="77777777" w:rsidR="002A20DA" w:rsidRPr="002A20DA" w:rsidRDefault="002A20DA" w:rsidP="002A20DA">
      <w:pPr>
        <w:rPr>
          <w:color w:val="1F4E79" w:themeColor="accent5" w:themeShade="80"/>
          <w:sz w:val="44"/>
          <w:szCs w:val="44"/>
        </w:rPr>
      </w:pPr>
    </w:p>
    <w:p w14:paraId="27A376FF" w14:textId="77777777" w:rsidR="002A20DA" w:rsidRPr="002A20DA" w:rsidRDefault="002A20DA" w:rsidP="002A20DA">
      <w:pPr>
        <w:rPr>
          <w:color w:val="1F4E79" w:themeColor="accent5" w:themeShade="80"/>
          <w:sz w:val="44"/>
          <w:szCs w:val="44"/>
        </w:rPr>
      </w:pPr>
      <w:r w:rsidRPr="002A20DA">
        <w:rPr>
          <w:color w:val="1F4E79" w:themeColor="accent5" w:themeShade="80"/>
          <w:sz w:val="44"/>
          <w:szCs w:val="44"/>
        </w:rPr>
        <w:t>A key feature of this project is its ability to offer actionable insights through comprehensive data analysis. By examining regional impacts, evaluating hospital performance, and tracking trends over time, decision-makers can pinpoint areas of concern, allocate resources effectively, and devise targeted interventions to address challenges proactively. Additionally, insights into payer contributions and dominant procedures inform cost management strategies and resource allocation, ensuring financial sustainability and high-quality patient care.</w:t>
      </w:r>
    </w:p>
    <w:p w14:paraId="4518E902" w14:textId="77777777" w:rsidR="002A20DA" w:rsidRPr="002A20DA" w:rsidRDefault="002A20DA" w:rsidP="002A20DA">
      <w:pPr>
        <w:rPr>
          <w:color w:val="1F4E79" w:themeColor="accent5" w:themeShade="80"/>
          <w:sz w:val="44"/>
          <w:szCs w:val="44"/>
        </w:rPr>
      </w:pPr>
    </w:p>
    <w:p w14:paraId="094611E3" w14:textId="67AFB96E" w:rsidR="0093157F" w:rsidRPr="002A20DA" w:rsidRDefault="002A20DA" w:rsidP="002A20DA">
      <w:pPr>
        <w:rPr>
          <w:color w:val="1F4E79" w:themeColor="accent5" w:themeShade="80"/>
          <w:sz w:val="44"/>
          <w:szCs w:val="44"/>
        </w:rPr>
      </w:pPr>
      <w:r w:rsidRPr="002A20DA">
        <w:rPr>
          <w:color w:val="1F4E79" w:themeColor="accent5" w:themeShade="80"/>
          <w:sz w:val="44"/>
          <w:szCs w:val="44"/>
        </w:rPr>
        <w:t>In summary, this Power BI project is an indispensable tool for healthcare stakeholders, providing essential insights into the industry's intricate dynamics. Leveraging advanced analytics and visualization techniques, the dashboard empowers informed decision-making, strategic planning, and proactive management of COVID-19-related challenges. Going forward, its comprehensive analysis and actionable insights will play a pivotal role in driving positive outcomes, enhancing patient care, and optimizing operational efficiency across the healthcare ecosystem.</w:t>
      </w:r>
    </w:p>
    <w:p w14:paraId="6028F978" w14:textId="77777777" w:rsidR="0093157F" w:rsidRPr="0093157F" w:rsidRDefault="0093157F" w:rsidP="0093157F">
      <w:pPr>
        <w:rPr>
          <w:color w:val="1F4E79" w:themeColor="accent5" w:themeShade="80"/>
          <w:sz w:val="36"/>
          <w:szCs w:val="36"/>
        </w:rPr>
      </w:pPr>
    </w:p>
    <w:p w14:paraId="45CDAE6B" w14:textId="14B2AD85" w:rsidR="00DD4BB7" w:rsidRPr="0093157F" w:rsidRDefault="00DD4BB7" w:rsidP="0093157F">
      <w:pPr>
        <w:rPr>
          <w:color w:val="1F4E79" w:themeColor="accent5" w:themeShade="80"/>
          <w:sz w:val="36"/>
          <w:szCs w:val="36"/>
        </w:rPr>
      </w:pPr>
    </w:p>
    <w:sectPr w:rsidR="00DD4BB7" w:rsidRPr="0093157F" w:rsidSect="00A41EE9">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34AC" w14:textId="77777777" w:rsidR="00A41EE9" w:rsidRDefault="00A41EE9" w:rsidP="00E351F5">
      <w:pPr>
        <w:spacing w:after="0" w:line="240" w:lineRule="auto"/>
      </w:pPr>
      <w:r>
        <w:separator/>
      </w:r>
    </w:p>
  </w:endnote>
  <w:endnote w:type="continuationSeparator" w:id="0">
    <w:p w14:paraId="4D0EB217" w14:textId="77777777" w:rsidR="00A41EE9" w:rsidRDefault="00A41EE9" w:rsidP="00E3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4B99" w14:textId="77777777" w:rsidR="00A41EE9" w:rsidRDefault="00A41EE9" w:rsidP="00E351F5">
      <w:pPr>
        <w:spacing w:after="0" w:line="240" w:lineRule="auto"/>
      </w:pPr>
      <w:r>
        <w:separator/>
      </w:r>
    </w:p>
  </w:footnote>
  <w:footnote w:type="continuationSeparator" w:id="0">
    <w:p w14:paraId="70A80662" w14:textId="77777777" w:rsidR="00A41EE9" w:rsidRDefault="00A41EE9" w:rsidP="00E35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7F"/>
    <w:rsid w:val="00045530"/>
    <w:rsid w:val="000D4D8D"/>
    <w:rsid w:val="001A544A"/>
    <w:rsid w:val="001E2BD2"/>
    <w:rsid w:val="002A20DA"/>
    <w:rsid w:val="00403F0A"/>
    <w:rsid w:val="004A122B"/>
    <w:rsid w:val="00654BD1"/>
    <w:rsid w:val="006555DE"/>
    <w:rsid w:val="006D7DBA"/>
    <w:rsid w:val="0093157F"/>
    <w:rsid w:val="009C7386"/>
    <w:rsid w:val="00A41EE9"/>
    <w:rsid w:val="00AB13DB"/>
    <w:rsid w:val="00B25000"/>
    <w:rsid w:val="00B33967"/>
    <w:rsid w:val="00BB4398"/>
    <w:rsid w:val="00C63F58"/>
    <w:rsid w:val="00D543F5"/>
    <w:rsid w:val="00DD4BB7"/>
    <w:rsid w:val="00E351F5"/>
    <w:rsid w:val="00F24BFD"/>
    <w:rsid w:val="00FB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C757"/>
  <w15:chartTrackingRefBased/>
  <w15:docId w15:val="{197C9AA1-740D-4FD9-88FE-F73F1AB6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F5"/>
  </w:style>
  <w:style w:type="paragraph" w:styleId="Footer">
    <w:name w:val="footer"/>
    <w:basedOn w:val="Normal"/>
    <w:link w:val="FooterChar"/>
    <w:uiPriority w:val="99"/>
    <w:unhideWhenUsed/>
    <w:rsid w:val="00E35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4996">
      <w:bodyDiv w:val="1"/>
      <w:marLeft w:val="0"/>
      <w:marRight w:val="0"/>
      <w:marTop w:val="0"/>
      <w:marBottom w:val="0"/>
      <w:divBdr>
        <w:top w:val="none" w:sz="0" w:space="0" w:color="auto"/>
        <w:left w:val="none" w:sz="0" w:space="0" w:color="auto"/>
        <w:bottom w:val="none" w:sz="0" w:space="0" w:color="auto"/>
        <w:right w:val="none" w:sz="0" w:space="0" w:color="auto"/>
      </w:divBdr>
    </w:div>
    <w:div w:id="484904436">
      <w:bodyDiv w:val="1"/>
      <w:marLeft w:val="0"/>
      <w:marRight w:val="0"/>
      <w:marTop w:val="0"/>
      <w:marBottom w:val="0"/>
      <w:divBdr>
        <w:top w:val="none" w:sz="0" w:space="0" w:color="auto"/>
        <w:left w:val="none" w:sz="0" w:space="0" w:color="auto"/>
        <w:bottom w:val="none" w:sz="0" w:space="0" w:color="auto"/>
        <w:right w:val="none" w:sz="0" w:space="0" w:color="auto"/>
      </w:divBdr>
    </w:div>
    <w:div w:id="508788442">
      <w:bodyDiv w:val="1"/>
      <w:marLeft w:val="0"/>
      <w:marRight w:val="0"/>
      <w:marTop w:val="0"/>
      <w:marBottom w:val="0"/>
      <w:divBdr>
        <w:top w:val="none" w:sz="0" w:space="0" w:color="auto"/>
        <w:left w:val="none" w:sz="0" w:space="0" w:color="auto"/>
        <w:bottom w:val="none" w:sz="0" w:space="0" w:color="auto"/>
        <w:right w:val="none" w:sz="0" w:space="0" w:color="auto"/>
      </w:divBdr>
    </w:div>
    <w:div w:id="644117390">
      <w:bodyDiv w:val="1"/>
      <w:marLeft w:val="0"/>
      <w:marRight w:val="0"/>
      <w:marTop w:val="0"/>
      <w:marBottom w:val="0"/>
      <w:divBdr>
        <w:top w:val="none" w:sz="0" w:space="0" w:color="auto"/>
        <w:left w:val="none" w:sz="0" w:space="0" w:color="auto"/>
        <w:bottom w:val="none" w:sz="0" w:space="0" w:color="auto"/>
        <w:right w:val="none" w:sz="0" w:space="0" w:color="auto"/>
      </w:divBdr>
    </w:div>
    <w:div w:id="701857478">
      <w:bodyDiv w:val="1"/>
      <w:marLeft w:val="0"/>
      <w:marRight w:val="0"/>
      <w:marTop w:val="0"/>
      <w:marBottom w:val="0"/>
      <w:divBdr>
        <w:top w:val="none" w:sz="0" w:space="0" w:color="auto"/>
        <w:left w:val="none" w:sz="0" w:space="0" w:color="auto"/>
        <w:bottom w:val="none" w:sz="0" w:space="0" w:color="auto"/>
        <w:right w:val="none" w:sz="0" w:space="0" w:color="auto"/>
      </w:divBdr>
    </w:div>
    <w:div w:id="764881816">
      <w:bodyDiv w:val="1"/>
      <w:marLeft w:val="0"/>
      <w:marRight w:val="0"/>
      <w:marTop w:val="0"/>
      <w:marBottom w:val="0"/>
      <w:divBdr>
        <w:top w:val="none" w:sz="0" w:space="0" w:color="auto"/>
        <w:left w:val="none" w:sz="0" w:space="0" w:color="auto"/>
        <w:bottom w:val="none" w:sz="0" w:space="0" w:color="auto"/>
        <w:right w:val="none" w:sz="0" w:space="0" w:color="auto"/>
      </w:divBdr>
    </w:div>
    <w:div w:id="783230301">
      <w:bodyDiv w:val="1"/>
      <w:marLeft w:val="0"/>
      <w:marRight w:val="0"/>
      <w:marTop w:val="0"/>
      <w:marBottom w:val="0"/>
      <w:divBdr>
        <w:top w:val="none" w:sz="0" w:space="0" w:color="auto"/>
        <w:left w:val="none" w:sz="0" w:space="0" w:color="auto"/>
        <w:bottom w:val="none" w:sz="0" w:space="0" w:color="auto"/>
        <w:right w:val="none" w:sz="0" w:space="0" w:color="auto"/>
      </w:divBdr>
    </w:div>
    <w:div w:id="797141897">
      <w:bodyDiv w:val="1"/>
      <w:marLeft w:val="0"/>
      <w:marRight w:val="0"/>
      <w:marTop w:val="0"/>
      <w:marBottom w:val="0"/>
      <w:divBdr>
        <w:top w:val="none" w:sz="0" w:space="0" w:color="auto"/>
        <w:left w:val="none" w:sz="0" w:space="0" w:color="auto"/>
        <w:bottom w:val="none" w:sz="0" w:space="0" w:color="auto"/>
        <w:right w:val="none" w:sz="0" w:space="0" w:color="auto"/>
      </w:divBdr>
    </w:div>
    <w:div w:id="845554586">
      <w:bodyDiv w:val="1"/>
      <w:marLeft w:val="0"/>
      <w:marRight w:val="0"/>
      <w:marTop w:val="0"/>
      <w:marBottom w:val="0"/>
      <w:divBdr>
        <w:top w:val="none" w:sz="0" w:space="0" w:color="auto"/>
        <w:left w:val="none" w:sz="0" w:space="0" w:color="auto"/>
        <w:bottom w:val="none" w:sz="0" w:space="0" w:color="auto"/>
        <w:right w:val="none" w:sz="0" w:space="0" w:color="auto"/>
      </w:divBdr>
    </w:div>
    <w:div w:id="1012024339">
      <w:bodyDiv w:val="1"/>
      <w:marLeft w:val="0"/>
      <w:marRight w:val="0"/>
      <w:marTop w:val="0"/>
      <w:marBottom w:val="0"/>
      <w:divBdr>
        <w:top w:val="none" w:sz="0" w:space="0" w:color="auto"/>
        <w:left w:val="none" w:sz="0" w:space="0" w:color="auto"/>
        <w:bottom w:val="none" w:sz="0" w:space="0" w:color="auto"/>
        <w:right w:val="none" w:sz="0" w:space="0" w:color="auto"/>
      </w:divBdr>
    </w:div>
    <w:div w:id="1147745638">
      <w:bodyDiv w:val="1"/>
      <w:marLeft w:val="0"/>
      <w:marRight w:val="0"/>
      <w:marTop w:val="0"/>
      <w:marBottom w:val="0"/>
      <w:divBdr>
        <w:top w:val="none" w:sz="0" w:space="0" w:color="auto"/>
        <w:left w:val="none" w:sz="0" w:space="0" w:color="auto"/>
        <w:bottom w:val="none" w:sz="0" w:space="0" w:color="auto"/>
        <w:right w:val="none" w:sz="0" w:space="0" w:color="auto"/>
      </w:divBdr>
    </w:div>
    <w:div w:id="1152216843">
      <w:bodyDiv w:val="1"/>
      <w:marLeft w:val="0"/>
      <w:marRight w:val="0"/>
      <w:marTop w:val="0"/>
      <w:marBottom w:val="0"/>
      <w:divBdr>
        <w:top w:val="none" w:sz="0" w:space="0" w:color="auto"/>
        <w:left w:val="none" w:sz="0" w:space="0" w:color="auto"/>
        <w:bottom w:val="none" w:sz="0" w:space="0" w:color="auto"/>
        <w:right w:val="none" w:sz="0" w:space="0" w:color="auto"/>
      </w:divBdr>
    </w:div>
    <w:div w:id="1171487662">
      <w:bodyDiv w:val="1"/>
      <w:marLeft w:val="0"/>
      <w:marRight w:val="0"/>
      <w:marTop w:val="0"/>
      <w:marBottom w:val="0"/>
      <w:divBdr>
        <w:top w:val="none" w:sz="0" w:space="0" w:color="auto"/>
        <w:left w:val="none" w:sz="0" w:space="0" w:color="auto"/>
        <w:bottom w:val="none" w:sz="0" w:space="0" w:color="auto"/>
        <w:right w:val="none" w:sz="0" w:space="0" w:color="auto"/>
      </w:divBdr>
    </w:div>
    <w:div w:id="1336373810">
      <w:bodyDiv w:val="1"/>
      <w:marLeft w:val="0"/>
      <w:marRight w:val="0"/>
      <w:marTop w:val="0"/>
      <w:marBottom w:val="0"/>
      <w:divBdr>
        <w:top w:val="none" w:sz="0" w:space="0" w:color="auto"/>
        <w:left w:val="none" w:sz="0" w:space="0" w:color="auto"/>
        <w:bottom w:val="none" w:sz="0" w:space="0" w:color="auto"/>
        <w:right w:val="none" w:sz="0" w:space="0" w:color="auto"/>
      </w:divBdr>
    </w:div>
    <w:div w:id="1506628257">
      <w:bodyDiv w:val="1"/>
      <w:marLeft w:val="0"/>
      <w:marRight w:val="0"/>
      <w:marTop w:val="0"/>
      <w:marBottom w:val="0"/>
      <w:divBdr>
        <w:top w:val="none" w:sz="0" w:space="0" w:color="auto"/>
        <w:left w:val="none" w:sz="0" w:space="0" w:color="auto"/>
        <w:bottom w:val="none" w:sz="0" w:space="0" w:color="auto"/>
        <w:right w:val="none" w:sz="0" w:space="0" w:color="auto"/>
      </w:divBdr>
    </w:div>
    <w:div w:id="1562908595">
      <w:bodyDiv w:val="1"/>
      <w:marLeft w:val="0"/>
      <w:marRight w:val="0"/>
      <w:marTop w:val="0"/>
      <w:marBottom w:val="0"/>
      <w:divBdr>
        <w:top w:val="none" w:sz="0" w:space="0" w:color="auto"/>
        <w:left w:val="none" w:sz="0" w:space="0" w:color="auto"/>
        <w:bottom w:val="none" w:sz="0" w:space="0" w:color="auto"/>
        <w:right w:val="none" w:sz="0" w:space="0" w:color="auto"/>
      </w:divBdr>
    </w:div>
    <w:div w:id="1774782012">
      <w:bodyDiv w:val="1"/>
      <w:marLeft w:val="0"/>
      <w:marRight w:val="0"/>
      <w:marTop w:val="0"/>
      <w:marBottom w:val="0"/>
      <w:divBdr>
        <w:top w:val="none" w:sz="0" w:space="0" w:color="auto"/>
        <w:left w:val="none" w:sz="0" w:space="0" w:color="auto"/>
        <w:bottom w:val="none" w:sz="0" w:space="0" w:color="auto"/>
        <w:right w:val="none" w:sz="0" w:space="0" w:color="auto"/>
      </w:divBdr>
    </w:div>
    <w:div w:id="1868786363">
      <w:bodyDiv w:val="1"/>
      <w:marLeft w:val="0"/>
      <w:marRight w:val="0"/>
      <w:marTop w:val="0"/>
      <w:marBottom w:val="0"/>
      <w:divBdr>
        <w:top w:val="none" w:sz="0" w:space="0" w:color="auto"/>
        <w:left w:val="none" w:sz="0" w:space="0" w:color="auto"/>
        <w:bottom w:val="none" w:sz="0" w:space="0" w:color="auto"/>
        <w:right w:val="none" w:sz="0" w:space="0" w:color="auto"/>
      </w:divBdr>
    </w:div>
    <w:div w:id="1874148846">
      <w:bodyDiv w:val="1"/>
      <w:marLeft w:val="0"/>
      <w:marRight w:val="0"/>
      <w:marTop w:val="0"/>
      <w:marBottom w:val="0"/>
      <w:divBdr>
        <w:top w:val="none" w:sz="0" w:space="0" w:color="auto"/>
        <w:left w:val="none" w:sz="0" w:space="0" w:color="auto"/>
        <w:bottom w:val="none" w:sz="0" w:space="0" w:color="auto"/>
        <w:right w:val="none" w:sz="0" w:space="0" w:color="auto"/>
      </w:divBdr>
    </w:div>
    <w:div w:id="21026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Atharv Waghmare</cp:lastModifiedBy>
  <cp:revision>6</cp:revision>
  <dcterms:created xsi:type="dcterms:W3CDTF">2024-02-10T08:26:00Z</dcterms:created>
  <dcterms:modified xsi:type="dcterms:W3CDTF">2024-02-17T06:46:00Z</dcterms:modified>
</cp:coreProperties>
</file>