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181E" w14:textId="09F65BED" w:rsidR="002F2366" w:rsidRPr="00BC374C" w:rsidRDefault="007023AB" w:rsidP="0086098B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74C">
        <w:rPr>
          <w:rFonts w:cstheme="minorHAnsi"/>
          <w:color w:val="000000" w:themeColor="text1"/>
          <w:sz w:val="40"/>
          <w:szCs w:val="40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Capstone </w:t>
      </w:r>
      <w:r w:rsidR="002F2366" w:rsidRPr="00BC374C">
        <w:rPr>
          <w:rFonts w:cstheme="minorHAnsi"/>
          <w:color w:val="000000" w:themeColor="text1"/>
          <w:sz w:val="40"/>
          <w:szCs w:val="40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</w:t>
      </w:r>
      <w:r w:rsidR="00A128C4" w:rsidRPr="00BC374C">
        <w:rPr>
          <w:rFonts w:cstheme="minorHAnsi"/>
          <w:color w:val="000000" w:themeColor="text1"/>
          <w:sz w:val="40"/>
          <w:szCs w:val="40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Success</w:t>
      </w:r>
      <w:r w:rsidR="002F2366" w:rsidRPr="00BC374C">
        <w:rPr>
          <w:rFonts w:cstheme="minorHAnsi"/>
          <w:color w:val="000000" w:themeColor="text1"/>
          <w:sz w:val="40"/>
          <w:szCs w:val="40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14:paraId="5C74E477" w14:textId="436161EB" w:rsidR="007023AB" w:rsidRDefault="0086098B" w:rsidP="0086098B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98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MECE Breakdown </w:t>
      </w:r>
      <w:r w:rsidR="007023AB" w:rsidRPr="0086098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(Mutually Exclusive Collective Exhaustive)</w:t>
      </w:r>
      <w:r w:rsidRPr="0086098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814FA2" w14:textId="77777777" w:rsidR="00BE61E4" w:rsidRPr="0086098B" w:rsidRDefault="00BE61E4" w:rsidP="0086098B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262D2" w14:textId="22B6F691" w:rsidR="00126DA3" w:rsidRPr="00BE61E4" w:rsidRDefault="0086098B" w:rsidP="00126DA3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BC374C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 Analysis</w:t>
      </w: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DE6FBD" w14:textId="77777777" w:rsidR="00AF23E4" w:rsidRP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Number of universities in each country.</w:t>
      </w:r>
    </w:p>
    <w:p w14:paraId="75717AB3" w14:textId="77777777" w:rsid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Distribution of international students across different countries.</w:t>
      </w:r>
    </w:p>
    <w:p w14:paraId="33AF6A77" w14:textId="203DA3FC" w:rsidR="0088727D" w:rsidRPr="0088727D" w:rsidRDefault="0088727D" w:rsidP="0088727D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 xml:space="preserve">Distribution of </w:t>
      </w:r>
      <w:r>
        <w:rPr>
          <w:sz w:val="28"/>
          <w:szCs w:val="28"/>
        </w:rPr>
        <w:t xml:space="preserve">male &amp; Female </w:t>
      </w:r>
      <w:r w:rsidRPr="00AF23E4">
        <w:rPr>
          <w:sz w:val="28"/>
          <w:szCs w:val="28"/>
        </w:rPr>
        <w:t>students across different countries.</w:t>
      </w:r>
    </w:p>
    <w:p w14:paraId="1D7D2B73" w14:textId="77777777" w:rsidR="00AF23E4" w:rsidRP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Country with the highest number of female students enrolled in universities.</w:t>
      </w:r>
    </w:p>
    <w:p w14:paraId="65F8AF85" w14:textId="77777777" w:rsidR="00AF23E4" w:rsidRDefault="00AF23E4" w:rsidP="00AF23E4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Distribution of universities across different countries.</w:t>
      </w:r>
    </w:p>
    <w:p w14:paraId="6C8BDB10" w14:textId="4DC5FBD7" w:rsidR="00BC374C" w:rsidRDefault="00BC374C" w:rsidP="00AF23E4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University Ranking by country.</w:t>
      </w:r>
    </w:p>
    <w:p w14:paraId="1E8E38DD" w14:textId="77777777" w:rsidR="0086098B" w:rsidRPr="00AF23E4" w:rsidRDefault="0086098B" w:rsidP="0086098B">
      <w:pPr>
        <w:rPr>
          <w:sz w:val="28"/>
          <w:szCs w:val="28"/>
        </w:rPr>
      </w:pPr>
    </w:p>
    <w:p w14:paraId="0ECAC15A" w14:textId="339427FB" w:rsidR="00A128C4" w:rsidRPr="00BE61E4" w:rsidRDefault="0086098B" w:rsidP="0086098B">
      <w:pPr>
        <w:spacing w:line="360" w:lineRule="auto"/>
        <w:rPr>
          <w:sz w:val="32"/>
          <w:szCs w:val="32"/>
          <w:u w:val="single"/>
        </w:rPr>
      </w:pPr>
      <w:r w:rsidRPr="00BE61E4">
        <w:rPr>
          <w:sz w:val="32"/>
          <w:szCs w:val="32"/>
          <w:u w:val="single"/>
        </w:rPr>
        <w:t>2)</w:t>
      </w:r>
      <w:r w:rsidR="00BC374C">
        <w:rPr>
          <w:sz w:val="32"/>
          <w:szCs w:val="32"/>
          <w:u w:val="single"/>
        </w:rPr>
        <w:t xml:space="preserve"> </w:t>
      </w:r>
      <w:r w:rsidRPr="00BE61E4">
        <w:rPr>
          <w:sz w:val="32"/>
          <w:szCs w:val="32"/>
          <w:u w:val="single"/>
        </w:rPr>
        <w:t>University Analysis:</w:t>
      </w:r>
    </w:p>
    <w:p w14:paraId="19DFD25C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Number of universities ranked by each ranking system.</w:t>
      </w:r>
    </w:p>
    <w:p w14:paraId="3A95C21A" w14:textId="18357081" w:rsidR="0086098B" w:rsidRPr="00AF23E4" w:rsidRDefault="0088727D" w:rsidP="0086098B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86098B" w:rsidRPr="00AF23E4">
        <w:rPr>
          <w:sz w:val="28"/>
          <w:szCs w:val="28"/>
        </w:rPr>
        <w:t>core for universities according to each ranking system.</w:t>
      </w:r>
    </w:p>
    <w:p w14:paraId="3B450C75" w14:textId="77777777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 in university rankings over the years according to each system.</w:t>
      </w:r>
    </w:p>
    <w:p w14:paraId="62FBC11D" w14:textId="5EA40A4E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 xml:space="preserve">Impact of the choice of ranking system on a university's international student </w:t>
      </w:r>
      <w:r w:rsidR="0088727D" w:rsidRPr="00AF23E4">
        <w:rPr>
          <w:sz w:val="28"/>
          <w:szCs w:val="28"/>
        </w:rPr>
        <w:t>enrolment</w:t>
      </w:r>
      <w:r w:rsidRPr="00AF23E4">
        <w:rPr>
          <w:sz w:val="28"/>
          <w:szCs w:val="28"/>
        </w:rPr>
        <w:t>.</w:t>
      </w:r>
    </w:p>
    <w:p w14:paraId="761AC040" w14:textId="77777777" w:rsidR="0088727D" w:rsidRPr="00AF23E4" w:rsidRDefault="0088727D" w:rsidP="0088727D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ranking and its student-staff ratio.</w:t>
      </w:r>
    </w:p>
    <w:p w14:paraId="7B4E5BF2" w14:textId="77777777" w:rsidR="0088727D" w:rsidRPr="00AF23E4" w:rsidRDefault="0088727D" w:rsidP="0088727D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ranking score and the percentage of female students enrolled.</w:t>
      </w:r>
    </w:p>
    <w:p w14:paraId="082A4722" w14:textId="77777777" w:rsidR="0088727D" w:rsidRPr="00AF23E4" w:rsidRDefault="0088727D" w:rsidP="0088727D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Correlation between a university's ranking score and the student-staff ratio over the years.</w:t>
      </w:r>
    </w:p>
    <w:p w14:paraId="75572978" w14:textId="4D7ED174" w:rsidR="0086098B" w:rsidRDefault="0088727D" w:rsidP="0088727D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Impact of a university's ranking on the number of international students it attracts.</w:t>
      </w:r>
    </w:p>
    <w:p w14:paraId="2B391131" w14:textId="77777777" w:rsidR="00BC374C" w:rsidRPr="0088727D" w:rsidRDefault="00BC374C" w:rsidP="00BC374C">
      <w:pPr>
        <w:ind w:left="785"/>
        <w:rPr>
          <w:sz w:val="28"/>
          <w:szCs w:val="28"/>
        </w:rPr>
      </w:pPr>
    </w:p>
    <w:p w14:paraId="66D52456" w14:textId="1E9218F3" w:rsidR="0086098B" w:rsidRPr="00BE61E4" w:rsidRDefault="0086098B" w:rsidP="00A128C4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="0088727D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Ranking Analysis</w:t>
      </w: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D193E8" w14:textId="77777777" w:rsidR="0086098B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Most important criteria considered by ranking systems.</w:t>
      </w:r>
    </w:p>
    <w:p w14:paraId="39D11D34" w14:textId="3603FCE1" w:rsidR="00BC374C" w:rsidRDefault="00BC374C" w:rsidP="0086098B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University Distribution by Ranking System.</w:t>
      </w:r>
    </w:p>
    <w:p w14:paraId="0AB09F4E" w14:textId="3DA43274" w:rsidR="0088727D" w:rsidRDefault="0088727D" w:rsidP="0086098B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University Score &amp; Student Staff Ratio by ranking System.</w:t>
      </w:r>
    </w:p>
    <w:p w14:paraId="609C8AA5" w14:textId="53F06F7D" w:rsidR="0088727D" w:rsidRDefault="0088727D" w:rsidP="0086098B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Distribution of International, Male &amp; Female students by Ranking System.</w:t>
      </w:r>
    </w:p>
    <w:p w14:paraId="13685471" w14:textId="7D0BD474" w:rsidR="00A128C4" w:rsidRDefault="00BC374C" w:rsidP="00A128C4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Distribution Of Ranking Criteria.</w:t>
      </w:r>
    </w:p>
    <w:p w14:paraId="5E9A0DC8" w14:textId="33C1A249" w:rsidR="00BC374C" w:rsidRDefault="00BC374C" w:rsidP="00A128C4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Impact of Female Student percentage on Ranking.</w:t>
      </w:r>
    </w:p>
    <w:p w14:paraId="2D4B3739" w14:textId="77777777" w:rsidR="00BC374C" w:rsidRPr="00BC374C" w:rsidRDefault="00BC374C" w:rsidP="00BC374C">
      <w:pPr>
        <w:ind w:left="785"/>
        <w:rPr>
          <w:sz w:val="28"/>
          <w:szCs w:val="28"/>
        </w:rPr>
      </w:pPr>
    </w:p>
    <w:p w14:paraId="1B2F0BE6" w14:textId="1B1B0F94" w:rsidR="00A128C4" w:rsidRPr="00BE61E4" w:rsidRDefault="0086098B" w:rsidP="00126DA3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4)Trends </w:t>
      </w:r>
      <w:r w:rsidR="00BC374C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Pr="00BE61E4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825796" w14:textId="3AD4785D" w:rsidR="0086098B" w:rsidRPr="00AF23E4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Trends in the number of universities over the years.</w:t>
      </w:r>
    </w:p>
    <w:p w14:paraId="14C44EDE" w14:textId="7DC99E8D" w:rsidR="0086098B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 xml:space="preserve">Trends in university </w:t>
      </w:r>
      <w:r w:rsidR="00BC374C">
        <w:rPr>
          <w:sz w:val="28"/>
          <w:szCs w:val="28"/>
        </w:rPr>
        <w:t xml:space="preserve">Student Staff Ratio </w:t>
      </w:r>
      <w:r w:rsidRPr="00AF23E4">
        <w:rPr>
          <w:sz w:val="28"/>
          <w:szCs w:val="28"/>
        </w:rPr>
        <w:t>over the years.</w:t>
      </w:r>
    </w:p>
    <w:p w14:paraId="18017F67" w14:textId="31A6AF94" w:rsidR="00BC374C" w:rsidRPr="00AF23E4" w:rsidRDefault="00BC374C" w:rsidP="0086098B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Trend in Male, Female &amp; Total Students over years.</w:t>
      </w:r>
    </w:p>
    <w:p w14:paraId="2F83B6DF" w14:textId="2F5194EA" w:rsidR="001A01B0" w:rsidRDefault="0086098B" w:rsidP="0086098B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Trends in the ranking score of universities over the years.</w:t>
      </w:r>
    </w:p>
    <w:p w14:paraId="0E7A0457" w14:textId="7032105A" w:rsidR="00BC374C" w:rsidRPr="00BC374C" w:rsidRDefault="00BC374C" w:rsidP="00BC374C">
      <w:pPr>
        <w:numPr>
          <w:ilvl w:val="0"/>
          <w:numId w:val="25"/>
        </w:numPr>
        <w:rPr>
          <w:sz w:val="28"/>
          <w:szCs w:val="28"/>
        </w:rPr>
      </w:pPr>
      <w:r w:rsidRPr="00AF23E4">
        <w:rPr>
          <w:sz w:val="28"/>
          <w:szCs w:val="28"/>
        </w:rPr>
        <w:t>Relationship between a university's ranking score and the student</w:t>
      </w:r>
      <w:r>
        <w:rPr>
          <w:sz w:val="28"/>
          <w:szCs w:val="28"/>
        </w:rPr>
        <w:t xml:space="preserve"> staff ratio</w:t>
      </w:r>
      <w:r w:rsidRPr="00AF23E4">
        <w:rPr>
          <w:sz w:val="28"/>
          <w:szCs w:val="28"/>
        </w:rPr>
        <w:t xml:space="preserve"> over time</w:t>
      </w:r>
      <w:r>
        <w:rPr>
          <w:sz w:val="28"/>
          <w:szCs w:val="28"/>
        </w:rPr>
        <w:t>.</w:t>
      </w:r>
    </w:p>
    <w:sectPr w:rsidR="00BC374C" w:rsidRPr="00BC374C" w:rsidSect="0095681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84F8F" w14:textId="77777777" w:rsidR="00956816" w:rsidRDefault="00956816" w:rsidP="00AF007D">
      <w:pPr>
        <w:spacing w:after="0" w:line="240" w:lineRule="auto"/>
      </w:pPr>
      <w:r>
        <w:separator/>
      </w:r>
    </w:p>
  </w:endnote>
  <w:endnote w:type="continuationSeparator" w:id="0">
    <w:p w14:paraId="4385DCA4" w14:textId="77777777" w:rsidR="00956816" w:rsidRDefault="00956816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C182B" w14:textId="77777777" w:rsidR="00956816" w:rsidRDefault="00956816" w:rsidP="00AF007D">
      <w:pPr>
        <w:spacing w:after="0" w:line="240" w:lineRule="auto"/>
      </w:pPr>
      <w:r>
        <w:separator/>
      </w:r>
    </w:p>
  </w:footnote>
  <w:footnote w:type="continuationSeparator" w:id="0">
    <w:p w14:paraId="12C20BA5" w14:textId="77777777" w:rsidR="00956816" w:rsidRDefault="00956816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6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9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0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16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8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0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1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3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5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6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28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9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7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29"/>
  </w:num>
  <w:num w:numId="2" w16cid:durableId="176386729">
    <w:abstractNumId w:val="2"/>
  </w:num>
  <w:num w:numId="3" w16cid:durableId="1065839503">
    <w:abstractNumId w:val="8"/>
  </w:num>
  <w:num w:numId="4" w16cid:durableId="2047636726">
    <w:abstractNumId w:val="20"/>
  </w:num>
  <w:num w:numId="5" w16cid:durableId="2095348840">
    <w:abstractNumId w:val="34"/>
  </w:num>
  <w:num w:numId="6" w16cid:durableId="317656312">
    <w:abstractNumId w:val="13"/>
  </w:num>
  <w:num w:numId="7" w16cid:durableId="212086843">
    <w:abstractNumId w:val="3"/>
  </w:num>
  <w:num w:numId="8" w16cid:durableId="1203202451">
    <w:abstractNumId w:val="37"/>
  </w:num>
  <w:num w:numId="9" w16cid:durableId="1553612610">
    <w:abstractNumId w:val="35"/>
  </w:num>
  <w:num w:numId="10" w16cid:durableId="2056656140">
    <w:abstractNumId w:val="5"/>
  </w:num>
  <w:num w:numId="11" w16cid:durableId="601694271">
    <w:abstractNumId w:val="11"/>
  </w:num>
  <w:num w:numId="12" w16cid:durableId="307592929">
    <w:abstractNumId w:val="28"/>
  </w:num>
  <w:num w:numId="13" w16cid:durableId="517349486">
    <w:abstractNumId w:val="23"/>
  </w:num>
  <w:num w:numId="14" w16cid:durableId="790512733">
    <w:abstractNumId w:val="33"/>
  </w:num>
  <w:num w:numId="15" w16cid:durableId="1107577523">
    <w:abstractNumId w:val="31"/>
  </w:num>
  <w:num w:numId="16" w16cid:durableId="328095037">
    <w:abstractNumId w:val="17"/>
  </w:num>
  <w:num w:numId="17" w16cid:durableId="899289187">
    <w:abstractNumId w:val="19"/>
  </w:num>
  <w:num w:numId="18" w16cid:durableId="1596792200">
    <w:abstractNumId w:val="10"/>
  </w:num>
  <w:num w:numId="19" w16cid:durableId="944187736">
    <w:abstractNumId w:val="14"/>
  </w:num>
  <w:num w:numId="20" w16cid:durableId="1043793012">
    <w:abstractNumId w:val="36"/>
  </w:num>
  <w:num w:numId="21" w16cid:durableId="468135665">
    <w:abstractNumId w:val="4"/>
  </w:num>
  <w:num w:numId="22" w16cid:durableId="1005354718">
    <w:abstractNumId w:val="21"/>
  </w:num>
  <w:num w:numId="23" w16cid:durableId="1207184074">
    <w:abstractNumId w:val="15"/>
  </w:num>
  <w:num w:numId="24" w16cid:durableId="821821902">
    <w:abstractNumId w:val="32"/>
  </w:num>
  <w:num w:numId="25" w16cid:durableId="28917299">
    <w:abstractNumId w:val="26"/>
  </w:num>
  <w:num w:numId="26" w16cid:durableId="1295058414">
    <w:abstractNumId w:val="6"/>
  </w:num>
  <w:num w:numId="27" w16cid:durableId="126746810">
    <w:abstractNumId w:val="1"/>
  </w:num>
  <w:num w:numId="28" w16cid:durableId="736779571">
    <w:abstractNumId w:val="18"/>
  </w:num>
  <w:num w:numId="29" w16cid:durableId="295456596">
    <w:abstractNumId w:val="0"/>
  </w:num>
  <w:num w:numId="30" w16cid:durableId="1160971538">
    <w:abstractNumId w:val="7"/>
  </w:num>
  <w:num w:numId="31" w16cid:durableId="39473849">
    <w:abstractNumId w:val="24"/>
  </w:num>
  <w:num w:numId="32" w16cid:durableId="23941814">
    <w:abstractNumId w:val="27"/>
  </w:num>
  <w:num w:numId="33" w16cid:durableId="216086302">
    <w:abstractNumId w:val="9"/>
  </w:num>
  <w:num w:numId="34" w16cid:durableId="1727097117">
    <w:abstractNumId w:val="25"/>
  </w:num>
  <w:num w:numId="35" w16cid:durableId="1202285834">
    <w:abstractNumId w:val="22"/>
  </w:num>
  <w:num w:numId="36" w16cid:durableId="1173060688">
    <w:abstractNumId w:val="38"/>
  </w:num>
  <w:num w:numId="37" w16cid:durableId="893002767">
    <w:abstractNumId w:val="12"/>
  </w:num>
  <w:num w:numId="38" w16cid:durableId="1596203885">
    <w:abstractNumId w:val="30"/>
  </w:num>
  <w:num w:numId="39" w16cid:durableId="1259604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871BF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7023AB"/>
    <w:rsid w:val="00726D29"/>
    <w:rsid w:val="0086098B"/>
    <w:rsid w:val="0088727D"/>
    <w:rsid w:val="008876FE"/>
    <w:rsid w:val="00956816"/>
    <w:rsid w:val="009A441E"/>
    <w:rsid w:val="009F1A18"/>
    <w:rsid w:val="00A128C4"/>
    <w:rsid w:val="00AF007D"/>
    <w:rsid w:val="00AF23E4"/>
    <w:rsid w:val="00B04E3F"/>
    <w:rsid w:val="00B242F5"/>
    <w:rsid w:val="00B854F1"/>
    <w:rsid w:val="00BC374C"/>
    <w:rsid w:val="00BE61E4"/>
    <w:rsid w:val="00D32F52"/>
    <w:rsid w:val="00D43043"/>
    <w:rsid w:val="00D708A1"/>
    <w:rsid w:val="00DD4BB7"/>
    <w:rsid w:val="00DF592B"/>
    <w:rsid w:val="00E53528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Atharv Waghmare</cp:lastModifiedBy>
  <cp:revision>3</cp:revision>
  <dcterms:created xsi:type="dcterms:W3CDTF">2024-02-09T16:36:00Z</dcterms:created>
  <dcterms:modified xsi:type="dcterms:W3CDTF">2024-03-31T07:37:00Z</dcterms:modified>
</cp:coreProperties>
</file>