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Joint Phase-1 Extended Training</w:t>
      </w:r>
    </w:p>
    <w:p/>
    <w:p>
      <w:pPr>
        <w:pStyle w:val="Heading1"/>
      </w:pPr>
      <w:r>
        <w:t>Overview</w:t>
      </w:r>
    </w:p>
    <w:p>
      <w:r>
        <w:t>joint_phase1_extend is a multi-task training stage that simultaneously trains the model on three distinct tasks within a single training loop. Each mini-batch is drawn from one of the three task datasets, and each task applies its own loss function. Gradients from whichever task is active in that batch are accumulated and used to update the shared model weights.</w:t>
      </w:r>
    </w:p>
    <w:p>
      <w:pPr>
        <w:pStyle w:val="Heading1"/>
      </w:pPr>
      <w:r>
        <w:t>The Three Tasks</w:t>
      </w:r>
    </w:p>
    <w:p>
      <w:pPr>
        <w:pStyle w:val="Heading2"/>
      </w:pPr>
      <w:r>
        <w:t>1. Time Series Forecasting  (Chronos)</w:t>
      </w:r>
    </w:p>
    <w:p>
      <w:pPr>
        <w:pStyle w:val="ListBullet"/>
      </w:pPr>
      <w:r>
        <w:rPr>
          <w:b/>
        </w:rPr>
        <w:t xml:space="preserve">Data: </w:t>
      </w:r>
      <w:r>
        <w:t>~525k windows from 8 real-world corpora: electricity demand, weather forecasts, exchange rates, Wikipedia page traffic, and more.</w:t>
      </w:r>
    </w:p>
    <w:p>
      <w:pPr>
        <w:pStyle w:val="ListBullet"/>
      </w:pPr>
      <w:r>
        <w:rPr>
          <w:b/>
        </w:rPr>
        <w:t xml:space="preserve">Objective: </w:t>
      </w:r>
      <w:r>
        <w:t>Given a history window of fixed-size patches, predict the values of the next patch.</w:t>
      </w:r>
    </w:p>
    <w:p>
      <w:pPr>
        <w:pStyle w:val="ListBullet"/>
      </w:pPr>
      <w:r>
        <w:rPr>
          <w:b/>
        </w:rPr>
        <w:t xml:space="preserve">Loss: </w:t>
      </w:r>
      <w:r>
        <w:t>Mean Squared Error (MSE) — the model is penalized for the numerical distance between its predicted patch and the ground-truth patch.</w:t>
      </w:r>
    </w:p>
    <w:p>
      <w:pPr>
        <w:pStyle w:val="Heading2"/>
      </w:pPr>
      <w:r>
        <w:t>2. Time Series Question Answering  (TSQA)</w:t>
      </w:r>
    </w:p>
    <w:p>
      <w:pPr>
        <w:pStyle w:val="ListBullet"/>
      </w:pPr>
      <w:r>
        <w:rPr>
          <w:b/>
        </w:rPr>
        <w:t xml:space="preserve">Data: </w:t>
      </w:r>
      <w:r>
        <w:t>~38k multiple-choice questions about time series properties (e.g. 'What is the dominant trend?', 'Which month has the highest value?').</w:t>
      </w:r>
    </w:p>
    <w:p>
      <w:pPr>
        <w:pStyle w:val="ListBullet"/>
      </w:pPr>
      <w:r>
        <w:rPr>
          <w:b/>
        </w:rPr>
        <w:t xml:space="preserve">Objective: </w:t>
      </w:r>
      <w:r>
        <w:t>Select the correct answer token from a fixed set of options.</w:t>
      </w:r>
    </w:p>
    <w:p>
      <w:pPr>
        <w:pStyle w:val="ListBullet"/>
      </w:pPr>
      <w:r>
        <w:rPr>
          <w:b/>
        </w:rPr>
        <w:t xml:space="preserve">Loss: </w:t>
      </w:r>
      <w:r>
        <w:t>Cross-Entropy (CE) — standard next-token prediction on the answer text.</w:t>
      </w:r>
    </w:p>
    <w:p>
      <w:pPr>
        <w:pStyle w:val="Heading2"/>
      </w:pPr>
      <w:r>
        <w:t>3. Time Series Captioning  (M4)</w:t>
      </w:r>
    </w:p>
    <w:p>
      <w:pPr>
        <w:pStyle w:val="ListBullet"/>
      </w:pPr>
      <w:r>
        <w:rPr>
          <w:b/>
        </w:rPr>
        <w:t xml:space="preserve">Data: </w:t>
      </w:r>
      <w:r>
        <w:t>~80k samples from the M4 forecasting competition, each paired with a natural-language description of the series' shape, trend, and seasonality.</w:t>
      </w:r>
    </w:p>
    <w:p>
      <w:pPr>
        <w:pStyle w:val="ListBullet"/>
      </w:pPr>
      <w:r>
        <w:rPr>
          <w:b/>
        </w:rPr>
        <w:t xml:space="preserve">Objective: </w:t>
      </w:r>
      <w:r>
        <w:t>Generate a descriptive caption for the given time series.</w:t>
      </w:r>
    </w:p>
    <w:p>
      <w:pPr>
        <w:pStyle w:val="ListBullet"/>
      </w:pPr>
      <w:r>
        <w:rPr>
          <w:b/>
        </w:rPr>
        <w:t xml:space="preserve">Loss: </w:t>
      </w:r>
      <w:r>
        <w:t>Cross-Entropy (CE) — autoregressive token-by-token generation.</w:t>
      </w:r>
    </w:p>
    <w:p>
      <w:pPr>
        <w:pStyle w:val="Heading1"/>
      </w:pPr>
      <w:r>
        <w:t>Architecture Flow</w:t>
      </w:r>
    </w:p>
    <w:p>
      <w:r>
        <w:t>All three tasks share the same model backbone. Only the loss head differs depending on which task a sample belongs to:</w:t>
      </w:r>
    </w:p>
    <w:p>
      <w:pPr>
        <w:ind w:left="720"/>
      </w:pPr>
      <w:r>
        <w:rPr>
          <w:rFonts w:ascii="Courier New" w:hAnsi="Courier New"/>
          <w:sz w:val="18"/>
        </w:rPr>
        <w:t>Input: time series patches  +  text prompt</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Patch Encoder  (MLP or Transformer)</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Projector  →  LLM  (Gemma-3-270M)</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MSE        CE</w:t>
        <w:br/>
      </w:r>
      <w:r>
        <w:rPr>
          <w:rFonts w:ascii="Courier New" w:hAnsi="Courier New"/>
          <w:sz w:val="18"/>
        </w:rPr>
        <w:t xml:space="preserve"> (Chronos)  (TSQA / M4)</w:t>
      </w:r>
    </w:p>
    <w:p>
      <w:r>
        <w:t>The encoder and LLM are shared across all three tasks. This forces the learned representations to be simultaneously useful for continuous numerical forecasting and discrete language understanding — which is the core motivation for building on a pre-trained LLM backbone.</w:t>
      </w:r>
    </w:p>
    <w:p>
      <w:pPr>
        <w:pStyle w:val="Heading1"/>
      </w:pPr>
      <w:r>
        <w:t>Batch Sampling</w:t>
      </w:r>
    </w:p>
    <w:p>
      <w:r>
        <w:t>joint_phase1_extend uses natural (proportional) sampling: each mini-batch is drawn at random from the combined dataset pool. Because Chronos is ~6× larger than TSQA and ~7× larger than M4, approximately 80% of batches in each epoch come from Chronos.</w:t>
      </w:r>
    </w:p>
    <w:p>
      <w:r>
        <w:t>This means the MSE signal dominates training. In practice this was observed to dilute the language (CE) signal, causing TSQA accuracy to drop from 96% → 93% compared to a CE-only baseline. The follow-on stage joint_phase1_extend_balanced addresses this by enforcing a strict 1:1:1 task ratio.</w:t>
      </w:r>
    </w:p>
    <w:p>
      <w:pPr>
        <w:pStyle w:val="Heading1"/>
      </w:pPr>
      <w:r>
        <w:t>Dataset Sizes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Dataset</w:t>
            </w:r>
          </w:p>
        </w:tc>
        <w:tc>
          <w:tcPr>
            <w:tcW w:type="dxa" w:w="2160"/>
          </w:tcPr>
          <w:p>
            <w:r>
              <w:rPr>
                <w:b/>
              </w:rPr>
              <w:t>Approx. Size</w:t>
            </w:r>
          </w:p>
        </w:tc>
        <w:tc>
          <w:tcPr>
            <w:tcW w:type="dxa" w:w="2160"/>
          </w:tcPr>
          <w:p>
            <w:r>
              <w:rPr>
                <w:b/>
              </w:rPr>
              <w:t>Loss</w:t>
            </w:r>
          </w:p>
        </w:tc>
      </w:tr>
      <w:tr>
        <w:tc>
          <w:tcPr>
            <w:tcW w:type="dxa" w:w="2160"/>
          </w:tcPr>
          <w:p>
            <w:r>
              <w:t>Chronos forecasting</w:t>
            </w:r>
          </w:p>
        </w:tc>
        <w:tc>
          <w:tcPr>
            <w:tcW w:type="dxa" w:w="2160"/>
          </w:tcPr>
          <w:p>
            <w:r>
              <w:t>8 time-series corpora</w:t>
            </w:r>
          </w:p>
        </w:tc>
        <w:tc>
          <w:tcPr>
            <w:tcW w:type="dxa" w:w="2160"/>
          </w:tcPr>
          <w:p>
            <w:r>
              <w:t>~525k windows</w:t>
            </w:r>
          </w:p>
        </w:tc>
        <w:tc>
          <w:tcPr>
            <w:tcW w:type="dxa" w:w="2160"/>
          </w:tcPr>
          <w:p>
            <w:r>
              <w:t>MSE</w:t>
            </w:r>
          </w:p>
        </w:tc>
      </w:tr>
      <w:tr>
        <w:tc>
          <w:tcPr>
            <w:tcW w:type="dxa" w:w="2160"/>
          </w:tcPr>
          <w:p>
            <w:r>
              <w:t>TSQA</w:t>
            </w:r>
          </w:p>
        </w:tc>
        <w:tc>
          <w:tcPr>
            <w:tcW w:type="dxa" w:w="2160"/>
          </w:tcPr>
          <w:p>
            <w:r>
              <w:t>ChengsenWang/TSQA</w:t>
            </w:r>
          </w:p>
        </w:tc>
        <w:tc>
          <w:tcPr>
            <w:tcW w:type="dxa" w:w="2160"/>
          </w:tcPr>
          <w:p>
            <w:r>
              <w:t>~38k samples</w:t>
            </w:r>
          </w:p>
        </w:tc>
        <w:tc>
          <w:tcPr>
            <w:tcW w:type="dxa" w:w="2160"/>
          </w:tcPr>
          <w:p>
            <w:r>
              <w:t>CE</w:t>
            </w:r>
          </w:p>
        </w:tc>
      </w:tr>
      <w:tr>
        <w:tc>
          <w:tcPr>
            <w:tcW w:type="dxa" w:w="2160"/>
          </w:tcPr>
          <w:p>
            <w:r>
              <w:t>M4 captioning</w:t>
            </w:r>
          </w:p>
        </w:tc>
        <w:tc>
          <w:tcPr>
            <w:tcW w:type="dxa" w:w="2160"/>
          </w:tcPr>
          <w:p>
            <w:r>
              <w:t>M4 competition</w:t>
            </w:r>
          </w:p>
        </w:tc>
        <w:tc>
          <w:tcPr>
            <w:tcW w:type="dxa" w:w="2160"/>
          </w:tcPr>
          <w:p>
            <w:r>
              <w:t>~80k samples</w:t>
            </w:r>
          </w:p>
        </w:tc>
        <w:tc>
          <w:tcPr>
            <w:tcW w:type="dxa" w:w="2160"/>
          </w:tcPr>
          <w:p>
            <w:r>
              <w:t>CE</w:t>
            </w:r>
          </w:p>
        </w:tc>
      </w:tr>
    </w:tbl>
    <w:p/>
    <w:p>
      <w:pPr>
        <w:pStyle w:val="Heading1"/>
      </w:pPr>
      <w:r>
        <w:t>Key Takeaway</w:t>
      </w:r>
    </w:p>
    <w:p>
      <w:r>
        <w:t>joint_phase1_extend is the foundation of multi-task learning in this project. It teaches the model to speak the language of time series in three ways at once: numerically (forecasting), analytically (QA), and descriptively (captioning). The shared backbone means improvements in one task can transfer to the others through the shared LLM representations.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