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Qué es una criatura</w:t>
      </w:r>
    </w:p>
    <w:p>
      <w:pPr>
        <w:jc w:val="center"/>
      </w:pPr>
      <w:r>
        <w:t>Un mundo vivo — documento de diseño del modelo de criatura</w:t>
      </w:r>
    </w:p>
    <w:p>
      <w:r>
        <w:t>Este documento consolida, en un único sitio, todo lo decidido sobre qué compone una criatura en el plano físico y en el plano mental. No sustituye al informe técnico —que sigue siendo la referencia de arquitectura general del mundo—, lo complementa: aquí se documenta con detalle una sola pieza, la criatura, de la misma forma en que el informe técnico documenta el mundo entero. Se generó a partir de una conversación de diseño extensa, siguiendo el método socrático habitual del proyecto: proponer, justificar, invitar a la crítica, cerrar solo cuando quedaba confirmado.</w:t>
      </w:r>
    </w:p>
    <w:p>
      <w:pPr>
        <w:pStyle w:val="Heading1"/>
      </w:pPr>
      <w:r>
        <w:t>1. Principio de método</w:t>
      </w:r>
    </w:p>
    <w:p>
      <w:r>
        <w:t>El modelo no se construyó enumerando rasgos que "suenan" a personaje. Se partió de una pregunta objetiva —qué presión de supervivencia tiene cualquier cuerpo— para derivar las necesidades físicas, y de ahí los sistemas del cuerpo que las resuelven. El mismo método, aplicado a lo no físico, exige un criterio distinto: el temperamento no es una presión objetiva, es cuánto varía la respuesta de cada individuo ante la misma presión. El criterio de admisión para cualquier rasgo, en cualquier plano, fue el mismo en todo el proceso: qué mecánica, activa hoy o ya nombrada en el roadmap del informe técnico, necesita este rasgo para funcionar. Rasgos propuestos sin ese anclaje —envidia, inteligencia como rasgo de temperamento, un estado de ánimo agregado tipo "alegría"— se descartaron o se aparcaron explícitamente, no se colaron por sonar plausibles.</w:t>
      </w:r>
    </w:p>
    <w:p>
      <w:pPr>
        <w:pStyle w:val="Heading1"/>
      </w:pPr>
      <w:r>
        <w:t>2. Los dos planos y sus dos ejes</w:t>
      </w:r>
    </w:p>
    <w:p>
      <w:r>
        <w:t>Una criatura se describe en dos planos —físico y mental—, y cada uno se descompone en el mismo par de ejes: necesidad o disposición (lo que empuja al individuo) y capacidad (lo que el individuo puede hacer si lo intenta). En el plano físico, ese eje de empuje son las necesidades físicas; el eje de capacidad son los pools y las dimensiones fijas. En el plano mental, el eje de empuje es el temperamento; el eje de capacidad es la capacidad mental. La simetría no fue impuesta desde el principio: emergió al definir el plano mental y notar que reproducía exactamente la misma estructura que ya tenía el físico.</w:t>
      </w:r>
    </w:p>
    <w:tbl>
      <w:tblPr>
        <w:tblStyle w:val="TableGrid"/>
        <w:tblW w:type="auto" w:w="0"/>
        <w:tblLook w:firstColumn="1" w:firstRow="1" w:lastColumn="0" w:lastRow="0" w:noHBand="0" w:noVBand="1" w:val="04A0"/>
      </w:tblPr>
      <w:tblGrid>
        <w:gridCol w:w="2880"/>
        <w:gridCol w:w="2880"/>
        <w:gridCol w:w="2880"/>
      </w:tblGrid>
      <w:tr>
        <w:tc>
          <w:tcPr>
            <w:tcW w:type="dxa" w:w="2880"/>
          </w:tcPr>
          <w:p>
            <w:r>
              <w:t>Plano</w:t>
            </w:r>
          </w:p>
        </w:tc>
        <w:tc>
          <w:tcPr>
            <w:tcW w:type="dxa" w:w="2880"/>
          </w:tcPr>
          <w:p>
            <w:r>
              <w:t>Eje de empuje</w:t>
            </w:r>
          </w:p>
        </w:tc>
        <w:tc>
          <w:tcPr>
            <w:tcW w:type="dxa" w:w="2880"/>
          </w:tcPr>
          <w:p>
            <w:r>
              <w:t>Eje de capacidad</w:t>
            </w:r>
          </w:p>
        </w:tc>
      </w:tr>
      <w:tr>
        <w:tc>
          <w:tcPr>
            <w:tcW w:type="dxa" w:w="2880"/>
          </w:tcPr>
          <w:p>
            <w:r>
              <w:t>Físico</w:t>
            </w:r>
          </w:p>
        </w:tc>
        <w:tc>
          <w:tcPr>
            <w:tcW w:type="dxa" w:w="2880"/>
          </w:tcPr>
          <w:p>
            <w:r>
              <w:t>Necesidades físicas (8.1)</w:t>
            </w:r>
          </w:p>
        </w:tc>
        <w:tc>
          <w:tcPr>
            <w:tcW w:type="dxa" w:w="2880"/>
          </w:tcPr>
          <w:p>
            <w:r>
              <w:t>Pools + dimensiones fijas (8.2, 8.3)</w:t>
            </w:r>
          </w:p>
        </w:tc>
      </w:tr>
      <w:tr>
        <w:tc>
          <w:tcPr>
            <w:tcW w:type="dxa" w:w="2880"/>
          </w:tcPr>
          <w:p>
            <w:r>
              <w:t>Mental</w:t>
            </w:r>
          </w:p>
        </w:tc>
        <w:tc>
          <w:tcPr>
            <w:tcW w:type="dxa" w:w="2880"/>
          </w:tcPr>
          <w:p>
            <w:r>
              <w:t>Temperamento (8.6)</w:t>
            </w:r>
          </w:p>
        </w:tc>
        <w:tc>
          <w:tcPr>
            <w:tcW w:type="dxa" w:w="2880"/>
          </w:tcPr>
          <w:p>
            <w:r>
              <w:t>Capacidad mental (8.7)</w:t>
            </w:r>
          </w:p>
        </w:tc>
      </w:tr>
    </w:tbl>
    <w:p>
      <w:pPr>
        <w:pStyle w:val="Heading1"/>
      </w:pPr>
      <w:r>
        <w:t>3. Plano físico</w:t>
      </w:r>
    </w:p>
    <w:p>
      <w:pPr>
        <w:pStyle w:val="Heading2"/>
      </w:pPr>
      <w:r>
        <w:t>3.1 Necesidades físicas</w:t>
      </w:r>
    </w:p>
    <w:p>
      <w:r>
        <w:t>Convención unificada: 1.0 es el estado pleno o satisfecho, 0.0 es la crisis. El valor baja con el tiempo o con el problema correspondiente, y sube —se repone— con la acción que lo resuelve. Es la convención inversa a la que usa hoy el prototipo del bosque (0.0 satisfecho, 1.0 crítico); el cambio corrige que, con la convención antigua, "energía" a 1.0 significaba agotamiento y "seguridad" a 1.0 significaba peligro máximo —el nombre describía el recurso, el número describía lo contrario—.</w:t>
      </w:r>
    </w:p>
    <w:tbl>
      <w:tblPr>
        <w:tblStyle w:val="TableGrid"/>
        <w:tblW w:type="auto" w:w="0"/>
        <w:tblLook w:firstColumn="1" w:firstRow="1" w:lastColumn="0" w:lastRow="0" w:noHBand="0" w:noVBand="1" w:val="04A0"/>
      </w:tblPr>
      <w:tblGrid>
        <w:gridCol w:w="2880"/>
        <w:gridCol w:w="2880"/>
        <w:gridCol w:w="2880"/>
      </w:tblGrid>
      <w:tr>
        <w:tc>
          <w:tcPr>
            <w:tcW w:type="dxa" w:w="2880"/>
          </w:tcPr>
          <w:p>
            <w:r>
              <w:t>Necesidad</w:t>
            </w:r>
          </w:p>
        </w:tc>
        <w:tc>
          <w:tcPr>
            <w:tcW w:type="dxa" w:w="2880"/>
          </w:tcPr>
          <w:p>
            <w:r>
              <w:t>Se resuelve con</w:t>
            </w:r>
          </w:p>
        </w:tc>
        <w:tc>
          <w:tcPr>
            <w:tcW w:type="dxa" w:w="2880"/>
          </w:tcPr>
          <w:p>
            <w:r>
              <w:t>Notas</w:t>
            </w:r>
          </w:p>
        </w:tc>
      </w:tr>
      <w:tr>
        <w:tc>
          <w:tcPr>
            <w:tcW w:type="dxa" w:w="2880"/>
          </w:tcPr>
          <w:p>
            <w:r>
              <w:t>Saciedad</w:t>
            </w:r>
          </w:p>
        </w:tc>
        <w:tc>
          <w:tcPr>
            <w:tcW w:type="dxa" w:w="2880"/>
          </w:tcPr>
          <w:p>
            <w:r>
              <w:t>Comer</w:t>
            </w:r>
          </w:p>
        </w:tc>
        <w:tc>
          <w:tcPr>
            <w:tcW w:type="dxa" w:w="2880"/>
          </w:tcPr>
          <w:p>
            <w:r>
              <w:t>Sustituye a «hambre»</w:t>
            </w:r>
          </w:p>
        </w:tc>
      </w:tr>
      <w:tr>
        <w:tc>
          <w:tcPr>
            <w:tcW w:type="dxa" w:w="2880"/>
          </w:tcPr>
          <w:p>
            <w:r>
              <w:t>Hidratación</w:t>
            </w:r>
          </w:p>
        </w:tc>
        <w:tc>
          <w:tcPr>
            <w:tcW w:type="dxa" w:w="2880"/>
          </w:tcPr>
          <w:p>
            <w:r>
              <w:t>Beber</w:t>
            </w:r>
          </w:p>
        </w:tc>
        <w:tc>
          <w:tcPr>
            <w:tcW w:type="dxa" w:w="2880"/>
          </w:tcPr>
          <w:p>
            <w:r>
              <w:t>Sustituye a «sed»; fuente (Ribera) más escasa que la de saciedad — cuestión de calibración abierta</w:t>
            </w:r>
          </w:p>
        </w:tc>
      </w:tr>
      <w:tr>
        <w:tc>
          <w:tcPr>
            <w:tcW w:type="dxa" w:w="2880"/>
          </w:tcPr>
          <w:p>
            <w:r>
              <w:t>Energía</w:t>
            </w:r>
          </w:p>
        </w:tc>
        <w:tc>
          <w:tcPr>
            <w:tcW w:type="dxa" w:w="2880"/>
          </w:tcPr>
          <w:p>
            <w:r>
              <w:t>Dormir</w:t>
            </w:r>
          </w:p>
        </w:tc>
        <w:tc>
          <w:tcPr>
            <w:tcW w:type="dxa" w:w="2880"/>
          </w:tcPr>
          <w:p>
            <w:r>
              <w:t>Nombre sin cambios, solo se invierte la dirección del número</w:t>
            </w:r>
          </w:p>
        </w:tc>
      </w:tr>
      <w:tr>
        <w:tc>
          <w:tcPr>
            <w:tcW w:type="dxa" w:w="2880"/>
          </w:tcPr>
          <w:p>
            <w:r>
              <w:t>Seguridad</w:t>
            </w:r>
          </w:p>
        </w:tc>
        <w:tc>
          <w:tcPr>
            <w:tcW w:type="dxa" w:w="2880"/>
          </w:tcPr>
          <w:p>
            <w:r>
              <w:t>Alejarse de la amenaza</w:t>
            </w:r>
          </w:p>
        </w:tc>
        <w:tc>
          <w:tcPr>
            <w:tcW w:type="dxa" w:w="2880"/>
          </w:tcPr>
          <w:p>
            <w:r>
              <w:t>Nombre sin cambios, solo se invierte la dirección del número</w:t>
            </w:r>
          </w:p>
        </w:tc>
      </w:tr>
      <w:tr>
        <w:tc>
          <w:tcPr>
            <w:tcW w:type="dxa" w:w="2880"/>
          </w:tcPr>
          <w:p>
            <w:r>
              <w:t>Oxigenación</w:t>
            </w:r>
          </w:p>
        </w:tc>
        <w:tc>
          <w:tcPr>
            <w:tcW w:type="dxa" w:w="2880"/>
          </w:tcPr>
          <w:p>
            <w:r>
              <w:t>Respirar aire</w:t>
            </w:r>
          </w:p>
        </w:tc>
        <w:tc>
          <w:tcPr>
            <w:tcW w:type="dxa" w:w="2880"/>
          </w:tcPr>
          <w:p>
            <w:r>
              <w:t>Sin mecánica hasta que exista riesgo real de asfixia (agua profunda, humo)</w:t>
            </w:r>
          </w:p>
        </w:tc>
      </w:tr>
      <w:tr>
        <w:tc>
          <w:tcPr>
            <w:tcW w:type="dxa" w:w="2880"/>
          </w:tcPr>
          <w:p>
            <w:r>
              <w:t>Confort térmico</w:t>
            </w:r>
          </w:p>
        </w:tc>
        <w:tc>
          <w:tcPr>
            <w:tcW w:type="dxa" w:w="2880"/>
          </w:tcPr>
          <w:p>
            <w:r>
              <w:t>Regular la temperatura corporal</w:t>
            </w:r>
          </w:p>
        </w:tc>
        <w:tc>
          <w:tcPr>
            <w:tcW w:type="dxa" w:w="2880"/>
          </w:tcPr>
          <w:p>
            <w:r>
              <w:t>Excepción a la convención: 0.5 es el ideal, la crisis está en cualquiera de los dos extremos. Depende del futuro sistema de clima y estaciones</w:t>
            </w:r>
          </w:p>
        </w:tc>
      </w:tr>
      <w:tr>
        <w:tc>
          <w:tcPr>
            <w:tcW w:type="dxa" w:w="2880"/>
          </w:tcPr>
          <w:p>
            <w:r>
              <w:t>Aliviado</w:t>
            </w:r>
          </w:p>
        </w:tc>
        <w:tc>
          <w:tcPr>
            <w:tcW w:type="dxa" w:w="2880"/>
          </w:tcPr>
          <w:p>
            <w:r>
              <w:t>Evacuar residuos corporales</w:t>
            </w:r>
          </w:p>
        </w:tc>
        <w:tc>
          <w:tcPr>
            <w:tcW w:type="dxa" w:w="2880"/>
          </w:tcPr>
          <w:p>
            <w:r>
              <w:t>—</w:t>
            </w:r>
          </w:p>
        </w:tc>
      </w:tr>
      <w:tr>
        <w:tc>
          <w:tcPr>
            <w:tcW w:type="dxa" w:w="2880"/>
          </w:tcPr>
          <w:p>
            <w:r>
              <w:t>Arraigo</w:t>
            </w:r>
          </w:p>
        </w:tc>
        <w:tc>
          <w:tcPr>
            <w:tcW w:type="dxa" w:w="2880"/>
          </w:tcPr>
          <w:p>
            <w:r>
              <w:t>Tener un espacio propio</w:t>
            </w:r>
          </w:p>
        </w:tc>
        <w:tc>
          <w:tcPr>
            <w:tcW w:type="dxa" w:w="2880"/>
          </w:tcPr>
          <w:p>
            <w:r>
              <w:t>Condicional: solo tiene peso en especies etológicamente territoriales (el lobo, según su ficha). Para especies sociales, probablemente colectivo, no individual — depende de la discusión de manada, todavía pendiente</w:t>
            </w:r>
          </w:p>
        </w:tc>
      </w:tr>
    </w:tbl>
    <w:p>
      <w:r>
        <w:t>Provisional en su totalidad: ninguna tasa de subida o bajada está calibrada contra el motor en marcha.</w:t>
      </w:r>
    </w:p>
    <w:p>
      <w:pPr>
        <w:pStyle w:val="Heading2"/>
      </w:pPr>
      <w:r>
        <w:t>3.2 Pools de capacidad física</w:t>
      </w:r>
    </w:p>
    <w:p>
      <w:r>
        <w:t>Distintos de las necesidades: no son una presión que se satisface periódicamente, sino una reserva que se agota con el daño o el esfuerzo y debe recuperarse. Comparten la convención 1.0 pleno / 0.0 crisis, con un techo fijo por rango racial y un valor actual dinámico.</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Pool</w:t>
            </w:r>
          </w:p>
        </w:tc>
        <w:tc>
          <w:tcPr>
            <w:tcW w:type="dxa" w:w="2160"/>
          </w:tcPr>
          <w:p>
            <w:r>
              <w:t>Baja con</w:t>
            </w:r>
          </w:p>
        </w:tc>
        <w:tc>
          <w:tcPr>
            <w:tcW w:type="dxa" w:w="2160"/>
          </w:tcPr>
          <w:p>
            <w:r>
              <w:t>Al llegar a 0.0</w:t>
            </w:r>
          </w:p>
        </w:tc>
        <w:tc>
          <w:tcPr>
            <w:tcW w:type="dxa" w:w="2160"/>
          </w:tcPr>
          <w:p>
            <w:r>
              <w:t>Se repone con</w:t>
            </w:r>
          </w:p>
        </w:tc>
      </w:tr>
      <w:tr>
        <w:tc>
          <w:tcPr>
            <w:tcW w:type="dxa" w:w="2160"/>
          </w:tcPr>
          <w:p>
            <w:r>
              <w:t>Vitalidad</w:t>
            </w:r>
          </w:p>
        </w:tc>
        <w:tc>
          <w:tcPr>
            <w:tcW w:type="dxa" w:w="2160"/>
          </w:tcPr>
          <w:p>
            <w:r>
              <w:t>Heridas o enfermedad</w:t>
            </w:r>
          </w:p>
        </w:tc>
        <w:tc>
          <w:tcPr>
            <w:tcW w:type="dxa" w:w="2160"/>
          </w:tcPr>
          <w:p>
            <w:r>
              <w:t>Muerte</w:t>
            </w:r>
          </w:p>
        </w:tc>
        <w:tc>
          <w:tcPr>
            <w:tcW w:type="dxa" w:w="2160"/>
          </w:tcPr>
          <w:p>
            <w:r>
              <w:t>Curación — más lenta cuanto más baja esté la energía del individuo (única interacción cruzada entre pools decidida hasta ahora)</w:t>
            </w:r>
          </w:p>
        </w:tc>
      </w:tr>
      <w:tr>
        <w:tc>
          <w:tcPr>
            <w:tcW w:type="dxa" w:w="2160"/>
          </w:tcPr>
          <w:p>
            <w:r>
              <w:t>Resistencia</w:t>
            </w:r>
          </w:p>
        </w:tc>
        <w:tc>
          <w:tcPr>
            <w:tcW w:type="dxa" w:w="2160"/>
          </w:tcPr>
          <w:p>
            <w:r>
              <w:t>Esfuerzo físico sostenido (correr, atacar)</w:t>
            </w:r>
          </w:p>
        </w:tc>
        <w:tc>
          <w:tcPr>
            <w:tcW w:type="dxa" w:w="2160"/>
          </w:tcPr>
          <w:p>
            <w:r>
              <w:t>Agotamiento</w:t>
            </w:r>
          </w:p>
        </w:tc>
        <w:tc>
          <w:tcPr>
            <w:tcW w:type="dxa" w:w="2160"/>
          </w:tcPr>
          <w:p>
            <w:r>
              <w:t>Recuperación tras una pausa breve — escala de tiempo mucho más corta que la de energía</w:t>
            </w:r>
          </w:p>
        </w:tc>
      </w:tr>
    </w:tbl>
    <w:p>
      <w:r>
        <w:t>Pendiente explícito: ninguno de los dos pools tiene todavía mecánica de aplicación en el motor. Vitalidad es la pieza que falta para resolver el estado de salud intermedio (herido, no solo vivo o muerto); resistencia es la pieza que falta para que la persecución y la huida del prototipo del bosque tengan coste real en vez de sostenerse indefinidamente.</w:t>
      </w:r>
    </w:p>
    <w:p>
      <w:pPr>
        <w:pStyle w:val="Heading2"/>
      </w:pPr>
      <w:r>
        <w:t>3.3 Dimensiones físicas fijas</w:t>
      </w:r>
    </w:p>
    <w:p>
      <w:r>
        <w:t>Rasgos cuantificables del cuerpo: rango mínimo-máximo por raza, sorteo uniforme individual, fijos de por vida en fase 0.</w:t>
      </w:r>
    </w:p>
    <w:tbl>
      <w:tblPr>
        <w:tblStyle w:val="TableGrid"/>
        <w:tblW w:type="auto" w:w="0"/>
        <w:tblLook w:firstColumn="1" w:firstRow="1" w:lastColumn="0" w:lastRow="0" w:noHBand="0" w:noVBand="1" w:val="04A0"/>
      </w:tblPr>
      <w:tblGrid>
        <w:gridCol w:w="4320"/>
        <w:gridCol w:w="4320"/>
      </w:tblGrid>
      <w:tr>
        <w:tc>
          <w:tcPr>
            <w:tcW w:type="dxa" w:w="4320"/>
          </w:tcPr>
          <w:p>
            <w:r>
              <w:t>Dimensión</w:t>
            </w:r>
          </w:p>
        </w:tc>
        <w:tc>
          <w:tcPr>
            <w:tcW w:type="dxa" w:w="4320"/>
          </w:tcPr>
          <w:p>
            <w:r>
              <w:t>Qué gobierna</w:t>
            </w:r>
          </w:p>
        </w:tc>
      </w:tr>
      <w:tr>
        <w:tc>
          <w:tcPr>
            <w:tcW w:type="dxa" w:w="4320"/>
          </w:tcPr>
          <w:p>
            <w:r>
              <w:t>Altura</w:t>
            </w:r>
          </w:p>
        </w:tc>
        <w:tc>
          <w:tcPr>
            <w:tcW w:type="dxa" w:w="4320"/>
          </w:tcPr>
          <w:p>
            <w:r>
              <w:t>Talla del individuo</w:t>
            </w:r>
          </w:p>
        </w:tc>
      </w:tr>
      <w:tr>
        <w:tc>
          <w:tcPr>
            <w:tcW w:type="dxa" w:w="4320"/>
          </w:tcPr>
          <w:p>
            <w:r>
              <w:t>Peso</w:t>
            </w:r>
          </w:p>
        </w:tc>
        <w:tc>
          <w:tcPr>
            <w:tcW w:type="dxa" w:w="4320"/>
          </w:tcPr>
          <w:p>
            <w:r>
              <w:t>Alimenta la fórmula de disposición por tamaño (sustituye a la escala abstracta anterior) y, vía metabolismo, la tasa de saciedad — sin fórmula decidida todavía</w:t>
            </w:r>
          </w:p>
        </w:tc>
      </w:tr>
      <w:tr>
        <w:tc>
          <w:tcPr>
            <w:tcW w:type="dxa" w:w="4320"/>
          </w:tcPr>
          <w:p>
            <w:r>
              <w:t>Longevidad</w:t>
            </w:r>
          </w:p>
        </w:tc>
        <w:tc>
          <w:tcPr>
            <w:tcW w:type="dxa" w:w="4320"/>
          </w:tcPr>
          <w:p>
            <w:r>
              <w:t>Esperanza de vida, curva de muerte natural</w:t>
            </w:r>
          </w:p>
        </w:tc>
      </w:tr>
      <w:tr>
        <w:tc>
          <w:tcPr>
            <w:tcW w:type="dxa" w:w="4320"/>
          </w:tcPr>
          <w:p>
            <w:r>
              <w:t>Fuerza</w:t>
            </w:r>
          </w:p>
        </w:tc>
        <w:tc>
          <w:tcPr>
            <w:tcW w:type="dxa" w:w="4320"/>
          </w:tcPr>
          <w:p>
            <w:r>
              <w:t>Capacidad física de aplicar potencia</w:t>
            </w:r>
          </w:p>
        </w:tc>
      </w:tr>
      <w:tr>
        <w:tc>
          <w:tcPr>
            <w:tcW w:type="dxa" w:w="4320"/>
          </w:tcPr>
          <w:p>
            <w:r>
              <w:t>Velocidad</w:t>
            </w:r>
          </w:p>
        </w:tc>
        <w:tc>
          <w:tcPr>
            <w:tcW w:type="dxa" w:w="4320"/>
          </w:tcPr>
          <w:p>
            <w:r>
              <w:t>Rapidez de movimiento</w:t>
            </w:r>
          </w:p>
        </w:tc>
      </w:tr>
      <w:tr>
        <w:tc>
          <w:tcPr>
            <w:tcW w:type="dxa" w:w="4320"/>
          </w:tcPr>
          <w:p>
            <w:r>
              <w:t>Agilidad</w:t>
            </w:r>
          </w:p>
        </w:tc>
        <w:tc>
          <w:tcPr>
            <w:tcW w:type="dxa" w:w="4320"/>
          </w:tcPr>
          <w:p>
            <w:r>
              <w:t>Maniobra y coordinación</w:t>
            </w:r>
          </w:p>
        </w:tc>
      </w:tr>
      <w:tr>
        <w:tc>
          <w:tcPr>
            <w:tcW w:type="dxa" w:w="4320"/>
          </w:tcPr>
          <w:p>
            <w:r>
              <w:t>Resistencia a enfermedad</w:t>
            </w:r>
          </w:p>
        </w:tc>
        <w:tc>
          <w:tcPr>
            <w:tcW w:type="dxa" w:w="4320"/>
          </w:tcPr>
          <w:p>
            <w:r>
              <w:t>Capacidad de resistir un patógeno, distinta del aguante físico de esfuerzo</w:t>
            </w:r>
          </w:p>
        </w:tc>
      </w:tr>
      <w:tr>
        <w:tc>
          <w:tcPr>
            <w:tcW w:type="dxa" w:w="4320"/>
          </w:tcPr>
          <w:p>
            <w:r>
              <w:t>Agudeza sensorial</w:t>
            </w:r>
          </w:p>
        </w:tc>
        <w:tc>
          <w:tcPr>
            <w:tcW w:type="dxa" w:w="4320"/>
          </w:tcPr>
          <w:p>
            <w:r>
              <w:t>Alcance y calidad de los sentidos — sustituiría el radio de percepción hoy uniforme entre especies</w:t>
            </w:r>
          </w:p>
        </w:tc>
      </w:tr>
      <w:tr>
        <w:tc>
          <w:tcPr>
            <w:tcW w:type="dxa" w:w="4320"/>
          </w:tcPr>
          <w:p>
            <w:r>
              <w:t>Vitalidad máxima</w:t>
            </w:r>
          </w:p>
        </w:tc>
        <w:tc>
          <w:tcPr>
            <w:tcW w:type="dxa" w:w="4320"/>
          </w:tcPr>
          <w:p>
            <w:r>
              <w:t>Techo del pool de vitalidad (3.2)</w:t>
            </w:r>
          </w:p>
        </w:tc>
      </w:tr>
      <w:tr>
        <w:tc>
          <w:tcPr>
            <w:tcW w:type="dxa" w:w="4320"/>
          </w:tcPr>
          <w:p>
            <w:r>
              <w:t>Resistencia máxima</w:t>
            </w:r>
          </w:p>
        </w:tc>
        <w:tc>
          <w:tcPr>
            <w:tcW w:type="dxa" w:w="4320"/>
          </w:tcPr>
          <w:p>
            <w:r>
              <w:t>Techo del pool de resistencia (3.2)</w:t>
            </w:r>
          </w:p>
        </w:tc>
      </w:tr>
      <w:tr>
        <w:tc>
          <w:tcPr>
            <w:tcW w:type="dxa" w:w="4320"/>
          </w:tcPr>
          <w:p>
            <w:r>
              <w:t>Curación</w:t>
            </w:r>
          </w:p>
        </w:tc>
        <w:tc>
          <w:tcPr>
            <w:tcW w:type="dxa" w:w="4320"/>
          </w:tcPr>
          <w:p>
            <w:r>
              <w:t>Ritmo de reposición de vitalidad</w:t>
            </w:r>
          </w:p>
        </w:tc>
      </w:tr>
      <w:tr>
        <w:tc>
          <w:tcPr>
            <w:tcW w:type="dxa" w:w="4320"/>
          </w:tcPr>
          <w:p>
            <w:r>
              <w:t>Recuperación</w:t>
            </w:r>
          </w:p>
        </w:tc>
        <w:tc>
          <w:tcPr>
            <w:tcW w:type="dxa" w:w="4320"/>
          </w:tcPr>
          <w:p>
            <w:r>
              <w:t>Ritmo de reposición de resistencia</w:t>
            </w:r>
          </w:p>
        </w:tc>
      </w:tr>
    </w:tbl>
    <w:p>
      <w:r>
        <w:t>Naturaleza (mágica / mundana) es una categoría discreta aparte de esta lista numérica, sin ninguna regla mecánica real que la necesite todavía — fuera de alcance hasta la fase de magia (fase 7+ del roadmap).</w:t>
      </w:r>
    </w:p>
    <w:p>
      <w:pPr>
        <w:pStyle w:val="Heading1"/>
      </w:pPr>
      <w:r>
        <w:t>4. Plano mental</w:t>
      </w:r>
    </w:p>
    <w:p>
      <w:pPr>
        <w:pStyle w:val="Heading2"/>
      </w:pPr>
      <w:r>
        <w:t>4.1 Temperamento</w:t>
      </w:r>
    </w:p>
    <w:p>
      <w:r>
        <w:t>Disposiciones: cuánto quiere o tiende a algo un individuo, no cuánto puede. Mismo mecanismo de rango racial y sorteo individual, fijo de por vida en fase 0 — se descartó explícitamente una capa de expresión dinámica modulada por el estado físico del momento; el efecto de que un individuo enfermo o agotado se comporte distinto ya sale, sin mecanismo nuevo, de la competencia de necesidades del Utility AI.</w:t>
      </w:r>
    </w:p>
    <w:tbl>
      <w:tblPr>
        <w:tblStyle w:val="TableGrid"/>
        <w:tblW w:type="auto" w:w="0"/>
        <w:tblLayout w:type="fixed"/>
        <w:tblLook w:firstColumn="1" w:firstRow="1" w:lastColumn="0" w:lastRow="0" w:noHBand="0" w:noVBand="1" w:val="04A0"/>
      </w:tblPr>
      <w:tblGrid>
        <w:gridCol w:w="1584"/>
        <w:gridCol w:w="4896"/>
        <w:gridCol w:w="2880"/>
      </w:tblGrid>
      <w:tr>
        <w:tc>
          <w:tcPr>
            <w:tcW w:type="dxa" w:w="1584"/>
          </w:tcPr>
          <w:p>
            <w:r>
              <w:t>Rasgo</w:t>
            </w:r>
          </w:p>
        </w:tc>
        <w:tc>
          <w:tcPr>
            <w:tcW w:type="dxa" w:w="4896"/>
          </w:tcPr>
          <w:p>
            <w:r>
              <w:t>Qué gobierna</w:t>
            </w:r>
          </w:p>
        </w:tc>
        <w:tc>
          <w:tcPr>
            <w:tcW w:type="dxa" w:w="2880"/>
          </w:tcPr>
          <w:p>
            <w:r>
              <w:t>Bajo el umbral de consciencia (fauna)</w:t>
            </w:r>
          </w:p>
        </w:tc>
      </w:tr>
      <w:tr>
        <w:tc>
          <w:tcPr>
            <w:tcW w:type="dxa" w:w="1584"/>
          </w:tcPr>
          <w:p>
            <w:r>
              <w:t>Valentía</w:t>
            </w:r>
          </w:p>
        </w:tc>
        <w:tc>
          <w:tcPr>
            <w:tcW w:type="dxa" w:w="4896"/>
          </w:tcPr>
          <w:p>
            <w:r>
              <w:t>Umbral de tolerancia a la amenaza antes de activar la huida (paso 12.4). A futuro, también gobernará enfrentar el peligro en vez de huir — sin mecánica todavía</w:t>
            </w:r>
          </w:p>
        </w:tc>
        <w:tc>
          <w:tcPr>
            <w:tcW w:type="dxa" w:w="2880"/>
          </w:tcPr>
          <w:p>
            <w:r>
              <w:t>Universal, sin cambios</w:t>
            </w:r>
          </w:p>
        </w:tc>
      </w:tr>
      <w:tr>
        <w:tc>
          <w:tcPr>
            <w:tcW w:type="dxa" w:w="1584"/>
          </w:tcPr>
          <w:p>
            <w:r>
              <w:t>Sociabilidad</w:t>
            </w:r>
          </w:p>
        </w:tc>
        <w:tc>
          <w:tcPr>
            <w:tcW w:type="dxa" w:w="4896"/>
          </w:tcPr>
          <w:p>
            <w:r>
              <w:t>Tendencia a mantenerse cerca de semejantes — sin mecánica hasta que exista manada real</w:t>
            </w:r>
          </w:p>
        </w:tc>
        <w:tc>
          <w:tcPr>
            <w:tcW w:type="dxa" w:w="2880"/>
          </w:tcPr>
          <w:p>
            <w:r>
              <w:t>Reducida: cohesión de manada, no liderazgo de asentamiento</w:t>
            </w:r>
          </w:p>
        </w:tc>
      </w:tr>
      <w:tr>
        <w:tc>
          <w:tcPr>
            <w:tcW w:type="dxa" w:w="1584"/>
          </w:tcPr>
          <w:p>
            <w:r>
              <w:t>Agresividad</w:t>
            </w:r>
          </w:p>
        </w:tc>
        <w:tc>
          <w:tcPr>
            <w:tcW w:type="dxa" w:w="4896"/>
          </w:tcPr>
          <w:p>
            <w:r>
              <w:t>Propensión general al conflicto — ya consumida por la resolución de captura (paso 12.3); a futuro, también relevante para violencia entre individuos conscientes</w:t>
            </w:r>
          </w:p>
        </w:tc>
        <w:tc>
          <w:tcPr>
            <w:tcW w:type="dxa" w:w="2880"/>
          </w:tcPr>
          <w:p>
            <w:r>
              <w:t>Universal, sin cambios</w:t>
            </w:r>
          </w:p>
        </w:tc>
      </w:tr>
      <w:tr>
        <w:tc>
          <w:tcPr>
            <w:tcW w:type="dxa" w:w="1584"/>
          </w:tcPr>
          <w:p>
            <w:r>
              <w:t>Dominancia</w:t>
            </w:r>
          </w:p>
        </w:tc>
        <w:tc>
          <w:tcPr>
            <w:tcW w:type="dxa" w:w="4896"/>
          </w:tcPr>
          <w:p>
            <w:r>
              <w:t>Cuánto busca un individuo destacar o mandar — alimentará el cálculo de liderazgo de un asentamiento</w:t>
            </w:r>
          </w:p>
        </w:tc>
        <w:tc>
          <w:tcPr>
            <w:tcW w:type="dxa" w:w="2880"/>
          </w:tcPr>
          <w:p>
            <w:r>
              <w:t>Reducida: jerarquía de manada, no liderazgo de asentamiento</w:t>
            </w:r>
          </w:p>
        </w:tc>
      </w:tr>
      <w:tr>
        <w:tc>
          <w:tcPr>
            <w:tcW w:type="dxa" w:w="1584"/>
          </w:tcPr>
          <w:p>
            <w:r>
              <w:t>Empatía</w:t>
            </w:r>
          </w:p>
        </w:tc>
        <w:tc>
          <w:tcPr>
            <w:tcW w:type="dxa" w:w="4896"/>
          </w:tcPr>
          <w:p>
            <w:r>
              <w:t>Disposición a ayudar o vincularse positivamente con cualquiera</w:t>
            </w:r>
          </w:p>
        </w:tc>
        <w:tc>
          <w:tcPr>
            <w:tcW w:type="dxa" w:w="2880"/>
          </w:tcPr>
          <w:p>
            <w:r>
              <w:t>Reducida: vínculo de manada, sin nombre propio ni reflexión sobre el otro</w:t>
            </w:r>
          </w:p>
        </w:tc>
      </w:tr>
      <w:tr>
        <w:tc>
          <w:tcPr>
            <w:tcW w:type="dxa" w:w="1584"/>
          </w:tcPr>
          <w:p>
            <w:r>
              <w:t>Lealtad</w:t>
            </w:r>
          </w:p>
        </w:tc>
        <w:tc>
          <w:tcPr>
            <w:tcW w:type="dxa" w:w="4896"/>
          </w:tcPr>
          <w:p>
            <w:r>
              <w:t>Cuánto se sostiene un compromiso ya formado con alguien concreto — distinta de empatía: una es la disposición inicial, otra el sostenimiento del vínculo ya existente</w:t>
            </w:r>
          </w:p>
        </w:tc>
        <w:tc>
          <w:tcPr>
            <w:tcW w:type="dxa" w:w="2880"/>
          </w:tcPr>
          <w:p>
            <w:r>
              <w:t>Reducida: vínculo de manada, sin nombre propio ni reflexión sobre el otro</w:t>
            </w:r>
          </w:p>
        </w:tc>
      </w:tr>
      <w:tr>
        <w:tc>
          <w:tcPr>
            <w:tcW w:type="dxa" w:w="1584"/>
          </w:tcPr>
          <w:p>
            <w:r>
              <w:t>Fe</w:t>
            </w:r>
          </w:p>
        </w:tc>
        <w:tc>
          <w:tcPr>
            <w:tcW w:type="dxa" w:w="4896"/>
          </w:tcPr>
          <w:p>
            <w:r>
              <w:t>Variación individual sobre la semilla espiritual racial; relevante también para el futuro acceso a magia</w:t>
            </w:r>
          </w:p>
        </w:tc>
        <w:tc>
          <w:tcPr>
            <w:tcW w:type="dxa" w:w="2880"/>
          </w:tcPr>
          <w:p>
            <w:r>
              <w:t>Apagada del todo</w:t>
            </w:r>
          </w:p>
        </w:tc>
      </w:tr>
      <w:tr>
        <w:tc>
          <w:tcPr>
            <w:tcW w:type="dxa" w:w="1584"/>
          </w:tcPr>
          <w:p>
            <w:r>
              <w:t>Curiosidad</w:t>
            </w:r>
          </w:p>
        </w:tc>
        <w:tc>
          <w:tcPr>
            <w:tcW w:type="dxa" w:w="4896"/>
          </w:tcPr>
          <w:p>
            <w:r>
              <w:t>Tendencia a explorar más allá de lo estrictamente necesario — combinada con sociabilidad, explica por qué un individuo concreto emprendería un viaje a buscar comunidades nuevas, sin que nadie lo decida por guion</w:t>
            </w:r>
          </w:p>
        </w:tc>
        <w:tc>
          <w:tcPr>
            <w:tcW w:type="dxa" w:w="2880"/>
          </w:tcPr>
          <w:p>
            <w:r>
              <w:t>Reducida: exploración de territorio, no búsqueda de comunidades</w:t>
            </w:r>
          </w:p>
        </w:tc>
      </w:tr>
    </w:tbl>
    <w:p>
      <w:r>
        <w:t>Considerados y descartados: miedo (ya cubierto por la pareja seguridad + valentía, no es un rasgo nuevo), alegría (exigiría un mecanismo de estado de ánimo agregado, no se abre en esta fase), envidia (sin ningún anclaje mecánico nombrado, ni presente ni futuro — no descartada, sin confirmar).</w:t>
      </w:r>
    </w:p>
    <w:p>
      <w:pPr>
        <w:pStyle w:val="Heading2"/>
      </w:pPr>
      <w:r>
        <w:t>4.2 Capacidad mental</w:t>
      </w:r>
    </w:p>
    <w:p>
      <w:r>
        <w:t>Distinta del temperamento aunque comparta plano: no es cuánto quiere o tiende a algo un individuo, es cuán bien lo hace si lo intenta. Mismo mecanismo de rango racial y sorteo individual, fijo de por vida en fase 0.</w:t>
      </w:r>
    </w:p>
    <w:tbl>
      <w:tblPr>
        <w:tblStyle w:val="TableGrid"/>
        <w:tblW w:type="auto" w:w="0"/>
        <w:tblLayout w:type="fixed"/>
        <w:tblLook w:firstColumn="1" w:firstRow="1" w:lastColumn="0" w:lastRow="0" w:noHBand="0" w:noVBand="1" w:val="04A0"/>
      </w:tblPr>
      <w:tblGrid>
        <w:gridCol w:w="1584"/>
        <w:gridCol w:w="4896"/>
        <w:gridCol w:w="2880"/>
      </w:tblGrid>
      <w:tr>
        <w:tc>
          <w:tcPr>
            <w:tcW w:type="dxa" w:w="1584"/>
          </w:tcPr>
          <w:p>
            <w:r>
              <w:t>Dimensión</w:t>
            </w:r>
          </w:p>
        </w:tc>
        <w:tc>
          <w:tcPr>
            <w:tcW w:type="dxa" w:w="4896"/>
          </w:tcPr>
          <w:p>
            <w:r>
              <w:t>Qué gobierna</w:t>
            </w:r>
          </w:p>
        </w:tc>
        <w:tc>
          <w:tcPr>
            <w:tcW w:type="dxa" w:w="2880"/>
          </w:tcPr>
          <w:p>
            <w:r>
              <w:t>Bajo el umbral de consciencia (fauna)</w:t>
            </w:r>
          </w:p>
        </w:tc>
      </w:tr>
      <w:tr>
        <w:tc>
          <w:tcPr>
            <w:tcW w:type="dxa" w:w="1584"/>
          </w:tcPr>
          <w:p>
            <w:r>
              <w:t>Inteligencia</w:t>
            </w:r>
          </w:p>
        </w:tc>
        <w:tc>
          <w:tcPr>
            <w:tcW w:type="dxa" w:w="4896"/>
          </w:tcPr>
          <w:p>
            <w:r>
              <w:t>Aptitud para resolver problemas y aprender — anclada a aprendizaje individual, profesión emergente y magia</w:t>
            </w:r>
          </w:p>
        </w:tc>
        <w:tc>
          <w:tcPr>
            <w:tcW w:type="dxa" w:w="2880"/>
          </w:tcPr>
          <w:p>
            <w:r>
              <w:t>Universal en su forma básica; profesión y magia exigen consciencia</w:t>
            </w:r>
          </w:p>
        </w:tc>
      </w:tr>
      <w:tr>
        <w:tc>
          <w:tcPr>
            <w:tcW w:type="dxa" w:w="1584"/>
          </w:tcPr>
          <w:p>
            <w:r>
              <w:t>Memoria</w:t>
            </w:r>
          </w:p>
        </w:tc>
        <w:tc>
          <w:tcPr>
            <w:tcW w:type="dxa" w:w="4896"/>
          </w:tcPr>
          <w:p>
            <w:r>
              <w:t>Capacidad de retener y detallar el conocimiento adquirido en el hilo individual — distinta de inteligencia: razonar bien y retener lo vivido son capacidades separadas</w:t>
            </w:r>
          </w:p>
        </w:tc>
        <w:tc>
          <w:tcPr>
            <w:tcW w:type="dxa" w:w="2880"/>
          </w:tcPr>
          <w:p>
            <w:r>
              <w:t>Universal, sin cambios</w:t>
            </w:r>
          </w:p>
        </w:tc>
      </w:tr>
      <w:tr>
        <w:tc>
          <w:tcPr>
            <w:tcW w:type="dxa" w:w="1584"/>
          </w:tcPr>
          <w:p>
            <w:r>
              <w:t>Voluntad</w:t>
            </w:r>
          </w:p>
        </w:tc>
        <w:tc>
          <w:tcPr>
            <w:tcW w:type="dxa" w:w="4896"/>
          </w:tcPr>
          <w:p>
            <w:r>
              <w:t>Cuánto persigue un individuo sus necesidades superiores (propósito, trabajo, pasión, conocimiento) pese a la fricción de lo inmediato</w:t>
            </w:r>
          </w:p>
        </w:tc>
        <w:tc>
          <w:tcPr>
            <w:tcW w:type="dxa" w:w="2880"/>
          </w:tcPr>
          <w:p>
            <w:r>
              <w:t>Apagada del todo — sin necesidades superiores que perseguir</w:t>
            </w:r>
          </w:p>
        </w:tc>
      </w:tr>
      <w:tr>
        <w:tc>
          <w:tcPr>
            <w:tcW w:type="dxa" w:w="1584"/>
          </w:tcPr>
          <w:p>
            <w:r>
              <w:t>Resiliencia</w:t>
            </w:r>
          </w:p>
        </w:tc>
        <w:tc>
          <w:tcPr>
            <w:tcW w:type="dxa" w:w="4896"/>
          </w:tcPr>
          <w:p>
            <w:r>
              <w:t>Ritmo de recuperación del pool de estabilidad mental — mismo papel que curación cumple para vitalidad</w:t>
            </w:r>
          </w:p>
        </w:tc>
        <w:tc>
          <w:tcPr>
            <w:tcW w:type="dxa" w:w="2880"/>
          </w:tcPr>
          <w:p>
            <w:r>
              <w:t>Universal, sin cambios</w:t>
            </w:r>
          </w:p>
        </w:tc>
      </w:tr>
      <w:tr>
        <w:tc>
          <w:tcPr>
            <w:tcW w:type="dxa" w:w="1584"/>
          </w:tcPr>
          <w:p>
            <w:r>
              <w:t>Consciencia</w:t>
            </w:r>
          </w:p>
        </w:tc>
        <w:tc>
          <w:tcPr>
            <w:tcW w:type="dxa" w:w="4896"/>
          </w:tcPr>
          <w:p>
            <w:r>
              <w:t>No es una capacidad más: es el umbral racial que determina qué parte del plano mental está activa. Mismo mecanismo de rango racial y sorteo individual, con un papel distinto — el mismo principio que ya usan las necesidades superiores con las necesidades físicas (permanecen en cero mientras estas estén en crisis), aplicado ahora a la mente en vez de al cuerpo. Provisional: gnomo con rango alto, lobo con rango bajo o en cero — sin fórmula ni calibración.</w:t>
            </w:r>
          </w:p>
        </w:tc>
        <w:tc>
          <w:tcPr>
            <w:tcW w:type="dxa" w:w="2880"/>
          </w:tcPr>
          <w:p>
            <w:r>
              <w:t>—</w:t>
            </w:r>
          </w:p>
        </w:tc>
      </w:tr>
    </w:tbl>
    <w:p>
      <w:r>
        <w:t>Un pool nuevo, paralelo a vitalidad: estabilidad mental. Techo fijo por rango racial, valor actual dinámico que baja con estrés sostenido —amenaza crítica mantenida durante muchos ticks, o presenciar la muerte de otro individuo—. Al llegar a 0.0 se dispara una crisis mental cuyo tipo concreto —violenta, catatónica, huida errática— no está escrito de antemano: emerge de los rasgos de temperamento del propio individuo (agresividad, valentía), respetando el principio de leyes neutras. Durante la crisis, el individuo deja de responder con normalidad a sus propias necesidades, lo cual no mata directamente pero hace más probable morir por inanición o depredación mientras dura. Se repone con resiliencia, más lenta en las mismas condiciones que ralentizan curación.</w:t>
      </w:r>
    </w:p>
    <w:p>
      <w:r>
        <w:t>El crecimiento de las cuatro dimensiones fijas a lo largo de la vida de un individuo —planteado a raíz de una discusión sobre magia— queda deliberadamente aparcado hasta que el motor esté más maduro, aplicable por igual a estas dimensiones y a las del plano físico.</w:t>
      </w:r>
    </w:p>
    <w:p>
      <w:pPr>
        <w:pStyle w:val="Heading1"/>
      </w:pPr>
      <w:r>
        <w:t>5. Mecanismo común</w:t>
      </w:r>
    </w:p>
    <w:p>
      <w:r>
        <w:t>Todas las dimensiones fijas de este documento —físicas y mentales— usan el mismo mecanismo, ya establecido antes de esta conversación: rango mínimo-máximo por raza, sorteo uniforme individual al nacer, fijo de por vida en fase 0. No hay una mecánica distinta para cada plano; el plano solo cambia qué representa el número, no cómo se genera.</w:t>
      </w:r>
    </w:p>
    <w:p>
      <w:r>
        <w:t>El crecimiento de estos valores a lo largo de la vida de un individuo se planteó explícitamente y se aparcó: aplicaría por igual a cualquier dimensión fija (fuerza, inteligencia, fe...), no solo a las relacionadas con magia, y se considera un mecanismo transversal grande, no una pieza de ningún plano concreto. Queda pendiente hasta que el motor esté más maduro, junto al sistema de magia real.</w:t>
      </w:r>
    </w:p>
    <w:p>
      <w:pPr>
        <w:pStyle w:val="Heading1"/>
      </w:pPr>
      <w:r>
        <w:t>6. Relaciones cruzadas ya decididas</w:t>
      </w:r>
    </w:p>
    <w:tbl>
      <w:tblPr>
        <w:tblStyle w:val="TableGrid"/>
        <w:tblW w:type="auto" w:w="0"/>
        <w:tblLook w:firstColumn="1" w:firstRow="1" w:lastColumn="0" w:lastRow="0" w:noHBand="0" w:noVBand="1" w:val="04A0"/>
      </w:tblPr>
      <w:tblGrid>
        <w:gridCol w:w="4320"/>
        <w:gridCol w:w="4320"/>
      </w:tblGrid>
      <w:tr>
        <w:tc>
          <w:tcPr>
            <w:tcW w:type="dxa" w:w="4320"/>
          </w:tcPr>
          <w:p>
            <w:r>
              <w:t>Relación</w:t>
            </w:r>
          </w:p>
        </w:tc>
        <w:tc>
          <w:tcPr>
            <w:tcW w:type="dxa" w:w="4320"/>
          </w:tcPr>
          <w:p>
            <w:r>
              <w:t>Efecto</w:t>
            </w:r>
          </w:p>
        </w:tc>
      </w:tr>
      <w:tr>
        <w:tc>
          <w:tcPr>
            <w:tcW w:type="dxa" w:w="4320"/>
          </w:tcPr>
          <w:p>
            <w:r>
              <w:t>Energía baja -&gt; curación más lenta</w:t>
            </w:r>
          </w:p>
        </w:tc>
        <w:tc>
          <w:tcPr>
            <w:tcW w:type="dxa" w:w="4320"/>
          </w:tcPr>
          <w:p>
            <w:r>
              <w:t>Único vínculo confirmado entre pools físicos: un cuerpo mal descansado cicatriza peor</w:t>
            </w:r>
          </w:p>
        </w:tc>
      </w:tr>
      <w:tr>
        <w:tc>
          <w:tcPr>
            <w:tcW w:type="dxa" w:w="4320"/>
          </w:tcPr>
          <w:p>
            <w:r>
              <w:t>Peso -&gt; disposición y saciedad</w:t>
            </w:r>
          </w:p>
        </w:tc>
        <w:tc>
          <w:tcPr>
            <w:tcW w:type="dxa" w:w="4320"/>
          </w:tcPr>
          <w:p>
            <w:r>
              <w:t>Peso sustituye a tamaño en la fórmula de disposición por tamaño; también gobierna, sin fórmula todavía, la tasa de saciedad por especie (metabolismo)</w:t>
            </w:r>
          </w:p>
        </w:tc>
      </w:tr>
      <w:tr>
        <w:tc>
          <w:tcPr>
            <w:tcW w:type="dxa" w:w="4320"/>
          </w:tcPr>
          <w:p>
            <w:r>
              <w:t>Estabilidad mental -&gt; poder mágico</w:t>
            </w:r>
          </w:p>
        </w:tc>
        <w:tc>
          <w:tcPr>
            <w:tcW w:type="dxa" w:w="4320"/>
          </w:tcPr>
          <w:p>
            <w:r>
              <w:t>Provisional, fase 7+: en vez de una dimensión dedicada a reponer el futuro pool de magia, se reutiliza estabilidad mental, con el mismo patrón que energía-curación</w:t>
            </w:r>
          </w:p>
        </w:tc>
      </w:tr>
      <w:tr>
        <w:tc>
          <w:tcPr>
            <w:tcW w:type="dxa" w:w="4320"/>
          </w:tcPr>
          <w:p>
            <w:r>
              <w:t>Competencia de necesidades (Utility AI) -&gt; temperamento expresado</w:t>
            </w:r>
          </w:p>
        </w:tc>
        <w:tc>
          <w:tcPr>
            <w:tcW w:type="dxa" w:w="4320"/>
          </w:tcPr>
          <w:p>
            <w:r>
              <w:t>No es una relación cruzada nueva, es un efecto ya gratuito del motor: un individuo con hambre o energía crítica ya prioriza sobrevivir antes que socializar, sin que sociabilidad cambie de valor</w:t>
            </w:r>
          </w:p>
        </w:tc>
      </w:tr>
    </w:tbl>
    <w:p>
      <w:pPr>
        <w:pStyle w:val="Heading1"/>
      </w:pPr>
      <w:r>
        <w:t>7. Estado de implementación</w:t>
      </w:r>
    </w:p>
    <w:p>
      <w:r>
        <w:t>Todo lo anterior es diseño, resuelto en conversación siguiendo el método socrático del proyecto, y ya migrado al prototipo del bosque (2026-08-19): los Bloques A a G —convención de necesidades, separación de DimensionesFisicas/Temperamento, pools de vitalidad/resistencia/estabilidad mental con su mecánica de consumo real, hidratación, aliviado, resto de temperamento y capacidad mental, y las cinco dimensiones físicas fijas restantes (altura, longevidad, velocidad, resistencia_enfermedad, agudeza_sensorial)— están todos implementados y validados contra el motor en marcha. El prototipo ya no es "una versión anterior y más simple" de este modelo: es este modelo. Ciclo vital y reproducción (edad, esperanza de vida, sexo, gestación, emparejamiento, nacimiento con herencia y parentesco) se construyeron encima en la misma línea de trabajo — ver informe técnico, sección 6, e informe de implementación, sección 7.19 en adelante.</w:t>
      </w:r>
    </w:p>
    <w:tbl>
      <w:tblPr>
        <w:tblStyle w:val="TableGrid"/>
        <w:tblW w:type="auto" w:w="0"/>
        <w:tblLook w:firstColumn="1" w:firstRow="1" w:lastColumn="0" w:lastRow="0" w:noHBand="0" w:noVBand="1" w:val="04A0"/>
      </w:tblPr>
      <w:tblGrid>
        <w:gridCol w:w="2880"/>
        <w:gridCol w:w="2880"/>
        <w:gridCol w:w="2880"/>
      </w:tblGrid>
      <w:tr>
        <w:tc>
          <w:tcPr>
            <w:tcW w:type="dxa" w:w="2880"/>
          </w:tcPr>
          <w:p>
            <w:r>
              <w:t>Elemento</w:t>
            </w:r>
          </w:p>
        </w:tc>
        <w:tc>
          <w:tcPr>
            <w:tcW w:type="dxa" w:w="2880"/>
          </w:tcPr>
          <w:p>
            <w:r>
              <w:t>Diseño (este documento)</w:t>
            </w:r>
          </w:p>
        </w:tc>
        <w:tc>
          <w:tcPr>
            <w:tcW w:type="dxa" w:w="2880"/>
          </w:tcPr>
          <w:p>
            <w:r>
              <w:t>Código real (prototipo del bosque)</w:t>
            </w:r>
          </w:p>
        </w:tc>
      </w:tr>
      <w:tr>
        <w:tc>
          <w:tcPr>
            <w:tcW w:type="dxa" w:w="2880"/>
          </w:tcPr>
          <w:p>
            <w:r>
              <w:t>Necesidades físicas</w:t>
            </w:r>
          </w:p>
        </w:tc>
        <w:tc>
          <w:tcPr>
            <w:tcW w:type="dxa" w:w="2880"/>
          </w:tcPr>
          <w:p>
            <w:r>
              <w:t>8 necesidades, convención 1.0 pleno / 0.0 crisis</w:t>
            </w:r>
          </w:p>
        </w:tc>
        <w:tc>
          <w:tcPr>
            <w:tcW w:type="dxa" w:w="2880"/>
          </w:tcPr>
          <w:p>
            <w:r>
              <w:t>Solo 3 (hambre, energía, seguridad), convención antigua 0.0 satisfecho / 1.0 crítico</w:t>
            </w:r>
          </w:p>
        </w:tc>
      </w:tr>
      <w:tr>
        <w:tc>
          <w:tcPr>
            <w:tcW w:type="dxa" w:w="2880"/>
          </w:tcPr>
          <w:p>
            <w:r>
              <w:t>Escala de tamaño</w:t>
            </w:r>
          </w:p>
        </w:tc>
        <w:tc>
          <w:tcPr>
            <w:tcW w:type="dxa" w:w="2880"/>
          </w:tcPr>
          <w:p>
            <w:r>
              <w:t>Peso, alimenta disposición y saciedad</w:t>
            </w:r>
          </w:p>
        </w:tc>
        <w:tc>
          <w:tcPr>
            <w:tcW w:type="dxa" w:w="2880"/>
          </w:tcPr>
          <w:p>
            <w:r>
              <w:t>Tamaño, escala abstracta de las fichas de criatura</w:t>
            </w:r>
          </w:p>
        </w:tc>
      </w:tr>
      <w:tr>
        <w:tc>
          <w:tcPr>
            <w:tcW w:type="dxa" w:w="2880"/>
          </w:tcPr>
          <w:p>
            <w:r>
              <w:t>Pools de capacidad física</w:t>
            </w:r>
          </w:p>
        </w:tc>
        <w:tc>
          <w:tcPr>
            <w:tcW w:type="dxa" w:w="2880"/>
          </w:tcPr>
          <w:p>
            <w:r>
              <w:t>Vitalidad y resistencia, con curación y recuperación</w:t>
            </w:r>
          </w:p>
        </w:tc>
        <w:tc>
          <w:tcPr>
            <w:tcW w:type="dxa" w:w="2880"/>
          </w:tcPr>
          <w:p>
            <w:r>
              <w:t>No existen</w:t>
            </w:r>
          </w:p>
        </w:tc>
      </w:tr>
      <w:tr>
        <w:tc>
          <w:tcPr>
            <w:tcW w:type="dxa" w:w="2880"/>
          </w:tcPr>
          <w:p>
            <w:r>
              <w:t>Temperamento</w:t>
            </w:r>
          </w:p>
        </w:tc>
        <w:tc>
          <w:tcPr>
            <w:tcW w:type="dxa" w:w="2880"/>
          </w:tcPr>
          <w:p>
            <w:r>
              <w:t>8 rasgos definidos y con anclaje mecánico cada uno</w:t>
            </w:r>
          </w:p>
        </w:tc>
        <w:tc>
          <w:tcPr>
            <w:tcW w:type="dxa" w:w="2880"/>
          </w:tcPr>
          <w:p>
            <w:r>
              <w:t>Categoria tiene valentía, sociabilidad, agresividad, resistencia mezclados con lo físico, sin definición formal de qué gobierna cada uno</w:t>
            </w:r>
          </w:p>
        </w:tc>
      </w:tr>
      <w:tr>
        <w:tc>
          <w:tcPr>
            <w:tcW w:type="dxa" w:w="2880"/>
          </w:tcPr>
          <w:p>
            <w:r>
              <w:t>Capacidad mental</w:t>
            </w:r>
          </w:p>
        </w:tc>
        <w:tc>
          <w:tcPr>
            <w:tcW w:type="dxa" w:w="2880"/>
          </w:tcPr>
          <w:p>
            <w:r>
              <w:t>4 dimensiones + pool de estabilidad mental</w:t>
            </w:r>
          </w:p>
        </w:tc>
        <w:tc>
          <w:tcPr>
            <w:tcW w:type="dxa" w:w="2880"/>
          </w:tcPr>
          <w:p>
            <w:r>
              <w:t>No existe</w:t>
            </w:r>
          </w:p>
        </w:tc>
      </w:tr>
      <w:tr>
        <w:tc>
          <w:tcPr>
            <w:tcW w:type="dxa" w:w="2880"/>
          </w:tcPr>
          <w:p>
            <w:r>
              <w:t>Estado de salud intermedio</w:t>
            </w:r>
          </w:p>
        </w:tc>
        <w:tc>
          <w:tcPr>
            <w:tcW w:type="dxa" w:w="2880"/>
          </w:tcPr>
          <w:p>
            <w:r>
              <w:t>Definido (vitalidad, estabilidad mental)</w:t>
            </w:r>
          </w:p>
        </w:tc>
        <w:tc>
          <w:tcPr>
            <w:tcW w:type="dxa" w:w="2880"/>
          </w:tcPr>
          <w:p>
            <w:r>
              <w:t>No existe — una captura exitosa en depredación es siempre muerte instantánea</w:t>
            </w:r>
          </w:p>
        </w:tc>
      </w:tr>
      <w:tr>
        <w:tc>
          <w:tcPr>
            <w:tcW w:type="dxa" w:w="2880"/>
          </w:tcPr>
          <w:p>
            <w:r>
              <w:t>Resistencia a la persecución/huida</w:t>
            </w:r>
          </w:p>
        </w:tc>
        <w:tc>
          <w:tcPr>
            <w:tcW w:type="dxa" w:w="2880"/>
          </w:tcPr>
          <w:p>
            <w:r>
              <w:t>Definida (pool de resistencia)</w:t>
            </w:r>
          </w:p>
        </w:tc>
        <w:tc>
          <w:tcPr>
            <w:tcW w:type="dxa" w:w="2880"/>
          </w:tcPr>
          <w:p>
            <w:r>
              <w:t>No existe — la persecución y la huida se sostienen indefinidamente sin coste</w:t>
            </w:r>
          </w:p>
        </w:tc>
      </w:tr>
      <w:tr>
        <w:tc>
          <w:tcPr>
            <w:tcW w:type="dxa" w:w="2880"/>
          </w:tcPr>
          <w:p>
            <w:r>
              <w:t>Consciencia (umbral gnomo/fauna)</w:t>
            </w:r>
          </w:p>
        </w:tc>
        <w:tc>
          <w:tcPr>
            <w:tcW w:type="dxa" w:w="2880"/>
          </w:tcPr>
          <w:p>
            <w:r>
              <w:t>Definida — gobierna qué parte del plano mental está activa por especie</w:t>
            </w:r>
          </w:p>
        </w:tc>
        <w:tc>
          <w:tcPr>
            <w:tcW w:type="dxa" w:w="2880"/>
          </w:tcPr>
          <w:p>
            <w:r>
              <w:t>No existe — ni el criterio consciente/no consciente está formalizado en el motor</w:t>
            </w:r>
          </w:p>
        </w:tc>
      </w:tr>
    </w:tbl>
    <w:p>
      <w:pPr>
        <w:pStyle w:val="Heading1"/>
      </w:pPr>
      <w:r>
        <w:t>8. Pendientes explícitos</w:t>
      </w:r>
    </w:p>
    <w:p>
      <w:pPr>
        <w:pStyle w:val="ListBullet"/>
      </w:pPr>
      <w:r>
        <w:t>Arraigo para especies sociales: probablemente colectivo, depende de la discusión de manada, todavía sin resolver.</w:t>
      </w:r>
    </w:p>
    <w:p>
      <w:pPr>
        <w:pStyle w:val="ListBullet"/>
      </w:pPr>
      <w:r>
        <w:t>Calibración numérica: PARCIALMENTE avanzada (2026-08-19, ver informe de implementación 7.23) — mortalidad (probabilidad_muerte_saciedad_critica, captura_prob_max) y escala de calendario ya calibradas con datos de 40 semillas por configuración; factor_base_concepcion validado sin cambios (0.08 no limitaba nada). mutacion_fraccion sigue sin poder calibrarse: exige observar deriva entre generaciones y el motor todavía no produce suficientes nacimientos para tener esos datos. El resto de tasas y umbrales de este documento (Bloque B) sigue siendo hipótesis de partida sin contrastar.</w:t>
      </w:r>
    </w:p>
    <w:p>
      <w:pPr>
        <w:pStyle w:val="ListBullet"/>
      </w:pPr>
      <w:r>
        <w:t>Sistema de magia como mecánica real; solo existe hoy el punto de enganche provisional con estabilidad mental.</w:t>
      </w:r>
    </w:p>
    <w:p>
      <w:pPr>
        <w:pStyle w:val="ListBullet"/>
      </w:pPr>
      <w:r>
        <w:t>Crecimiento en vida (mutabilidad) de las dimensiones fijas, físicas y mentales.</w:t>
      </w:r>
    </w:p>
    <w:p>
      <w:pPr>
        <w:pStyle w:val="ListBullet"/>
      </w:pPr>
      <w:r>
        <w:t>Calibración de los rangos raciales de consciencia (gnomo, lobo) y de las versiones reducidas de cada rasgo que no se apaga del todo en fauna (sociabilidad, dominancia, curiosidad, estabilidad mental, empatía, lealtad).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