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NEEDLE-ANN-PHRASE la phrase du document.</w:t>
      </w:r>
      <w:r>
        <w:rPr/>
        <w:commentReference w:id="0"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RELECTEUR-NOMME" w:date="2026-09-11T00:00:00Z" w:initials="">
    <w:p>
      <w:pPr>
        <w:overflowPunct w:val="false"/>
        <w:bidi w:val="0"/>
        <w:rPr/>
      </w:pPr>
      <w:r>
        <w:annotationRef/>
      </w:r>
      <w:r>
        <w:rPr/>
        <w:t>ANNOTATION-DE-RELECTURE a revoir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fr-FR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fr-FR</dc:language>
  <cp:lastModifiedBy/>
  <cp:revision>0</cp:revision>
  <dc:subject/>
  <dc:title/>
</cp:coreProperties>
</file>