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NEEDLE-LIST-TITRE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NEEDLE-LIST-UN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NEEDLE-LIST-DEUX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NEEDLE-LIST-TROIS</w:t>
      </w:r>
    </w:p>
    <w:p>
      <w:pPr>
        <w:pStyle w:val="Normal"/>
        <w:bidi w:val="0"/>
        <w:jc w:val="start"/>
        <w:rPr/>
      </w:pPr>
      <w:r>
        <w:rPr/>
        <w:t>Puis, sans ordre: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NEEDLE-LIST-PUCE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suff w:val="nothing"/>
      <w:lvlText w:val="*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