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sdt>
      <w:sdtPr>
        <w:docPartObj>
          <w:docPartGallery w:val="Table of Contents"/>
          <w:docPartUnique w:val="true"/>
        </w:docPartObj>
      </w:sdtPr>
      <w:sdtContent>
        <w:p>
          <w:pPr>
            <w:pStyle w:val="Normal"/>
            <w:bidi w:val="0"/>
            <w:jc w:val="start"/>
            <w:rPr/>
          </w:pPr>
          <w:r>
            <w:rPr/>
            <w:t>Table des matieres</w:t>
          </w:r>
        </w:p>
        <w:p>
          <w:pPr>
            <w:pStyle w:val="Normal"/>
            <w:bidi w:val="0"/>
            <w:jc w:val="start"/>
            <w:rPr/>
          </w:pPr>
          <w:r>
            <w:fldChar w:fldCharType="begin"/>
          </w:r>
          <w:r>
            <w:rPr/>
            <w:instrText xml:space="preserve"> TOC \f \o "1-9" \h</w:instrText>
          </w:r>
          <w:r>
            <w:rPr/>
            <w:fldChar w:fldCharType="separate"/>
          </w:r>
          <w:r>
            <w:rPr/>
            <w:t>NEEDLE-TOC-TITRE-UN 1</w:t>
          </w:r>
        </w:p>
        <w:p>
          <w:pPr>
            <w:pStyle w:val="Normal"/>
            <w:bidi w:val="0"/>
            <w:jc w:val="start"/>
            <w:rPr/>
          </w:pPr>
          <w:r>
            <w:rPr/>
            <w:t>NEEDLE-TOC-TITRE-DEUX 2</w:t>
          </w:r>
          <w:r>
            <w:rPr/>
            <w:fldChar w:fldCharType="end"/>
          </w:r>
        </w:p>
      </w:sdtContent>
    </w:sdt>
    <w:p>
      <w:pPr>
        <w:pStyle w:val="Heading1"/>
        <w:bidi w:val="0"/>
        <w:ind w:hanging="0" w:start="0"/>
        <w:jc w:val="start"/>
        <w:rPr/>
      </w:pPr>
      <w:r>
        <w:rPr/>
        <w:t>NEEDLE-TOC-TITRE-UN</w:t>
      </w:r>
    </w:p>
    <w:p>
      <w:pPr>
        <w:pStyle w:val="Normal"/>
        <w:bidi w:val="0"/>
        <w:jc w:val="start"/>
        <w:rPr/>
      </w:pPr>
      <w:r>
        <w:rPr/>
        <w:t>Corps du premier NEEDLE-TOC-CORPS-A.</w:t>
      </w:r>
    </w:p>
    <w:p>
      <w:pPr>
        <w:pStyle w:val="Heading1"/>
        <w:bidi w:val="0"/>
        <w:ind w:hanging="0" w:start="0"/>
        <w:jc w:val="start"/>
        <w:rPr/>
      </w:pPr>
      <w:r>
        <w:rPr/>
        <w:t>NEEDLE-TOC-TITRE-DEUX</w:t>
      </w:r>
    </w:p>
    <w:p>
      <w:pPr>
        <w:pStyle w:val="Normal"/>
        <w:bidi w:val="0"/>
        <w:jc w:val="start"/>
        <w:rPr/>
      </w:pPr>
      <w:r>
        <w:rPr/>
        <w:t>Corps du second NEEDLE-TOC-CORPS-B.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6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fr-FR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fr-FR</dc:language>
  <cp:lastModifiedBy/>
  <cp:revision>0</cp:revision>
  <dc:subject/>
  <dc:title/>
</cp:coreProperties>
</file>