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4E682F">
      <w:pPr>
        <w:jc w:val="center"/>
      </w:pPr>
      <w:r>
        <w:t>Министерство образования и науки Российской Федерации</w:t>
      </w:r>
    </w:p>
    <w:p w:rsidR="004E682F" w:rsidRDefault="004E682F" w:rsidP="004E682F">
      <w:pPr>
        <w:jc w:val="center"/>
      </w:pPr>
      <w:r>
        <w:t>Федеральное государственное автономное образовательное</w:t>
      </w:r>
    </w:p>
    <w:p w:rsidR="004E682F" w:rsidRDefault="004E682F" w:rsidP="004E682F">
      <w:pPr>
        <w:jc w:val="center"/>
      </w:pPr>
      <w:r>
        <w:t>учреждение высшего образования</w:t>
      </w:r>
    </w:p>
    <w:p w:rsidR="004E682F" w:rsidRDefault="004E682F" w:rsidP="004E682F">
      <w:pPr>
        <w:jc w:val="center"/>
      </w:pPr>
      <w:r>
        <w:t>НАЦИОНАЛЬНЫЙ ИССЛЕДОВАТЕЛЬСКИЙ ТОМСКИЙ</w:t>
      </w:r>
    </w:p>
    <w:p w:rsidR="004E682F" w:rsidRDefault="004E682F" w:rsidP="004E682F">
      <w:pPr>
        <w:jc w:val="center"/>
      </w:pPr>
      <w:r>
        <w:t>ПОЛИТЕХНИЧЕСКИЙ УНИВЕРСИТЕТ</w:t>
      </w:r>
    </w:p>
    <w:p w:rsidR="004E682F" w:rsidRDefault="004E682F" w:rsidP="004E682F">
      <w:pPr>
        <w:jc w:val="center"/>
      </w:pPr>
      <w:r>
        <w:t>(ФГАОУ ВО НИ ТПУ)</w:t>
      </w:r>
    </w:p>
    <w:p w:rsidR="00F51330" w:rsidRDefault="00F51330" w:rsidP="004E682F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Корепанова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Pr="007331FF" w:rsidRDefault="00AC16C6" w:rsidP="00C66E1A">
      <w:pPr>
        <w:jc w:val="center"/>
        <w:rPr>
          <w:sz w:val="24"/>
          <w:szCs w:val="24"/>
        </w:rPr>
      </w:pPr>
      <w:r w:rsidRPr="007331FF">
        <w:rPr>
          <w:sz w:val="24"/>
          <w:szCs w:val="24"/>
        </w:rPr>
        <w:lastRenderedPageBreak/>
        <w:t>СПИСОК ИСПОЛНИТЕЛЕЙ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по научной работе, д-р социол.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Кабакович</w:t>
      </w:r>
    </w:p>
    <w:p w:rsidR="00E0285F" w:rsidRDefault="00AC16C6" w:rsidP="00E0285F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(введение,заключение)</w:t>
      </w:r>
    </w:p>
    <w:p w:rsidR="00AC16C6" w:rsidRPr="007331FF" w:rsidRDefault="00AC16C6" w:rsidP="00E0285F">
      <w:pPr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техн.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М.В. Макатрова</w:t>
      </w:r>
    </w:p>
    <w:p w:rsidR="00AC16C6" w:rsidRPr="007331FF" w:rsidRDefault="00AC16C6" w:rsidP="00AC16C6">
      <w:pPr>
        <w:ind w:left="7080" w:hanging="2124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>(раздел 1, 2, 3,заключение)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Зав. отделом, канд. техн.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Ст. науч. сотр., канд. техн.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Научн. сотр., канд. пед.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Мл. научн. сотр., канд. филол.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Е.П. Субботова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Нормоконтроль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Антошкова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AC16C6" w:rsidRPr="007C48AD" w:rsidRDefault="00AC16C6">
      <w:r>
        <w:br w:type="page"/>
      </w:r>
    </w:p>
    <w:p w:rsidR="00AC16C6" w:rsidRPr="007331FF" w:rsidRDefault="00AC16C6" w:rsidP="00AC16C6">
      <w:pPr>
        <w:ind w:firstLine="708"/>
        <w:jc w:val="center"/>
        <w:rPr>
          <w:sz w:val="24"/>
          <w:szCs w:val="24"/>
        </w:rPr>
      </w:pPr>
      <w:r w:rsidRPr="007331FF">
        <w:rPr>
          <w:sz w:val="24"/>
          <w:szCs w:val="24"/>
        </w:rPr>
        <w:lastRenderedPageBreak/>
        <w:t>РЕФЕРАТ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Отчет 85 с., 1 кн., 24 рис., 12 табл., 50 источн., 2 прил</w:t>
      </w:r>
      <w:r w:rsidR="000C0064">
        <w:rPr>
          <w:sz w:val="24"/>
          <w:szCs w:val="24"/>
        </w:rPr>
        <w:t>.</w:t>
      </w:r>
    </w:p>
    <w:p w:rsidR="00234164" w:rsidRDefault="003742A6" w:rsidP="00E0275A">
      <w:pPr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РАСХОДОМЕРНЫЕ УСТАНОВКИ </w:t>
      </w:r>
      <w:bookmarkStart w:id="0" w:name="_GoBack"/>
      <w:bookmarkEnd w:id="0"/>
      <w:r w:rsidR="00E0275A" w:rsidRPr="00E0275A">
        <w:rPr>
          <w:sz w:val="24"/>
          <w:szCs w:val="24"/>
        </w:rPr>
        <w:t>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234164">
      <w:pPr>
        <w:ind w:firstLine="708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E0275A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AB01F5">
      <w:pPr>
        <w:ind w:left="708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>
      <w:r>
        <w:br w:type="page"/>
      </w:r>
    </w:p>
    <w:p w:rsidR="007C48AD" w:rsidRPr="00C86A0F" w:rsidRDefault="007C48AD" w:rsidP="00C86A0F">
      <w:pPr>
        <w:pStyle w:val="1"/>
        <w:jc w:val="center"/>
      </w:pPr>
      <w:bookmarkStart w:id="1" w:name="_Toc195139112"/>
      <w:r>
        <w:lastRenderedPageBreak/>
        <w:t>С</w:t>
      </w:r>
      <w:bookmarkEnd w:id="1"/>
      <w:r w:rsidR="00C86A0F">
        <w:t>ОДЕРЖАНИЕ</w:t>
      </w:r>
    </w:p>
    <w:p w:rsidR="007C48AD" w:rsidRPr="00A85A60" w:rsidRDefault="007C48AD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r w:rsidRPr="00A85A60">
        <w:rPr>
          <w:sz w:val="28"/>
          <w:szCs w:val="28"/>
        </w:rPr>
        <w:fldChar w:fldCharType="begin"/>
      </w:r>
      <w:r w:rsidRPr="00A85A60">
        <w:rPr>
          <w:sz w:val="28"/>
          <w:szCs w:val="28"/>
        </w:rPr>
        <w:instrText>TOC \o 1-9 \h \z \u</w:instrText>
      </w:r>
      <w:r w:rsidRPr="00A85A60">
        <w:rPr>
          <w:sz w:val="28"/>
          <w:szCs w:val="28"/>
        </w:rPr>
        <w:fldChar w:fldCharType="separate"/>
      </w:r>
      <w:hyperlink w:anchor="_Toc195139112" w:history="1">
        <w:r w:rsidR="00BE35EC">
          <w:rPr>
            <w:rStyle w:val="a3"/>
            <w:noProof/>
            <w:sz w:val="28"/>
            <w:szCs w:val="28"/>
          </w:rPr>
          <w:t>РЕФЕРАТ</w:t>
        </w:r>
        <w:r w:rsidRPr="00A85A60">
          <w:rPr>
            <w:noProof/>
            <w:webHidden/>
            <w:sz w:val="28"/>
            <w:szCs w:val="28"/>
          </w:rPr>
          <w:tab/>
        </w:r>
        <w:r w:rsidRPr="00A85A60">
          <w:rPr>
            <w:noProof/>
            <w:webHidden/>
            <w:sz w:val="28"/>
            <w:szCs w:val="28"/>
          </w:rPr>
          <w:fldChar w:fldCharType="begin"/>
        </w:r>
        <w:r w:rsidRPr="00A85A60">
          <w:rPr>
            <w:noProof/>
            <w:webHidden/>
            <w:sz w:val="28"/>
            <w:szCs w:val="28"/>
          </w:rPr>
          <w:instrText xml:space="preserve"> PAGEREF _Toc195139112 \h </w:instrText>
        </w:r>
        <w:r w:rsidRPr="00A85A60">
          <w:rPr>
            <w:noProof/>
            <w:webHidden/>
            <w:sz w:val="28"/>
            <w:szCs w:val="28"/>
          </w:rPr>
        </w:r>
        <w:r w:rsidRPr="00A85A60">
          <w:rPr>
            <w:noProof/>
            <w:webHidden/>
            <w:sz w:val="28"/>
            <w:szCs w:val="28"/>
          </w:rPr>
          <w:fldChar w:fldCharType="separate"/>
        </w:r>
        <w:r w:rsidRPr="00A85A60">
          <w:rPr>
            <w:noProof/>
            <w:webHidden/>
            <w:sz w:val="28"/>
            <w:szCs w:val="28"/>
          </w:rPr>
          <w:t>1</w:t>
        </w:r>
        <w:r w:rsidRPr="00A85A60">
          <w:rPr>
            <w:noProof/>
            <w:webHidden/>
            <w:sz w:val="28"/>
            <w:szCs w:val="28"/>
          </w:rPr>
          <w:fldChar w:fldCharType="end"/>
        </w:r>
      </w:hyperlink>
    </w:p>
    <w:p w:rsidR="007C48AD" w:rsidRPr="00A85A60" w:rsidRDefault="00B21793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3" w:history="1">
        <w:r w:rsidR="00637038">
          <w:rPr>
            <w:rStyle w:val="a3"/>
            <w:noProof/>
            <w:sz w:val="28"/>
            <w:szCs w:val="28"/>
          </w:rPr>
          <w:t>ВВЕДЕНИЕ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</w:hyperlink>
    </w:p>
    <w:p w:rsidR="007C48AD" w:rsidRPr="00A85A60" w:rsidRDefault="00B21793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4" w:history="1">
        <w:r w:rsidR="007C48AD" w:rsidRPr="00A85A60">
          <w:rPr>
            <w:rStyle w:val="a3"/>
            <w:noProof/>
            <w:sz w:val="28"/>
            <w:szCs w:val="28"/>
          </w:rPr>
          <w:t>Глава 1. Теория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B21793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5" w:history="1">
        <w:r w:rsidR="007C48AD" w:rsidRPr="00A85A60">
          <w:rPr>
            <w:rStyle w:val="a3"/>
            <w:noProof/>
            <w:sz w:val="28"/>
            <w:szCs w:val="28"/>
          </w:rPr>
          <w:t>1.1.Введение в проектирование баз данных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B21793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6" w:history="1">
        <w:r w:rsidR="007C48AD" w:rsidRPr="00A85A60">
          <w:rPr>
            <w:rStyle w:val="a3"/>
            <w:noProof/>
            <w:sz w:val="28"/>
            <w:szCs w:val="28"/>
          </w:rPr>
          <w:t>1.2. Системы управления базами данных</w:t>
        </w:r>
        <w:r w:rsidR="007C48AD" w:rsidRPr="00A85A60">
          <w:rPr>
            <w:noProof/>
            <w:webHidden/>
            <w:sz w:val="28"/>
            <w:szCs w:val="28"/>
          </w:rPr>
          <w:tab/>
          <w:t>7</w:t>
        </w:r>
      </w:hyperlink>
    </w:p>
    <w:p w:rsidR="007C48AD" w:rsidRPr="00A85A60" w:rsidRDefault="00B21793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7" w:history="1">
        <w:r w:rsidR="007C48AD" w:rsidRPr="00A85A60">
          <w:rPr>
            <w:rStyle w:val="a3"/>
            <w:noProof/>
            <w:sz w:val="28"/>
            <w:szCs w:val="28"/>
          </w:rPr>
          <w:t>1.3. Реляционные и Нереляционные базы данных</w:t>
        </w:r>
        <w:r w:rsidR="007C48AD" w:rsidRPr="00A85A60">
          <w:rPr>
            <w:noProof/>
            <w:webHidden/>
            <w:sz w:val="28"/>
            <w:szCs w:val="28"/>
          </w:rPr>
          <w:tab/>
          <w:t>9</w:t>
        </w:r>
      </w:hyperlink>
    </w:p>
    <w:p w:rsidR="007C48AD" w:rsidRPr="00A85A60" w:rsidRDefault="00B21793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8" w:history="1">
        <w:r w:rsidR="007C48AD" w:rsidRPr="00A85A60">
          <w:rPr>
            <w:rStyle w:val="a3"/>
            <w:noProof/>
            <w:sz w:val="28"/>
            <w:szCs w:val="28"/>
          </w:rPr>
          <w:t>Глава 2.  Разработка графической платформы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B21793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9" w:history="1">
        <w:r w:rsidR="007C48AD" w:rsidRPr="00A85A60">
          <w:rPr>
            <w:rStyle w:val="a3"/>
            <w:noProof/>
            <w:sz w:val="28"/>
            <w:szCs w:val="28"/>
          </w:rPr>
          <w:t>2.1. Техническое задание на разработку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B21793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48" w:history="1">
        <w:r w:rsidR="007C48AD" w:rsidRPr="00A85A60">
          <w:rPr>
            <w:rStyle w:val="a3"/>
            <w:noProof/>
            <w:sz w:val="28"/>
            <w:szCs w:val="28"/>
          </w:rPr>
          <w:t>2.2. Интерфейс для пользователя</w:t>
        </w:r>
        <w:r w:rsidR="007C48AD" w:rsidRPr="00A85A60">
          <w:rPr>
            <w:noProof/>
            <w:webHidden/>
            <w:sz w:val="28"/>
            <w:szCs w:val="28"/>
          </w:rPr>
          <w:tab/>
          <w:t>15</w:t>
        </w:r>
      </w:hyperlink>
    </w:p>
    <w:p w:rsidR="007C48AD" w:rsidRPr="00A85A60" w:rsidRDefault="00B21793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6" w:history="1">
        <w:r w:rsidR="007C48AD" w:rsidRPr="00A85A60">
          <w:rPr>
            <w:rStyle w:val="a3"/>
            <w:noProof/>
            <w:sz w:val="28"/>
            <w:szCs w:val="28"/>
          </w:rPr>
          <w:t>Фрагменты кода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  <w:r w:rsidR="007C48AD">
          <w:rPr>
            <w:noProof/>
            <w:webHidden/>
            <w:sz w:val="28"/>
            <w:szCs w:val="28"/>
            <w:lang w:val="en-US"/>
          </w:rPr>
          <w:t>9</w:t>
        </w:r>
      </w:hyperlink>
    </w:p>
    <w:p w:rsidR="007C48AD" w:rsidRPr="00A85A60" w:rsidRDefault="00B21793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7" w:history="1">
        <w:r w:rsidR="00F2166C" w:rsidRPr="00F2166C">
          <w:rPr>
            <w:rStyle w:val="a3"/>
            <w:noProof/>
            <w:sz w:val="28"/>
            <w:szCs w:val="28"/>
          </w:rPr>
          <w:t>ЗАКЛЮЧЕНИЕ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7</w:t>
        </w:r>
      </w:hyperlink>
    </w:p>
    <w:p w:rsidR="007C48AD" w:rsidRDefault="00B21793" w:rsidP="007C48AD">
      <w:pPr>
        <w:pStyle w:val="11"/>
        <w:tabs>
          <w:tab w:val="right" w:leader="dot" w:pos="9015"/>
        </w:tabs>
        <w:rPr>
          <w:noProof/>
          <w:sz w:val="28"/>
          <w:szCs w:val="28"/>
          <w:lang w:val="en-US"/>
        </w:rPr>
      </w:pPr>
      <w:hyperlink w:anchor="_Toc195139228" w:history="1">
        <w:r w:rsidR="00F2166C" w:rsidRPr="00F2166C">
          <w:rPr>
            <w:rStyle w:val="a3"/>
            <w:noProof/>
            <w:sz w:val="28"/>
            <w:szCs w:val="28"/>
          </w:rPr>
          <w:t>СПИСОК ИСПОЛЬЗОВАННЫХ ИСТОЧНИКОВ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8</w:t>
        </w:r>
      </w:hyperlink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А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</w:t>
      </w:r>
      <w:r w:rsidR="003D588F">
        <w:rPr>
          <w:rStyle w:val="a3"/>
          <w:noProof/>
          <w:color w:val="000000" w:themeColor="text1"/>
          <w:sz w:val="28"/>
          <w:szCs w:val="28"/>
        </w:rPr>
        <w:t>Пример оформления содержан</w:t>
      </w:r>
      <w:r w:rsidR="00203CC2">
        <w:rPr>
          <w:rStyle w:val="a3"/>
          <w:noProof/>
          <w:color w:val="000000" w:themeColor="text1"/>
          <w:sz w:val="28"/>
          <w:szCs w:val="28"/>
        </w:rPr>
        <w:t>ие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39</w:t>
      </w:r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Б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Правила оформления списка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40</w:t>
      </w:r>
    </w:p>
    <w:p w:rsidR="00B77E45" w:rsidRPr="00B77E45" w:rsidRDefault="00B77E45" w:rsidP="00B77E45"/>
    <w:p w:rsidR="00AA7F6B" w:rsidRPr="00C01992" w:rsidRDefault="00AA7F6B">
      <w:r w:rsidRPr="00B77E45">
        <w:br w:type="page"/>
      </w:r>
    </w:p>
    <w:p w:rsidR="00AA7F6B" w:rsidRPr="00B77E45" w:rsidRDefault="00AA7F6B" w:rsidP="00AA7F6B"/>
    <w:p w:rsidR="000F4AD6" w:rsidRDefault="007C48AD" w:rsidP="00FD4F4D">
      <w:pPr>
        <w:pStyle w:val="1"/>
        <w:jc w:val="center"/>
      </w:pPr>
      <w:r w:rsidRPr="00A85A60">
        <w:rPr>
          <w:szCs w:val="28"/>
        </w:rPr>
        <w:fldChar w:fldCharType="end"/>
      </w:r>
      <w:r w:rsidR="000F4AD6" w:rsidRPr="000F4AD6">
        <w:t>ТЕРМИНЫ И ОПРЕДЕЛЕНИЯ</w:t>
      </w:r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Веб-сервер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Бэкенд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Стриминг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способ передачи медиаконтента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Микросервис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небольшой компонент в микросервисной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Авторизация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lastRenderedPageBreak/>
              <w:t>Аутентификация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Ручка (API-эндпоинт)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>– метод публичного интерфейса бэкенд-приложения, который можно вызвать, отправив запрос по определенному URL-адресу. Произошло от слова “handler”,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Развертывание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r w:rsidR="001932DE">
        <w:lastRenderedPageBreak/>
        <w:t>ПЕРЕЧЕНЬ СОКРАЩЕНИЙ И ОБОЗНАЧЕНИЙ</w:t>
      </w:r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Uniform Resource Locator, унифицированный указатель ресурса</w:t>
            </w:r>
          </w:p>
        </w:tc>
      </w:tr>
      <w:tr w:rsidR="001932DE" w:rsidRPr="00F436B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обеспеченеия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Structured Query Language,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JavaScript Object Notation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Identifier,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Moving Picture Experts Group, или же группа экспертов в области движущихся изображений. Стандарт сжатия видео и аудио.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HTTP Live Streaming,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HyperText Transfer Protocol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Representational State Transfer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JSON Web Token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>
              <w:rPr>
                <w:sz w:val="28"/>
                <w:szCs w:val="28"/>
              </w:rPr>
              <w:t>Облачная платформа от Amazon.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File System, файловая система</w:t>
            </w:r>
          </w:p>
          <w:p w:rsidR="000B48C0" w:rsidRDefault="000B48C0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ВВЕДЕНИЕ</w:t>
      </w:r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0B48C0">
      <w:pPr>
        <w:pStyle w:val="12"/>
        <w:spacing w:line="360" w:lineRule="auto"/>
        <w:ind w:right="-26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0B48C0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0B48C0">
      <w:pPr>
        <w:pStyle w:val="12"/>
        <w:spacing w:line="360" w:lineRule="auto"/>
        <w:ind w:right="-269"/>
      </w:pP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Pr="00525679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кудыкиной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</w:p>
        </w:tc>
      </w:tr>
    </w:tbl>
    <w:p w:rsidR="00625806" w:rsidRDefault="00B21793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182.15pt;height:1.6pt" o:hrpct="405" o:hrstd="t" o:hr="t" fillcolor="#a0a0a0" stroked="f"/>
        </w:pict>
      </w:r>
    </w:p>
    <w:p w:rsidR="00625806" w:rsidRPr="000B48C0" w:rsidRDefault="00625806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r w:rsidRPr="00F13469">
        <w:rPr>
          <w:b/>
        </w:rPr>
        <w:t>Барабере</w:t>
      </w:r>
    </w:p>
    <w:p w:rsidR="000B48C0" w:rsidRPr="00625806" w:rsidRDefault="00F13469" w:rsidP="000B48C0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r>
        <w:rPr>
          <w:b/>
        </w:rPr>
        <w:t>Бурабере</w:t>
      </w:r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кудыкиной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D812D7">
      <w:pPr>
        <w:pStyle w:val="aa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7F78EB">
      <w:pPr>
        <w:tabs>
          <w:tab w:val="center" w:pos="4253"/>
          <w:tab w:val="right" w:pos="9355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7F78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2" w:name="_uy7y8jfha1b7" w:colFirst="0" w:colLast="0"/>
      <w:bookmarkEnd w:id="2"/>
    </w:p>
    <w:p w:rsidR="001932DE" w:rsidRDefault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C737DA">
        <w:rPr>
          <w:lang w:val="en-US"/>
        </w:rPr>
        <w:t xml:space="preserve">1 </w:t>
      </w:r>
      <w:r w:rsidRPr="00AC16C6">
        <w:rPr>
          <w:lang w:val="en-US"/>
        </w:rPr>
        <w:t>DeRidder</w:t>
      </w:r>
      <w:r w:rsidRPr="00C737DA">
        <w:rPr>
          <w:lang w:val="en-US"/>
        </w:rPr>
        <w:t xml:space="preserve"> </w:t>
      </w:r>
      <w:r w:rsidRPr="00AC16C6">
        <w:rPr>
          <w:lang w:val="en-US"/>
        </w:rPr>
        <w:t>J</w:t>
      </w:r>
      <w:r w:rsidRPr="00C737DA">
        <w:rPr>
          <w:lang w:val="en-US"/>
        </w:rPr>
        <w:t>.</w:t>
      </w:r>
      <w:r w:rsidRPr="00AC16C6">
        <w:rPr>
          <w:lang w:val="en-US"/>
        </w:rPr>
        <w:t>L</w:t>
      </w:r>
      <w:r w:rsidRPr="00C737DA">
        <w:rPr>
          <w:lang w:val="en-US"/>
        </w:rPr>
        <w:t xml:space="preserve">. </w:t>
      </w:r>
      <w:r w:rsidRPr="00AC16C6">
        <w:rPr>
          <w:lang w:val="en-US"/>
        </w:rPr>
        <w:t>The</w:t>
      </w:r>
      <w:r w:rsidRPr="00C737DA">
        <w:rPr>
          <w:lang w:val="en-US"/>
        </w:rPr>
        <w:t xml:space="preserve"> </w:t>
      </w:r>
      <w:r w:rsidRPr="00AC16C6">
        <w:rPr>
          <w:lang w:val="en-US"/>
        </w:rPr>
        <w:t>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2 U.S. National Library of Medicine. Fact sheet: UMLS Metathesaurus/National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3 U.S. National Library of Medicine. Fact sheet: Unfied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AC16C6">
      <w:pPr>
        <w:ind w:firstLine="708"/>
      </w:pPr>
      <w:r>
        <w:t>4 Антопольский А.Б., Белоозеров В.Н. Процедура формирования макротезауруса</w:t>
      </w:r>
    </w:p>
    <w:p w:rsidR="00AC16C6" w:rsidRDefault="00AC16C6" w:rsidP="00AC16C6">
      <w:pPr>
        <w:ind w:firstLine="708"/>
      </w:pPr>
      <w:r>
        <w:t>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>5 Белоозеров В.Н., Федосимов В.И.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7 Nuovo soggettario: guida al sistema italiano di indicizzazione per soggetto, prototipo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ГОСТ 7.25-2001 СИБИД. Тезаурус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9.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PACS 2008//PACS 2010 Regular Eddition/AIP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Смирнова О.В. Методика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>информационных классификаций УДК/О.А. Антошкова, Т.С. Астахова, В.Н.</w:t>
      </w:r>
    </w:p>
    <w:p w:rsidR="00AC16C6" w:rsidRDefault="00AC16C6" w:rsidP="00AC16C6">
      <w:pPr>
        <w:ind w:firstLine="708"/>
      </w:pPr>
      <w:r>
        <w:t>Белоозеров и др.; под ред. акад. Ю.М. Арского. - М., 2010. - 322 с.</w:t>
      </w:r>
    </w:p>
    <w:p w:rsidR="00AC16C6" w:rsidRDefault="00AC16C6" w:rsidP="00AC16C6">
      <w:pPr>
        <w:ind w:firstLine="708"/>
      </w:pPr>
      <w:r>
        <w:t>12 Рубрикатор как инструмент информационной навигации/Р.С. Гиляревский, А.В.</w:t>
      </w:r>
    </w:p>
    <w:p w:rsidR="00AC16C6" w:rsidRDefault="00AC16C6" w:rsidP="00AC16C6">
      <w:pPr>
        <w:ind w:firstLine="708"/>
      </w:pPr>
      <w:r>
        <w:lastRenderedPageBreak/>
        <w:t>Шапкин, В.Н. Белоозеров. - СПб.: Профессия, 2008. - 352 с.</w:t>
      </w:r>
    </w:p>
    <w:p w:rsidR="00AC16C6" w:rsidRDefault="00AC16C6" w:rsidP="00AC16C6">
      <w:pPr>
        <w:ind w:firstLine="708"/>
      </w:pPr>
      <w:r>
        <w:t>13 Рубрикатор научно-технической информации по нанотехнологиям и</w:t>
      </w:r>
    </w:p>
    <w:p w:rsidR="00AC16C6" w:rsidRDefault="00AC16C6" w:rsidP="00AC16C6">
      <w:pPr>
        <w:ind w:firstLine="708"/>
      </w:pPr>
      <w:r>
        <w:t>наноматериалам/РНЦ "Курчатовский институт", ФГУ ГНИИ ИТТ "Информика",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>14 Рубрикатор по нанонауке и нанотехнологиям.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15430A">
      <w:pPr>
        <w:pStyle w:val="1"/>
        <w:jc w:val="center"/>
        <w:rPr>
          <w:lang w:eastAsia="ru-RU"/>
        </w:rPr>
      </w:pPr>
    </w:p>
    <w:p w:rsidR="005A2191" w:rsidRPr="0015430A" w:rsidRDefault="005A2191" w:rsidP="0015430A">
      <w:pPr>
        <w:pStyle w:val="1"/>
        <w:jc w:val="center"/>
        <w:rPr>
          <w:color w:val="000000" w:themeColor="text1"/>
          <w:lang w:eastAsia="ru-RU"/>
        </w:rPr>
      </w:pPr>
      <w:r w:rsidRPr="0015430A">
        <w:rPr>
          <w:color w:val="000000" w:themeColor="text1"/>
          <w:lang w:eastAsia="ru-RU"/>
        </w:rPr>
        <w:t>Приложение А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оформления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5A2191" w:rsidRPr="0015430A" w:rsidRDefault="005A2191" w:rsidP="0015430A">
      <w:pPr>
        <w:pStyle w:val="1"/>
        <w:jc w:val="center"/>
        <w:rPr>
          <w:lang w:eastAsia="ru-RU"/>
        </w:rPr>
      </w:pPr>
      <w:r w:rsidRPr="0015430A">
        <w:rPr>
          <w:lang w:eastAsia="ru-RU"/>
        </w:rPr>
        <w:t>Приложение Б</w:t>
      </w:r>
    </w:p>
    <w:p w:rsidR="005A2191" w:rsidRPr="005A2191" w:rsidRDefault="005A2191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B77E45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Правила оформления списка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Янг Н. И. Алгебра: учеб. пособие / Н. И. Янг. – 2-е изд., доп. – М. :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 Н. А. Акцизы / Н. А. Нечипорчук, Т. К. Подгорная. - 2-е изд., перераб. – М. 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Бахвалов Н. С. Баланс / Н. С. Бахвалов, Н. П. Жидков, Г. М. Кобельков. – 3-е изд. – М. 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Математика: учебник / Ю. М. Ермолаев [и др.]. – 2-е изд., доп. и испр.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 аспекты развития экономики: сб. науч. тр. / Тихоокеан. гос. ун-т.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sectPr w:rsidR="005A2191" w:rsidRPr="005A2191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1793" w:rsidRDefault="00B21793" w:rsidP="00C01992">
      <w:pPr>
        <w:spacing w:after="0" w:line="240" w:lineRule="auto"/>
      </w:pPr>
      <w:r>
        <w:separator/>
      </w:r>
    </w:p>
  </w:endnote>
  <w:endnote w:type="continuationSeparator" w:id="0">
    <w:p w:rsidR="00B21793" w:rsidRDefault="00B21793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616649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742A6">
          <w:rPr>
            <w:noProof/>
          </w:rPr>
          <w:t>15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1793" w:rsidRDefault="00B21793" w:rsidP="00C01992">
      <w:pPr>
        <w:spacing w:after="0" w:line="240" w:lineRule="auto"/>
      </w:pPr>
      <w:r>
        <w:separator/>
      </w:r>
    </w:p>
  </w:footnote>
  <w:footnote w:type="continuationSeparator" w:id="0">
    <w:p w:rsidR="00B21793" w:rsidRDefault="00B21793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2526E"/>
    <w:rsid w:val="00027E46"/>
    <w:rsid w:val="00032F9D"/>
    <w:rsid w:val="000549C3"/>
    <w:rsid w:val="000735DF"/>
    <w:rsid w:val="0009516D"/>
    <w:rsid w:val="0009742D"/>
    <w:rsid w:val="00097593"/>
    <w:rsid w:val="000B48C0"/>
    <w:rsid w:val="000C0064"/>
    <w:rsid w:val="000F4AD6"/>
    <w:rsid w:val="0012607C"/>
    <w:rsid w:val="001402C2"/>
    <w:rsid w:val="0015430A"/>
    <w:rsid w:val="00176815"/>
    <w:rsid w:val="00176CD3"/>
    <w:rsid w:val="00177310"/>
    <w:rsid w:val="00181701"/>
    <w:rsid w:val="001932DE"/>
    <w:rsid w:val="001A09C4"/>
    <w:rsid w:val="001C70DE"/>
    <w:rsid w:val="001D11E2"/>
    <w:rsid w:val="001E5972"/>
    <w:rsid w:val="00203CC2"/>
    <w:rsid w:val="002075DA"/>
    <w:rsid w:val="002079CF"/>
    <w:rsid w:val="00225A85"/>
    <w:rsid w:val="00234164"/>
    <w:rsid w:val="00236ABC"/>
    <w:rsid w:val="0023773A"/>
    <w:rsid w:val="00257E97"/>
    <w:rsid w:val="00287029"/>
    <w:rsid w:val="002B0990"/>
    <w:rsid w:val="002B278C"/>
    <w:rsid w:val="002D41F3"/>
    <w:rsid w:val="002E1DF9"/>
    <w:rsid w:val="002F1A5D"/>
    <w:rsid w:val="003038AD"/>
    <w:rsid w:val="0030544E"/>
    <w:rsid w:val="00332DEF"/>
    <w:rsid w:val="00354248"/>
    <w:rsid w:val="00355659"/>
    <w:rsid w:val="003742A6"/>
    <w:rsid w:val="00384895"/>
    <w:rsid w:val="00385513"/>
    <w:rsid w:val="00393414"/>
    <w:rsid w:val="003D3C5B"/>
    <w:rsid w:val="003D588F"/>
    <w:rsid w:val="003E788A"/>
    <w:rsid w:val="003F3626"/>
    <w:rsid w:val="003F4191"/>
    <w:rsid w:val="00406E90"/>
    <w:rsid w:val="00416C07"/>
    <w:rsid w:val="00430F4F"/>
    <w:rsid w:val="00431A32"/>
    <w:rsid w:val="00444713"/>
    <w:rsid w:val="0044737E"/>
    <w:rsid w:val="00461FA8"/>
    <w:rsid w:val="004760E8"/>
    <w:rsid w:val="00492468"/>
    <w:rsid w:val="00496E15"/>
    <w:rsid w:val="004E02A5"/>
    <w:rsid w:val="004E0398"/>
    <w:rsid w:val="004E682F"/>
    <w:rsid w:val="00513F5D"/>
    <w:rsid w:val="00525679"/>
    <w:rsid w:val="00527481"/>
    <w:rsid w:val="005361B6"/>
    <w:rsid w:val="00550599"/>
    <w:rsid w:val="005537CA"/>
    <w:rsid w:val="0057254A"/>
    <w:rsid w:val="00585619"/>
    <w:rsid w:val="00586FA5"/>
    <w:rsid w:val="00591997"/>
    <w:rsid w:val="005A2191"/>
    <w:rsid w:val="005C79FF"/>
    <w:rsid w:val="00602DCD"/>
    <w:rsid w:val="00625806"/>
    <w:rsid w:val="0063496E"/>
    <w:rsid w:val="006352CB"/>
    <w:rsid w:val="00637038"/>
    <w:rsid w:val="006A1DE8"/>
    <w:rsid w:val="006A3848"/>
    <w:rsid w:val="006A6A82"/>
    <w:rsid w:val="006B6209"/>
    <w:rsid w:val="006C395F"/>
    <w:rsid w:val="006E0979"/>
    <w:rsid w:val="006F0A8C"/>
    <w:rsid w:val="006F11A1"/>
    <w:rsid w:val="007331FF"/>
    <w:rsid w:val="007337FA"/>
    <w:rsid w:val="00740BBC"/>
    <w:rsid w:val="00740DA9"/>
    <w:rsid w:val="00750AB9"/>
    <w:rsid w:val="00770610"/>
    <w:rsid w:val="00776B58"/>
    <w:rsid w:val="00785944"/>
    <w:rsid w:val="00795CAE"/>
    <w:rsid w:val="007B7519"/>
    <w:rsid w:val="007C3077"/>
    <w:rsid w:val="007C48AD"/>
    <w:rsid w:val="007F78EB"/>
    <w:rsid w:val="00833950"/>
    <w:rsid w:val="00872CF6"/>
    <w:rsid w:val="008946D8"/>
    <w:rsid w:val="00895DAA"/>
    <w:rsid w:val="008A786A"/>
    <w:rsid w:val="008B5CD4"/>
    <w:rsid w:val="008C090C"/>
    <w:rsid w:val="00902469"/>
    <w:rsid w:val="00922963"/>
    <w:rsid w:val="0097268D"/>
    <w:rsid w:val="00983750"/>
    <w:rsid w:val="00985F3F"/>
    <w:rsid w:val="00987E6F"/>
    <w:rsid w:val="009C67BF"/>
    <w:rsid w:val="009F2635"/>
    <w:rsid w:val="00A004F7"/>
    <w:rsid w:val="00A2674C"/>
    <w:rsid w:val="00A47042"/>
    <w:rsid w:val="00A47A56"/>
    <w:rsid w:val="00A66649"/>
    <w:rsid w:val="00A67094"/>
    <w:rsid w:val="00A6787C"/>
    <w:rsid w:val="00A700AB"/>
    <w:rsid w:val="00A83299"/>
    <w:rsid w:val="00AA3A73"/>
    <w:rsid w:val="00AA7F6B"/>
    <w:rsid w:val="00AB01F5"/>
    <w:rsid w:val="00AB7885"/>
    <w:rsid w:val="00AC16C6"/>
    <w:rsid w:val="00AD26B0"/>
    <w:rsid w:val="00AE21BE"/>
    <w:rsid w:val="00B129C4"/>
    <w:rsid w:val="00B21793"/>
    <w:rsid w:val="00B513B8"/>
    <w:rsid w:val="00B77E45"/>
    <w:rsid w:val="00B95A91"/>
    <w:rsid w:val="00BC0A8F"/>
    <w:rsid w:val="00BC3C44"/>
    <w:rsid w:val="00BD101B"/>
    <w:rsid w:val="00BE35EC"/>
    <w:rsid w:val="00C01992"/>
    <w:rsid w:val="00C27635"/>
    <w:rsid w:val="00C5727A"/>
    <w:rsid w:val="00C60AD5"/>
    <w:rsid w:val="00C625CC"/>
    <w:rsid w:val="00C66E1A"/>
    <w:rsid w:val="00C737DA"/>
    <w:rsid w:val="00C815C8"/>
    <w:rsid w:val="00C83F80"/>
    <w:rsid w:val="00C86A0F"/>
    <w:rsid w:val="00CB3950"/>
    <w:rsid w:val="00CC5C11"/>
    <w:rsid w:val="00CE09C4"/>
    <w:rsid w:val="00CE6D7A"/>
    <w:rsid w:val="00CE728F"/>
    <w:rsid w:val="00D20D02"/>
    <w:rsid w:val="00D70F20"/>
    <w:rsid w:val="00D812D7"/>
    <w:rsid w:val="00D818AB"/>
    <w:rsid w:val="00DA3D75"/>
    <w:rsid w:val="00DB24BB"/>
    <w:rsid w:val="00DB3D78"/>
    <w:rsid w:val="00DD2426"/>
    <w:rsid w:val="00DF2B94"/>
    <w:rsid w:val="00DF382C"/>
    <w:rsid w:val="00E0275A"/>
    <w:rsid w:val="00E0281B"/>
    <w:rsid w:val="00E0285F"/>
    <w:rsid w:val="00E0790F"/>
    <w:rsid w:val="00E23893"/>
    <w:rsid w:val="00E67789"/>
    <w:rsid w:val="00E75020"/>
    <w:rsid w:val="00E7602C"/>
    <w:rsid w:val="00EB33A6"/>
    <w:rsid w:val="00ED0838"/>
    <w:rsid w:val="00ED097C"/>
    <w:rsid w:val="00EE42EC"/>
    <w:rsid w:val="00F0145F"/>
    <w:rsid w:val="00F0602A"/>
    <w:rsid w:val="00F06B0C"/>
    <w:rsid w:val="00F1015F"/>
    <w:rsid w:val="00F106D9"/>
    <w:rsid w:val="00F13469"/>
    <w:rsid w:val="00F2166C"/>
    <w:rsid w:val="00F31EE1"/>
    <w:rsid w:val="00F436BF"/>
    <w:rsid w:val="00F46DA4"/>
    <w:rsid w:val="00F51269"/>
    <w:rsid w:val="00F51330"/>
    <w:rsid w:val="00F70651"/>
    <w:rsid w:val="00FA14E0"/>
    <w:rsid w:val="00FA4DB9"/>
    <w:rsid w:val="00FB1DC2"/>
    <w:rsid w:val="00FB25D3"/>
    <w:rsid w:val="00FC30DF"/>
    <w:rsid w:val="00FD335A"/>
    <w:rsid w:val="00FD4F4D"/>
    <w:rsid w:val="00FD7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F69D6E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98DBE7-BED9-431D-BD46-507DF2C13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3726</TotalTime>
  <Pages>15</Pages>
  <Words>1693</Words>
  <Characters>9656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199</cp:revision>
  <dcterms:created xsi:type="dcterms:W3CDTF">2026-01-24T01:19:00Z</dcterms:created>
  <dcterms:modified xsi:type="dcterms:W3CDTF">2026-03-30T22:42:00Z</dcterms:modified>
</cp:coreProperties>
</file>