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82F" w:rsidRDefault="004E682F" w:rsidP="00CD1E12">
      <w:pPr>
        <w:spacing w:line="360" w:lineRule="auto"/>
        <w:ind w:firstLine="709"/>
        <w:jc w:val="center"/>
      </w:pPr>
      <w:r>
        <w:t>Министерство образования и науки Российской Федерации</w:t>
      </w:r>
    </w:p>
    <w:p w:rsidR="004E682F" w:rsidRDefault="004E682F" w:rsidP="00CD1E12">
      <w:pPr>
        <w:spacing w:line="360" w:lineRule="auto"/>
        <w:ind w:firstLine="709"/>
        <w:jc w:val="center"/>
      </w:pPr>
      <w:r>
        <w:t>Федеральное государственное автономное образовательное</w:t>
      </w:r>
    </w:p>
    <w:p w:rsidR="004E682F" w:rsidRDefault="004E682F" w:rsidP="00CD1E12">
      <w:pPr>
        <w:spacing w:line="360" w:lineRule="auto"/>
        <w:ind w:firstLine="709"/>
        <w:jc w:val="center"/>
      </w:pPr>
      <w:r>
        <w:t>учреждение высшего образования</w:t>
      </w:r>
    </w:p>
    <w:p w:rsidR="004E682F" w:rsidRDefault="004E682F" w:rsidP="00CD1E12">
      <w:pPr>
        <w:spacing w:line="360" w:lineRule="auto"/>
        <w:ind w:firstLine="709"/>
        <w:jc w:val="center"/>
      </w:pPr>
      <w:r>
        <w:t>НАЦИОНАЛЬНЫЙ ИССЛЕДОВАТЕЛЬСКИЙ ТОМСКИЙ</w:t>
      </w:r>
    </w:p>
    <w:p w:rsidR="004E682F" w:rsidRDefault="004E682F" w:rsidP="00CD1E12">
      <w:pPr>
        <w:spacing w:line="360" w:lineRule="auto"/>
        <w:ind w:firstLine="709"/>
        <w:jc w:val="center"/>
      </w:pPr>
      <w:r>
        <w:t>ПОЛИТЕХНИЧЕСКИЙ УНИВЕРСИТЕТ</w:t>
      </w:r>
    </w:p>
    <w:p w:rsidR="004E682F" w:rsidRDefault="004E682F" w:rsidP="00CD1E12">
      <w:pPr>
        <w:spacing w:line="360" w:lineRule="auto"/>
        <w:ind w:firstLine="709"/>
        <w:jc w:val="center"/>
      </w:pPr>
      <w:r>
        <w:t>(ФГАОУ ВО НИ ТПУ)</w:t>
      </w:r>
    </w:p>
    <w:p w:rsidR="00F51330" w:rsidRDefault="00F51330" w:rsidP="00CD1E12">
      <w:pPr>
        <w:spacing w:line="360" w:lineRule="auto"/>
        <w:ind w:firstLine="709"/>
      </w:pPr>
      <w:r>
        <w:t>УДК 681.784.43-026.26(047.31)</w:t>
      </w:r>
    </w:p>
    <w:p w:rsidR="00F51330" w:rsidRDefault="00F51330" w:rsidP="00CD1E12">
      <w:pPr>
        <w:spacing w:line="360" w:lineRule="auto"/>
        <w:ind w:firstLine="709"/>
      </w:pPr>
      <w:r>
        <w:t>Рег. N НИОКТР 115123110194</w:t>
      </w:r>
    </w:p>
    <w:p w:rsidR="00F51330" w:rsidRDefault="00F51330" w:rsidP="00CD1E12">
      <w:pPr>
        <w:spacing w:line="360" w:lineRule="auto"/>
        <w:ind w:firstLine="709"/>
      </w:pPr>
      <w:r>
        <w:t>Рег. N ИКРБС</w:t>
      </w:r>
    </w:p>
    <w:p w:rsidR="00F51330" w:rsidRDefault="00F51330" w:rsidP="00CD1E12">
      <w:pPr>
        <w:spacing w:line="360" w:lineRule="auto"/>
        <w:ind w:firstLine="709"/>
      </w:pPr>
      <w:r>
        <w:t xml:space="preserve">СОГЛАСОВАНО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 w:rsidR="00F70651">
        <w:t>УТВЕРЖД</w:t>
      </w:r>
      <w:r w:rsidR="003F4191">
        <w:t>А</w:t>
      </w:r>
      <w:r>
        <w:t>Ю</w:t>
      </w:r>
    </w:p>
    <w:p w:rsidR="00F51330" w:rsidRDefault="00F51330" w:rsidP="00CD1E12">
      <w:pPr>
        <w:spacing w:line="360" w:lineRule="auto"/>
        <w:ind w:firstLine="709"/>
      </w:pPr>
      <w:r>
        <w:t xml:space="preserve">Генеральный директор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>
        <w:t>Генеральный директор</w:t>
      </w:r>
    </w:p>
    <w:p w:rsidR="00F51330" w:rsidRDefault="00F51330" w:rsidP="00CD1E12">
      <w:pPr>
        <w:spacing w:line="360" w:lineRule="auto"/>
        <w:ind w:firstLine="709"/>
      </w:pPr>
      <w:r>
        <w:t>ООО "ЦУПЛ"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>
        <w:t>ООО "РИННОТЕХ"</w:t>
      </w:r>
    </w:p>
    <w:p w:rsidR="00F51330" w:rsidRDefault="00F51330" w:rsidP="00CD1E12">
      <w:pPr>
        <w:spacing w:line="360" w:lineRule="auto"/>
        <w:ind w:firstLine="709"/>
      </w:pPr>
      <w:r>
        <w:t xml:space="preserve">_________ С.В. </w:t>
      </w:r>
      <w:proofErr w:type="spellStart"/>
      <w:r>
        <w:t>Корепанова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 w:rsidRPr="001402C2">
        <w:t xml:space="preserve">             </w:t>
      </w:r>
      <w:r>
        <w:t>______________ Д.В. Зуб</w:t>
      </w:r>
    </w:p>
    <w:p w:rsidR="00F51330" w:rsidRDefault="00F51330" w:rsidP="00CD1E12">
      <w:pPr>
        <w:spacing w:line="360" w:lineRule="auto"/>
        <w:ind w:firstLine="709"/>
      </w:pPr>
      <w:r>
        <w:t>"__" __________ 2016 г.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02C2">
        <w:t xml:space="preserve">             </w:t>
      </w:r>
      <w:r>
        <w:t>"__" __________ 2016 г.</w:t>
      </w:r>
    </w:p>
    <w:p w:rsidR="00F51330" w:rsidRPr="0057254A" w:rsidRDefault="00F51330" w:rsidP="00CD1E12">
      <w:pPr>
        <w:spacing w:line="360" w:lineRule="auto"/>
        <w:ind w:firstLine="709"/>
        <w:jc w:val="center"/>
      </w:pPr>
      <w:r>
        <w:t>ОТЧЕТ</w:t>
      </w:r>
    </w:p>
    <w:p w:rsidR="00F51330" w:rsidRDefault="00F51330" w:rsidP="00CD1E12">
      <w:pPr>
        <w:spacing w:line="360" w:lineRule="auto"/>
        <w:ind w:firstLine="709"/>
        <w:jc w:val="center"/>
      </w:pPr>
      <w:r>
        <w:t>О НАУЧНО</w:t>
      </w:r>
      <w:r w:rsidR="00795CAE">
        <w:t>-ИССЛ</w:t>
      </w:r>
      <w:r w:rsidR="005C79FF">
        <w:t>Е</w:t>
      </w:r>
      <w:r>
        <w:t>ДОВАТЕЛЬСКОЙ РАБОТЕ</w:t>
      </w:r>
    </w:p>
    <w:p w:rsidR="00F51330" w:rsidRDefault="00F51330" w:rsidP="00CD1E12">
      <w:pPr>
        <w:spacing w:line="360" w:lineRule="auto"/>
        <w:ind w:firstLine="709"/>
        <w:jc w:val="center"/>
      </w:pPr>
      <w:r>
        <w:t>РАЗРАБОТКА, ИЗГОТОВЛЕНИЕ И ПРЕДВАРИТЕЛЬНЫЕ ИСПЫТАНИЯ</w:t>
      </w:r>
    </w:p>
    <w:p w:rsidR="00F51330" w:rsidRDefault="00F51330" w:rsidP="00CD1E12">
      <w:pPr>
        <w:spacing w:line="360" w:lineRule="auto"/>
        <w:ind w:firstLine="709"/>
        <w:jc w:val="center"/>
      </w:pPr>
      <w:r>
        <w:t>ОПЫТНЫХ ОБРАЗЦОВ ПОРТАТИВНОГО ПЕРЕНОСНОГО ПЕРИМЕТРА</w:t>
      </w:r>
    </w:p>
    <w:p w:rsidR="00F51330" w:rsidRDefault="00F51330" w:rsidP="00CD1E12">
      <w:pPr>
        <w:spacing w:line="360" w:lineRule="auto"/>
        <w:ind w:firstLine="709"/>
        <w:jc w:val="center"/>
      </w:pPr>
      <w:r>
        <w:t>(заключительный)</w:t>
      </w:r>
    </w:p>
    <w:p w:rsidR="00F51330" w:rsidRDefault="00F51330" w:rsidP="00CD1E12">
      <w:pPr>
        <w:spacing w:line="360" w:lineRule="auto"/>
        <w:ind w:firstLine="709"/>
        <w:jc w:val="center"/>
      </w:pPr>
      <w:r>
        <w:t>Книга 2</w:t>
      </w:r>
    </w:p>
    <w:p w:rsidR="00F51330" w:rsidRDefault="00F51330" w:rsidP="00CD1E12">
      <w:pPr>
        <w:spacing w:line="360" w:lineRule="auto"/>
        <w:ind w:firstLine="709"/>
      </w:pPr>
      <w:r>
        <w:t>Руководитель НИР,</w:t>
      </w:r>
    </w:p>
    <w:p w:rsidR="00F51330" w:rsidRDefault="00F51330" w:rsidP="00CD1E12">
      <w:pPr>
        <w:spacing w:line="360" w:lineRule="auto"/>
        <w:ind w:firstLine="709"/>
      </w:pPr>
      <w:r>
        <w:t>генеральный директор ____________ Д.В. Зуб</w:t>
      </w:r>
    </w:p>
    <w:p w:rsidR="00AC16C6" w:rsidRDefault="00F51330" w:rsidP="00CD1E12">
      <w:pPr>
        <w:spacing w:line="360" w:lineRule="auto"/>
        <w:ind w:firstLine="709"/>
        <w:jc w:val="center"/>
      </w:pPr>
      <w:r>
        <w:t>Москва</w:t>
      </w:r>
      <w:r w:rsidR="00F70651">
        <w:t xml:space="preserve"> 2016</w:t>
      </w:r>
    </w:p>
    <w:p w:rsidR="00AC16C6" w:rsidRPr="007A1473" w:rsidRDefault="00AC16C6" w:rsidP="00CD1E12">
      <w:pPr>
        <w:pStyle w:val="1"/>
        <w:spacing w:line="360" w:lineRule="auto"/>
        <w:ind w:firstLine="709"/>
        <w:jc w:val="center"/>
      </w:pPr>
      <w:bookmarkStart w:id="0" w:name="_Toc226001013"/>
      <w:r w:rsidRPr="007A1473">
        <w:lastRenderedPageBreak/>
        <w:t>СПИСОК ИСПОЛНИТЕЛЕЙ</w:t>
      </w:r>
      <w:bookmarkEnd w:id="0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Руководитель НИР, зам. директора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 научной работе, д-р </w:t>
      </w:r>
      <w:proofErr w:type="spellStart"/>
      <w:r w:rsidRPr="007331FF">
        <w:rPr>
          <w:sz w:val="24"/>
          <w:szCs w:val="24"/>
        </w:rPr>
        <w:t>социол</w:t>
      </w:r>
      <w:proofErr w:type="spellEnd"/>
      <w:r w:rsidRPr="007331FF">
        <w:rPr>
          <w:sz w:val="24"/>
          <w:szCs w:val="24"/>
        </w:rPr>
        <w:t>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А. </w:t>
      </w:r>
      <w:proofErr w:type="spellStart"/>
      <w:r w:rsidRPr="007331FF">
        <w:rPr>
          <w:sz w:val="24"/>
          <w:szCs w:val="24"/>
        </w:rPr>
        <w:t>Кабакович</w:t>
      </w:r>
      <w:proofErr w:type="spellEnd"/>
    </w:p>
    <w:p w:rsidR="00E0285F" w:rsidRPr="002E7098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</w:t>
      </w:r>
      <w:proofErr w:type="spellStart"/>
      <w:proofErr w:type="gramStart"/>
      <w:r w:rsidRPr="007331FF">
        <w:rPr>
          <w:sz w:val="24"/>
          <w:szCs w:val="24"/>
        </w:rPr>
        <w:t>введение,заключение</w:t>
      </w:r>
      <w:proofErr w:type="spellEnd"/>
      <w:proofErr w:type="gramEnd"/>
      <w:r w:rsidRPr="007331FF">
        <w:rPr>
          <w:sz w:val="24"/>
          <w:szCs w:val="24"/>
        </w:rPr>
        <w:t>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Отв. исполнитель, зав. отделом,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канд. </w:t>
      </w:r>
      <w:proofErr w:type="spellStart"/>
      <w:r w:rsidRPr="007331FF">
        <w:rPr>
          <w:sz w:val="24"/>
          <w:szCs w:val="24"/>
        </w:rPr>
        <w:t>техн</w:t>
      </w:r>
      <w:proofErr w:type="spellEnd"/>
      <w:r w:rsidRPr="007331FF">
        <w:rPr>
          <w:sz w:val="24"/>
          <w:szCs w:val="24"/>
        </w:rPr>
        <w:t xml:space="preserve">. наук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__________________ М.В. </w:t>
      </w:r>
      <w:proofErr w:type="spellStart"/>
      <w:r w:rsidRPr="007331FF">
        <w:rPr>
          <w:sz w:val="24"/>
          <w:szCs w:val="24"/>
        </w:rPr>
        <w:t>Макатрова</w:t>
      </w:r>
      <w:proofErr w:type="spellEnd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  <w:t xml:space="preserve">(раздел 1, 2, </w:t>
      </w:r>
      <w:proofErr w:type="gramStart"/>
      <w:r w:rsidRPr="007331FF">
        <w:rPr>
          <w:sz w:val="24"/>
          <w:szCs w:val="24"/>
        </w:rPr>
        <w:t>3,заключение</w:t>
      </w:r>
      <w:proofErr w:type="gramEnd"/>
      <w:r w:rsidRPr="007331FF">
        <w:rPr>
          <w:sz w:val="24"/>
          <w:szCs w:val="24"/>
        </w:rPr>
        <w:t>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Исполнители: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Зав. отделом, канд. </w:t>
      </w:r>
      <w:proofErr w:type="spellStart"/>
      <w:r w:rsidRPr="007331FF">
        <w:rPr>
          <w:sz w:val="24"/>
          <w:szCs w:val="24"/>
        </w:rPr>
        <w:t>техн</w:t>
      </w:r>
      <w:proofErr w:type="spellEnd"/>
      <w:r w:rsidRPr="007331FF">
        <w:rPr>
          <w:sz w:val="24"/>
          <w:szCs w:val="24"/>
        </w:rPr>
        <w:t>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Ю.Г. Спицын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подпись, дата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(раздел 3)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Ст. науч. </w:t>
      </w:r>
      <w:proofErr w:type="spellStart"/>
      <w:r w:rsidRPr="007331FF">
        <w:rPr>
          <w:sz w:val="24"/>
          <w:szCs w:val="24"/>
        </w:rPr>
        <w:t>сотр</w:t>
      </w:r>
      <w:proofErr w:type="spellEnd"/>
      <w:r w:rsidRPr="007331FF">
        <w:rPr>
          <w:sz w:val="24"/>
          <w:szCs w:val="24"/>
        </w:rPr>
        <w:t xml:space="preserve">., канд. </w:t>
      </w:r>
      <w:proofErr w:type="spellStart"/>
      <w:r w:rsidRPr="007331FF">
        <w:rPr>
          <w:sz w:val="24"/>
          <w:szCs w:val="24"/>
        </w:rPr>
        <w:t>техн</w:t>
      </w:r>
      <w:proofErr w:type="spellEnd"/>
      <w:r w:rsidRPr="007331FF">
        <w:rPr>
          <w:sz w:val="24"/>
          <w:szCs w:val="24"/>
        </w:rPr>
        <w:t>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А.В. Костюнина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подпись, дата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(раздел 1)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proofErr w:type="spellStart"/>
      <w:r w:rsidRPr="007331FF">
        <w:rPr>
          <w:sz w:val="24"/>
          <w:szCs w:val="24"/>
        </w:rPr>
        <w:t>Научн</w:t>
      </w:r>
      <w:proofErr w:type="spellEnd"/>
      <w:r w:rsidRPr="007331FF">
        <w:rPr>
          <w:sz w:val="24"/>
          <w:szCs w:val="24"/>
        </w:rPr>
        <w:t xml:space="preserve">. </w:t>
      </w:r>
      <w:proofErr w:type="spellStart"/>
      <w:r w:rsidRPr="007331FF">
        <w:rPr>
          <w:sz w:val="24"/>
          <w:szCs w:val="24"/>
        </w:rPr>
        <w:t>сотр</w:t>
      </w:r>
      <w:proofErr w:type="spellEnd"/>
      <w:r w:rsidRPr="007331FF">
        <w:rPr>
          <w:sz w:val="24"/>
          <w:szCs w:val="24"/>
        </w:rPr>
        <w:t xml:space="preserve">., канд. </w:t>
      </w:r>
      <w:proofErr w:type="spellStart"/>
      <w:r w:rsidRPr="007331FF">
        <w:rPr>
          <w:sz w:val="24"/>
          <w:szCs w:val="24"/>
        </w:rPr>
        <w:t>пед</w:t>
      </w:r>
      <w:proofErr w:type="spellEnd"/>
      <w:r w:rsidRPr="007331FF">
        <w:rPr>
          <w:sz w:val="24"/>
          <w:szCs w:val="24"/>
        </w:rPr>
        <w:t>. Наук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Е.И. Козлова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2)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Мл. </w:t>
      </w:r>
      <w:proofErr w:type="spellStart"/>
      <w:r w:rsidRPr="007331FF">
        <w:rPr>
          <w:sz w:val="24"/>
          <w:szCs w:val="24"/>
        </w:rPr>
        <w:t>научн</w:t>
      </w:r>
      <w:proofErr w:type="spellEnd"/>
      <w:r w:rsidRPr="007331FF">
        <w:rPr>
          <w:sz w:val="24"/>
          <w:szCs w:val="24"/>
        </w:rPr>
        <w:t xml:space="preserve">. </w:t>
      </w:r>
      <w:proofErr w:type="spellStart"/>
      <w:r w:rsidRPr="007331FF">
        <w:rPr>
          <w:sz w:val="24"/>
          <w:szCs w:val="24"/>
        </w:rPr>
        <w:t>сотр</w:t>
      </w:r>
      <w:proofErr w:type="spellEnd"/>
      <w:r w:rsidRPr="007331FF">
        <w:rPr>
          <w:sz w:val="24"/>
          <w:szCs w:val="24"/>
        </w:rPr>
        <w:t xml:space="preserve">., канд. </w:t>
      </w:r>
      <w:proofErr w:type="spellStart"/>
      <w:r w:rsidRPr="007331FF">
        <w:rPr>
          <w:sz w:val="24"/>
          <w:szCs w:val="24"/>
        </w:rPr>
        <w:t>филол</w:t>
      </w:r>
      <w:proofErr w:type="spellEnd"/>
      <w:r w:rsidRPr="007331FF">
        <w:rPr>
          <w:sz w:val="24"/>
          <w:szCs w:val="24"/>
        </w:rPr>
        <w:t xml:space="preserve">. наук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__________________ М.А. Филимонова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1, 2)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Ведущий инженер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__________________ Е.С. Терехова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3)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Специалист I кат.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__________________ Е.П. </w:t>
      </w:r>
      <w:proofErr w:type="spellStart"/>
      <w:r w:rsidRPr="007331FF">
        <w:rPr>
          <w:sz w:val="24"/>
          <w:szCs w:val="24"/>
        </w:rPr>
        <w:t>Субботова</w:t>
      </w:r>
      <w:proofErr w:type="spellEnd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подпись, дата </w:t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>(раздел 2)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proofErr w:type="spellStart"/>
      <w:r w:rsidRPr="007331FF">
        <w:rPr>
          <w:sz w:val="24"/>
          <w:szCs w:val="24"/>
        </w:rPr>
        <w:lastRenderedPageBreak/>
        <w:t>Нормоконтроль</w:t>
      </w:r>
      <w:proofErr w:type="spellEnd"/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</w:r>
      <w:r w:rsidRPr="007331FF">
        <w:rPr>
          <w:sz w:val="24"/>
          <w:szCs w:val="24"/>
        </w:rPr>
        <w:tab/>
        <w:t xml:space="preserve"> __________________ О.А. </w:t>
      </w:r>
      <w:proofErr w:type="spellStart"/>
      <w:r w:rsidRPr="007331FF">
        <w:rPr>
          <w:sz w:val="24"/>
          <w:szCs w:val="24"/>
        </w:rPr>
        <w:t>Антошкова</w:t>
      </w:r>
      <w:proofErr w:type="spellEnd"/>
    </w:p>
    <w:p w:rsidR="00AC16C6" w:rsidRPr="00BD5A37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подпись, дата</w:t>
      </w:r>
    </w:p>
    <w:p w:rsidR="00CD1E12" w:rsidRDefault="00CD1E12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" w:name="_Toc226001014"/>
      <w:r>
        <w:br w:type="page"/>
      </w:r>
    </w:p>
    <w:p w:rsidR="00AC16C6" w:rsidRPr="007A1473" w:rsidRDefault="00AC16C6" w:rsidP="00CD1E12">
      <w:pPr>
        <w:pStyle w:val="1"/>
        <w:spacing w:line="360" w:lineRule="auto"/>
        <w:ind w:firstLine="709"/>
        <w:jc w:val="center"/>
      </w:pPr>
      <w:r w:rsidRPr="007A1473">
        <w:lastRenderedPageBreak/>
        <w:t>РЕФЕРАТ</w:t>
      </w:r>
      <w:bookmarkEnd w:id="1"/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Отчет 85 с., 1 кн., 24 рис., 12 табл., 50 </w:t>
      </w:r>
      <w:proofErr w:type="spellStart"/>
      <w:r w:rsidRPr="007331FF">
        <w:rPr>
          <w:sz w:val="24"/>
          <w:szCs w:val="24"/>
        </w:rPr>
        <w:t>источн</w:t>
      </w:r>
      <w:proofErr w:type="spellEnd"/>
      <w:r w:rsidRPr="007331FF">
        <w:rPr>
          <w:sz w:val="24"/>
          <w:szCs w:val="24"/>
        </w:rPr>
        <w:t>., 2 прил</w:t>
      </w:r>
      <w:r w:rsidR="000C0064">
        <w:rPr>
          <w:sz w:val="24"/>
          <w:szCs w:val="24"/>
        </w:rPr>
        <w:t>.</w:t>
      </w:r>
    </w:p>
    <w:p w:rsidR="00234164" w:rsidRDefault="00E0275A" w:rsidP="00CD1E12">
      <w:pPr>
        <w:spacing w:line="360" w:lineRule="auto"/>
        <w:ind w:firstLine="709"/>
        <w:rPr>
          <w:sz w:val="24"/>
          <w:szCs w:val="24"/>
        </w:rPr>
      </w:pPr>
      <w:r w:rsidRPr="00E0275A">
        <w:rPr>
          <w:sz w:val="24"/>
          <w:szCs w:val="24"/>
        </w:rPr>
        <w:t>РАСХОДОМЕРНЫЕ УСТАНОВКИ, ПОРШНЕВЫЕ РАСХОДО</w:t>
      </w:r>
      <w:r w:rsidR="00602DCD">
        <w:rPr>
          <w:sz w:val="24"/>
          <w:szCs w:val="24"/>
        </w:rPr>
        <w:t>-</w:t>
      </w:r>
    </w:p>
    <w:p w:rsidR="00E0275A" w:rsidRPr="00E0275A" w:rsidRDefault="00234164" w:rsidP="00CD1E12">
      <w:pPr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МЕРЫ,</w:t>
      </w:r>
      <w:r w:rsidRPr="00E0275A">
        <w:rPr>
          <w:sz w:val="24"/>
          <w:szCs w:val="24"/>
        </w:rPr>
        <w:t xml:space="preserve"> </w:t>
      </w:r>
      <w:r w:rsidR="002075DA" w:rsidRPr="00E0275A">
        <w:rPr>
          <w:sz w:val="24"/>
          <w:szCs w:val="24"/>
        </w:rPr>
        <w:t xml:space="preserve">тахометрические </w:t>
      </w:r>
      <w:r w:rsidR="00E0275A" w:rsidRPr="00E0275A">
        <w:rPr>
          <w:sz w:val="24"/>
          <w:szCs w:val="24"/>
        </w:rPr>
        <w:t>РАСХОДОМЕРЫ, ИЗМЕРЕНИЕ, БОЛЬШИЕ РАСХОДЫ,</w:t>
      </w:r>
    </w:p>
    <w:p w:rsidR="00E0275A" w:rsidRPr="00983750" w:rsidRDefault="00E0275A" w:rsidP="00CD1E12">
      <w:pPr>
        <w:spacing w:line="360" w:lineRule="auto"/>
        <w:ind w:firstLine="709"/>
        <w:rPr>
          <w:sz w:val="24"/>
          <w:szCs w:val="24"/>
        </w:rPr>
      </w:pPr>
      <w:r w:rsidRPr="00E0275A">
        <w:rPr>
          <w:sz w:val="24"/>
          <w:szCs w:val="24"/>
        </w:rPr>
        <w:t>ГАЗЫ</w:t>
      </w:r>
      <w:r w:rsidR="00983750">
        <w:rPr>
          <w:sz w:val="24"/>
          <w:szCs w:val="24"/>
        </w:rPr>
        <w:t>.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Объектом исследования являются поршневые установки для точного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>воспроизведения и измерения больших расходов газа.</w:t>
      </w:r>
    </w:p>
    <w:p w:rsidR="00AC16C6" w:rsidRPr="007331FF" w:rsidRDefault="00AC16C6" w:rsidP="00CD1E12">
      <w:pPr>
        <w:spacing w:line="360" w:lineRule="auto"/>
        <w:ind w:firstLine="709"/>
        <w:rPr>
          <w:sz w:val="24"/>
          <w:szCs w:val="24"/>
        </w:rPr>
      </w:pPr>
      <w:r w:rsidRPr="007331FF">
        <w:rPr>
          <w:sz w:val="24"/>
          <w:szCs w:val="24"/>
        </w:rPr>
        <w:t xml:space="preserve">Цель работы </w:t>
      </w:r>
      <w:r w:rsidR="00F1015F">
        <w:rPr>
          <w:sz w:val="24"/>
          <w:szCs w:val="24"/>
        </w:rPr>
        <w:t>–</w:t>
      </w:r>
      <w:r w:rsidRPr="007331FF">
        <w:rPr>
          <w:sz w:val="24"/>
          <w:szCs w:val="24"/>
        </w:rPr>
        <w:t xml:space="preserve"> разработка</w:t>
      </w:r>
      <w:r w:rsidR="00F1015F">
        <w:rPr>
          <w:sz w:val="24"/>
          <w:szCs w:val="24"/>
        </w:rPr>
        <w:t xml:space="preserve"> рекомендации</w:t>
      </w:r>
      <w:r w:rsidRPr="007331FF">
        <w:rPr>
          <w:sz w:val="24"/>
          <w:szCs w:val="24"/>
        </w:rPr>
        <w:t xml:space="preserve"> методики метрологических исследований установок и</w:t>
      </w:r>
    </w:p>
    <w:p w:rsidR="007C48AD" w:rsidRDefault="00AC16C6" w:rsidP="00CD1E12">
      <w:pPr>
        <w:spacing w:line="360" w:lineRule="auto"/>
        <w:ind w:firstLine="709"/>
      </w:pPr>
      <w:r>
        <w:br w:type="page"/>
      </w:r>
    </w:p>
    <w:p w:rsidR="00855FBC" w:rsidRDefault="007C48AD" w:rsidP="00CD1E12">
      <w:pPr>
        <w:pStyle w:val="1"/>
        <w:spacing w:line="360" w:lineRule="auto"/>
        <w:ind w:firstLine="709"/>
        <w:jc w:val="center"/>
      </w:pPr>
      <w:bookmarkStart w:id="2" w:name="_Toc195139112"/>
      <w:bookmarkStart w:id="3" w:name="_Toc226001015"/>
      <w:r>
        <w:lastRenderedPageBreak/>
        <w:t>С</w:t>
      </w:r>
      <w:bookmarkEnd w:id="2"/>
      <w:r w:rsidR="00C86A0F">
        <w:t>ОДЕРЖАНИЕ</w:t>
      </w:r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40116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55FBC" w:rsidRDefault="00855FBC" w:rsidP="00CD1E12">
          <w:pPr>
            <w:pStyle w:val="af3"/>
            <w:spacing w:line="360" w:lineRule="auto"/>
            <w:ind w:firstLine="709"/>
          </w:pPr>
        </w:p>
        <w:p w:rsidR="007D5032" w:rsidRDefault="00855FBC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01013" w:history="1">
            <w:r w:rsidR="007D5032" w:rsidRPr="00B65F83">
              <w:rPr>
                <w:rStyle w:val="a3"/>
              </w:rPr>
              <w:t>СПИСОК ИСПОЛНИТЕЛЕЙ</w:t>
            </w:r>
            <w:r w:rsidR="007D5032">
              <w:rPr>
                <w:webHidden/>
              </w:rPr>
              <w:tab/>
              <w:t>-1</w:t>
            </w:r>
          </w:hyperlink>
        </w:p>
        <w:p w:rsidR="007D5032" w:rsidRDefault="00113328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4" w:history="1">
            <w:r w:rsidR="007D5032" w:rsidRPr="00B65F83">
              <w:rPr>
                <w:rStyle w:val="a3"/>
              </w:rPr>
              <w:t>РЕФ</w:t>
            </w:r>
            <w:r w:rsidR="007D5032">
              <w:rPr>
                <w:rStyle w:val="a3"/>
              </w:rPr>
              <w:t>в</w:t>
            </w:r>
            <w:r w:rsidR="007D5032" w:rsidRPr="00B65F83">
              <w:rPr>
                <w:rStyle w:val="a3"/>
              </w:rPr>
              <w:t>ЕРАТ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_Toc226001014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3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113328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5" w:history="1">
            <w:r w:rsidR="007D5032" w:rsidRPr="00B65F83">
              <w:rPr>
                <w:rStyle w:val="a3"/>
              </w:rPr>
              <w:t>СОДЕРЖАНИЕ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_Toc226001015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4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113328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6" w:history="1">
            <w:r w:rsidR="007D5032" w:rsidRPr="00B65F83">
              <w:rPr>
                <w:rStyle w:val="a3"/>
              </w:rPr>
              <w:t>ТЕРМИНЫ И ОПРЕДЕЛЕНИЯ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_Toc226001016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5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113328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7" w:history="1">
            <w:r w:rsidR="007D5032" w:rsidRPr="00B65F83">
              <w:rPr>
                <w:rStyle w:val="a3"/>
              </w:rPr>
              <w:t>ПЕРЕЧЕНЬ СОКРАЩЕНИЙ И ОБОЗНАЧЕНИЙ</w:t>
            </w:r>
            <w:r w:rsidR="007D5032">
              <w:rPr>
                <w:webHidden/>
              </w:rPr>
              <w:tab/>
              <w:t>фвфцв</w:t>
            </w:r>
          </w:hyperlink>
        </w:p>
        <w:p w:rsidR="007D5032" w:rsidRDefault="00113328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8" w:history="1">
            <w:r w:rsidR="007D5032" w:rsidRPr="00B65F83">
              <w:rPr>
                <w:rStyle w:val="a3"/>
              </w:rPr>
              <w:t>ВВЕДЕНИЕ</w:t>
            </w:r>
            <w:r w:rsidR="007D5032">
              <w:rPr>
                <w:webHidden/>
              </w:rPr>
              <w:tab/>
              <w:t>3</w:t>
            </w:r>
          </w:hyperlink>
        </w:p>
        <w:p w:rsidR="007D5032" w:rsidRDefault="00113328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19" w:history="1">
            <w:r w:rsidR="007D5032" w:rsidRPr="00B65F83">
              <w:rPr>
                <w:rStyle w:val="a3"/>
              </w:rPr>
              <w:t>ЗАКЛЮЧЕНИЕ</w:t>
            </w:r>
            <w:r w:rsidR="007D5032">
              <w:rPr>
                <w:webHidden/>
              </w:rPr>
              <w:tab/>
              <w:t>2</w:t>
            </w:r>
          </w:hyperlink>
        </w:p>
        <w:p w:rsidR="007D5032" w:rsidRDefault="00113328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20" w:history="1">
            <w:r w:rsidR="007D5032" w:rsidRPr="00B65F83">
              <w:rPr>
                <w:rStyle w:val="a3"/>
              </w:rPr>
              <w:t>СПИСОК ИСПОЛЬЗОВАННЫХ ИСТОЧНИКОВ</w:t>
            </w:r>
            <w:r w:rsidR="007D5032">
              <w:rPr>
                <w:webHidden/>
              </w:rPr>
              <w:tab/>
              <w:t>1</w:t>
            </w:r>
          </w:hyperlink>
        </w:p>
        <w:p w:rsidR="007D5032" w:rsidRDefault="00113328" w:rsidP="00CD1E12">
          <w:pPr>
            <w:pStyle w:val="11"/>
            <w:spacing w:line="360" w:lineRule="auto"/>
            <w:ind w:firstLine="709"/>
            <w:rPr>
              <w:rFonts w:asciiTheme="minorHAnsi" w:eastAsiaTheme="minorEastAsia" w:hAnsiTheme="minorHAnsi" w:cstheme="minorBidi"/>
              <w:color w:val="auto"/>
            </w:rPr>
          </w:pPr>
          <w:hyperlink w:anchor="_Toc226001021" w:history="1">
            <w:r w:rsidR="007D5032" w:rsidRPr="00B65F83">
              <w:rPr>
                <w:rStyle w:val="a3"/>
              </w:rPr>
              <w:t>Приложение А (рекомендуемое) Пример оформления Содержание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_Toc226001021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14</w:t>
            </w:r>
            <w:r w:rsidR="007D5032">
              <w:rPr>
                <w:webHidden/>
              </w:rPr>
              <w:fldChar w:fldCharType="end"/>
            </w:r>
          </w:hyperlink>
        </w:p>
        <w:p w:rsidR="007D5032" w:rsidRDefault="00113328" w:rsidP="00CD1E12">
          <w:pPr>
            <w:pStyle w:val="11"/>
            <w:spacing w:line="360" w:lineRule="auto"/>
            <w:ind w:firstLine="709"/>
            <w:rPr>
              <w:rStyle w:val="a3"/>
            </w:rPr>
          </w:pPr>
          <w:hyperlink w:anchor="_Toc226001022" w:history="1">
            <w:r w:rsidR="007D5032" w:rsidRPr="00B65F83">
              <w:rPr>
                <w:rStyle w:val="a3"/>
              </w:rPr>
              <w:t>Приложение Б (рекомендуемое) Правила оформления списка</w:t>
            </w:r>
            <w:r w:rsidR="007D5032">
              <w:rPr>
                <w:webHidden/>
              </w:rPr>
              <w:tab/>
            </w:r>
            <w:r w:rsidR="007D5032">
              <w:rPr>
                <w:webHidden/>
              </w:rPr>
              <w:fldChar w:fldCharType="begin"/>
            </w:r>
            <w:r w:rsidR="007D5032">
              <w:rPr>
                <w:webHidden/>
              </w:rPr>
              <w:instrText xml:space="preserve"> PAGEREF _Toc226001022 \h </w:instrText>
            </w:r>
            <w:r w:rsidR="007D5032">
              <w:rPr>
                <w:webHidden/>
              </w:rPr>
            </w:r>
            <w:r w:rsidR="007D5032">
              <w:rPr>
                <w:webHidden/>
              </w:rPr>
              <w:fldChar w:fldCharType="separate"/>
            </w:r>
            <w:r w:rsidR="007D5032">
              <w:rPr>
                <w:webHidden/>
              </w:rPr>
              <w:t>14</w:t>
            </w:r>
            <w:r w:rsidR="007D5032">
              <w:rPr>
                <w:webHidden/>
              </w:rPr>
              <w:fldChar w:fldCharType="end"/>
            </w:r>
          </w:hyperlink>
        </w:p>
        <w:p w:rsidR="00D730CA" w:rsidRPr="00D730CA" w:rsidRDefault="00D730CA" w:rsidP="00CD1E12">
          <w:pPr>
            <w:pStyle w:val="11"/>
            <w:spacing w:line="360" w:lineRule="auto"/>
            <w:ind w:firstLine="709"/>
            <w:rPr>
              <w:rStyle w:val="a3"/>
              <w:color w:val="000000" w:themeColor="text1"/>
              <w:u w:val="none"/>
            </w:rPr>
          </w:pPr>
          <w:r w:rsidRPr="00D730CA">
            <w:rPr>
              <w:rStyle w:val="a3"/>
              <w:color w:val="000000" w:themeColor="text1"/>
              <w:u w:val="none"/>
            </w:rPr>
            <w:t>Приложение В (рекомендуемое)</w:t>
          </w:r>
          <w:r w:rsidR="00F34B95">
            <w:rPr>
              <w:rStyle w:val="a3"/>
              <w:color w:val="000000" w:themeColor="text1"/>
              <w:u w:val="none"/>
            </w:rPr>
            <w:t xml:space="preserve"> Правила оформления отточия</w:t>
          </w:r>
          <w:r w:rsidRPr="00D730CA">
            <w:rPr>
              <w:rStyle w:val="a3"/>
              <w:color w:val="000000" w:themeColor="text1"/>
              <w:u w:val="none"/>
            </w:rPr>
            <w:tab/>
            <w:t>17</w:t>
          </w:r>
        </w:p>
        <w:p w:rsidR="00855FBC" w:rsidRDefault="00855FBC" w:rsidP="00CD1E12">
          <w:pPr>
            <w:spacing w:line="360" w:lineRule="auto"/>
            <w:ind w:firstLine="709"/>
          </w:pPr>
          <w:r>
            <w:rPr>
              <w:b/>
              <w:bCs/>
            </w:rPr>
            <w:fldChar w:fldCharType="end"/>
          </w:r>
        </w:p>
      </w:sdtContent>
    </w:sdt>
    <w:p w:rsidR="00855FBC" w:rsidRDefault="00855FBC" w:rsidP="00CD1E12">
      <w:pPr>
        <w:pStyle w:val="1"/>
        <w:spacing w:line="360" w:lineRule="auto"/>
        <w:ind w:firstLine="709"/>
        <w:jc w:val="center"/>
      </w:pPr>
    </w:p>
    <w:p w:rsidR="00855FBC" w:rsidRDefault="00855FBC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br w:type="page"/>
      </w:r>
    </w:p>
    <w:p w:rsidR="00855FBC" w:rsidRPr="00C86A0F" w:rsidRDefault="00855FBC" w:rsidP="00CD1E12">
      <w:pPr>
        <w:pStyle w:val="1"/>
        <w:spacing w:line="360" w:lineRule="auto"/>
        <w:ind w:firstLine="709"/>
        <w:jc w:val="center"/>
      </w:pPr>
    </w:p>
    <w:p w:rsidR="000F4AD6" w:rsidRDefault="000F4AD6" w:rsidP="00CD1E12">
      <w:pPr>
        <w:pStyle w:val="1"/>
        <w:spacing w:line="360" w:lineRule="auto"/>
        <w:ind w:firstLine="709"/>
        <w:jc w:val="center"/>
      </w:pPr>
      <w:bookmarkStart w:id="4" w:name="_Toc225826206"/>
      <w:bookmarkStart w:id="5" w:name="_Toc226001016"/>
      <w:r w:rsidRPr="000F4AD6">
        <w:t>ТЕРМИНЫ И ОПРЕДЕЛЕНИЯ</w:t>
      </w:r>
      <w:bookmarkEnd w:id="4"/>
      <w:bookmarkEnd w:id="5"/>
    </w:p>
    <w:p w:rsidR="00FD4F4D" w:rsidRPr="00A83299" w:rsidRDefault="000F4AD6" w:rsidP="00CD1E12">
      <w:pPr>
        <w:pStyle w:val="12"/>
        <w:spacing w:line="360" w:lineRule="auto"/>
        <w:ind w:firstLine="709"/>
        <w:jc w:val="both"/>
        <w:rPr>
          <w:i/>
          <w:sz w:val="28"/>
          <w:szCs w:val="28"/>
        </w:rPr>
      </w:pPr>
      <w:r w:rsidRPr="00A83299">
        <w:rPr>
          <w:i/>
          <w:sz w:val="28"/>
          <w:szCs w:val="28"/>
        </w:rPr>
        <w:t>В настоящем отчете о НИР применяют следующие термины с соответствующими определениями</w:t>
      </w:r>
      <w:r w:rsidR="00FD4F4D" w:rsidRPr="00A83299">
        <w:rPr>
          <w:i/>
          <w:sz w:val="28"/>
          <w:szCs w:val="28"/>
        </w:rPr>
        <w:t>:</w:t>
      </w:r>
    </w:p>
    <w:p w:rsidR="00FD4F4D" w:rsidRPr="00A83299" w:rsidRDefault="00FD4F4D" w:rsidP="00CD1E12">
      <w:pPr>
        <w:pStyle w:val="12"/>
        <w:spacing w:line="360" w:lineRule="auto"/>
        <w:ind w:right="-269" w:firstLine="709"/>
        <w:jc w:val="both"/>
        <w:rPr>
          <w:i/>
          <w:sz w:val="28"/>
          <w:szCs w:val="28"/>
        </w:rPr>
      </w:pPr>
    </w:p>
    <w:tbl>
      <w:tblPr>
        <w:tblW w:w="9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59"/>
        <w:gridCol w:w="6851"/>
      </w:tblGrid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А</w:t>
            </w:r>
            <w:r w:rsidR="00FD4F4D" w:rsidRPr="00A83299">
              <w:rPr>
                <w:i/>
                <w:sz w:val="28"/>
                <w:szCs w:val="28"/>
              </w:rPr>
              <w:t>еб</w:t>
            </w:r>
            <w:proofErr w:type="spellEnd"/>
            <w:r w:rsidR="00FD4F4D" w:rsidRPr="00A83299">
              <w:rPr>
                <w:i/>
                <w:sz w:val="28"/>
                <w:szCs w:val="28"/>
              </w:rPr>
              <w:t>-сервер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сервер, принимающий запросы и отправляющий ответы по протоколу HTTP. Клиенты обычно веб-браузеры.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 w:rsidRPr="00A83299">
              <w:rPr>
                <w:i/>
                <w:sz w:val="28"/>
                <w:szCs w:val="28"/>
              </w:rPr>
              <w:t>Бэкенд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серверная компонента в клиент-серверной архитектуре.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27033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A</w:t>
            </w:r>
            <w:proofErr w:type="spellStart"/>
            <w:r w:rsidR="00FD4F4D" w:rsidRPr="00A83299">
              <w:rPr>
                <w:i/>
                <w:sz w:val="28"/>
                <w:szCs w:val="28"/>
              </w:rPr>
              <w:t>триминг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 xml:space="preserve">– способ передачи </w:t>
            </w:r>
            <w:proofErr w:type="spellStart"/>
            <w:r w:rsidRPr="00A83299">
              <w:rPr>
                <w:i/>
                <w:sz w:val="28"/>
                <w:szCs w:val="28"/>
              </w:rPr>
              <w:t>медиаконтента</w:t>
            </w:r>
            <w:proofErr w:type="spellEnd"/>
            <w:r w:rsidRPr="00A83299">
              <w:rPr>
                <w:i/>
                <w:sz w:val="28"/>
                <w:szCs w:val="28"/>
              </w:rPr>
              <w:t xml:space="preserve"> в режиме реального времени. Может быть как прямой трансляцией (контент от стримера подготавливается и сразу передается клиенту), так и передачей заготовленного контента (готовый контент поступает к клиенту не в целом виде, а нужными частями).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Г</w:t>
            </w:r>
            <w:r w:rsidR="00FD4F4D" w:rsidRPr="00A83299">
              <w:rPr>
                <w:i/>
                <w:sz w:val="28"/>
                <w:szCs w:val="28"/>
              </w:rPr>
              <w:t>икросервис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 xml:space="preserve">– небольшой компонент в </w:t>
            </w:r>
            <w:proofErr w:type="spellStart"/>
            <w:r w:rsidRPr="00A83299">
              <w:rPr>
                <w:i/>
                <w:sz w:val="28"/>
                <w:szCs w:val="28"/>
              </w:rPr>
              <w:t>микросервисной</w:t>
            </w:r>
            <w:proofErr w:type="spellEnd"/>
            <w:r w:rsidRPr="00A83299">
              <w:rPr>
                <w:i/>
                <w:sz w:val="28"/>
                <w:szCs w:val="28"/>
              </w:rPr>
              <w:t xml:space="preserve"> архитектуре, отвечающий за определенную бизнес-логику. Несмотря на название, является полноценным сервером, но не всегда с прямым пользовательским доступом.</w:t>
            </w:r>
          </w:p>
        </w:tc>
      </w:tr>
      <w:tr w:rsidR="00FD4F4D" w:rsidRPr="00A83299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Д</w:t>
            </w:r>
            <w:r w:rsidR="00FD4F4D" w:rsidRPr="00A83299">
              <w:rPr>
                <w:i/>
                <w:sz w:val="28"/>
                <w:szCs w:val="28"/>
              </w:rPr>
              <w:t>вторизация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 xml:space="preserve">– </w:t>
            </w:r>
            <w:r w:rsidRPr="00A83299">
              <w:rPr>
                <w:b/>
                <w:i/>
                <w:sz w:val="28"/>
                <w:szCs w:val="28"/>
              </w:rPr>
              <w:t>проверка</w:t>
            </w:r>
            <w:r w:rsidRPr="00A83299"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A83299">
              <w:rPr>
                <w:i/>
                <w:sz w:val="28"/>
                <w:szCs w:val="28"/>
              </w:rPr>
              <w:t>наличия</w:t>
            </w:r>
            <w:r w:rsidR="00A83299">
              <w:rPr>
                <w:i/>
                <w:sz w:val="28"/>
                <w:szCs w:val="28"/>
              </w:rPr>
              <w:t xml:space="preserve">  </w:t>
            </w:r>
            <w:r w:rsidRPr="00A83299">
              <w:rPr>
                <w:i/>
                <w:sz w:val="28"/>
                <w:szCs w:val="28"/>
              </w:rPr>
              <w:t>у</w:t>
            </w:r>
            <w:proofErr w:type="gramEnd"/>
            <w:r w:rsidRPr="00A83299">
              <w:rPr>
                <w:i/>
                <w:sz w:val="28"/>
                <w:szCs w:val="28"/>
              </w:rPr>
              <w:t xml:space="preserve"> пользователя необходимых разрешений для выполнения определенной операции. Часто нужные разрешения группируются в роли, которые проверяет сервер при авторизации пользователя.</w:t>
            </w:r>
          </w:p>
        </w:tc>
      </w:tr>
      <w:tr w:rsidR="00FD4F4D" w:rsidRPr="00A83299" w:rsidTr="00CD1E12">
        <w:tc>
          <w:tcPr>
            <w:tcW w:w="3109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0C5D61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lastRenderedPageBreak/>
              <w:t>Е</w:t>
            </w:r>
            <w:r w:rsidR="00FD4F4D" w:rsidRPr="00A83299">
              <w:rPr>
                <w:i/>
                <w:sz w:val="28"/>
                <w:szCs w:val="28"/>
              </w:rPr>
              <w:t>утентификация</w:t>
            </w:r>
            <w:proofErr w:type="spellEnd"/>
          </w:p>
        </w:tc>
        <w:tc>
          <w:tcPr>
            <w:tcW w:w="68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Pr="00A83299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i/>
                <w:sz w:val="28"/>
                <w:szCs w:val="28"/>
              </w:rPr>
            </w:pPr>
            <w:r w:rsidRPr="00A83299">
              <w:rPr>
                <w:i/>
                <w:sz w:val="28"/>
                <w:szCs w:val="28"/>
              </w:rPr>
              <w:t>– проверка личности пользователя в системе. В контексте серверных приложений – это проверка того, что пользователь существует и это действительно он.</w:t>
            </w:r>
          </w:p>
        </w:tc>
      </w:tr>
      <w:tr w:rsidR="00FD4F4D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9E33B6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  <w:r w:rsidR="00FD4F4D">
              <w:rPr>
                <w:sz w:val="28"/>
                <w:szCs w:val="28"/>
              </w:rPr>
              <w:t>учка (API-</w:t>
            </w:r>
            <w:proofErr w:type="spellStart"/>
            <w:r w:rsidR="00FD4F4D">
              <w:rPr>
                <w:sz w:val="28"/>
                <w:szCs w:val="28"/>
              </w:rPr>
              <w:t>эндпоинт</w:t>
            </w:r>
            <w:proofErr w:type="spellEnd"/>
            <w:r w:rsidR="00FD4F4D">
              <w:rPr>
                <w:sz w:val="28"/>
                <w:szCs w:val="28"/>
              </w:rPr>
              <w:t>)</w:t>
            </w:r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FD4F4D" w:rsidP="00CD1E12">
            <w:pPr>
              <w:pStyle w:val="12"/>
              <w:spacing w:line="360" w:lineRule="auto"/>
              <w:ind w:firstLine="709"/>
              <w:jc w:val="both"/>
            </w:pPr>
            <w:r>
              <w:rPr>
                <w:sz w:val="28"/>
                <w:szCs w:val="28"/>
              </w:rPr>
              <w:t xml:space="preserve">– метод публичного интерфейса </w:t>
            </w:r>
            <w:proofErr w:type="spellStart"/>
            <w:r>
              <w:rPr>
                <w:sz w:val="28"/>
                <w:szCs w:val="28"/>
              </w:rPr>
              <w:t>бэкенд</w:t>
            </w:r>
            <w:proofErr w:type="spellEnd"/>
            <w:r>
              <w:rPr>
                <w:sz w:val="28"/>
                <w:szCs w:val="28"/>
              </w:rPr>
              <w:t>-приложения, который можно вызвать, отправив запрос по определенному URL-адресу. Произошло от слова “</w:t>
            </w:r>
            <w:proofErr w:type="spellStart"/>
            <w:r>
              <w:rPr>
                <w:sz w:val="28"/>
                <w:szCs w:val="28"/>
              </w:rPr>
              <w:t>handler</w:t>
            </w:r>
            <w:proofErr w:type="spellEnd"/>
            <w:r>
              <w:rPr>
                <w:sz w:val="28"/>
                <w:szCs w:val="28"/>
              </w:rPr>
              <w:t>”, которым обозначали такие обработчики.</w:t>
            </w:r>
          </w:p>
        </w:tc>
      </w:tr>
      <w:tr w:rsidR="00FD4F4D" w:rsidTr="00981A88">
        <w:tc>
          <w:tcPr>
            <w:tcW w:w="2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9E33B6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З</w:t>
            </w:r>
            <w:r w:rsidR="00FD4F4D">
              <w:rPr>
                <w:sz w:val="28"/>
                <w:szCs w:val="28"/>
              </w:rPr>
              <w:t>азвертывание</w:t>
            </w:r>
            <w:proofErr w:type="spellEnd"/>
          </w:p>
        </w:tc>
        <w:tc>
          <w:tcPr>
            <w:tcW w:w="711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4F4D" w:rsidRDefault="00FD4F4D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процесс размещения и запуска приложения на сервере. Включает в себя сборку кода, настройку окружения, перенос кода на сервер и непосредственный запуск приложения.</w:t>
            </w:r>
          </w:p>
        </w:tc>
      </w:tr>
    </w:tbl>
    <w:p w:rsidR="0000210F" w:rsidRDefault="0000210F" w:rsidP="00CD1E12">
      <w:pPr>
        <w:pStyle w:val="12"/>
        <w:spacing w:line="360" w:lineRule="auto"/>
        <w:ind w:right="-269" w:firstLine="709"/>
        <w:jc w:val="both"/>
        <w:rPr>
          <w:sz w:val="28"/>
          <w:szCs w:val="28"/>
        </w:rPr>
      </w:pPr>
    </w:p>
    <w:p w:rsidR="001932DE" w:rsidRPr="00637038" w:rsidRDefault="0000210F" w:rsidP="00CD1E12">
      <w:pPr>
        <w:pStyle w:val="1"/>
        <w:spacing w:line="360" w:lineRule="auto"/>
        <w:ind w:firstLine="709"/>
        <w:jc w:val="center"/>
      </w:pPr>
      <w:r>
        <w:rPr>
          <w:sz w:val="28"/>
          <w:szCs w:val="28"/>
        </w:rPr>
        <w:br w:type="page"/>
      </w:r>
      <w:bookmarkStart w:id="6" w:name="_Toc226001017"/>
      <w:r w:rsidR="001932DE">
        <w:lastRenderedPageBreak/>
        <w:t>ПЕРЕЧЕНЬ СОКРАЩЕНИЙ И ОБОЗНАЧЕНИЙ</w:t>
      </w:r>
      <w:bookmarkEnd w:id="6"/>
    </w:p>
    <w:p w:rsidR="001932DE" w:rsidRDefault="001932DE" w:rsidP="00CD1E12">
      <w:pPr>
        <w:pStyle w:val="12"/>
        <w:spacing w:line="360" w:lineRule="auto"/>
        <w:ind w:right="-269" w:firstLine="709"/>
        <w:jc w:val="both"/>
        <w:rPr>
          <w:sz w:val="28"/>
          <w:szCs w:val="28"/>
        </w:rPr>
      </w:pPr>
      <w:r w:rsidRPr="00AB7885">
        <w:rPr>
          <w:sz w:val="28"/>
        </w:rPr>
        <w:t>В настоящем отчете о НИР применяют следующие сокращения и обозначения</w:t>
      </w:r>
      <w:r>
        <w:rPr>
          <w:sz w:val="28"/>
          <w:szCs w:val="28"/>
        </w:rPr>
        <w:t>:</w:t>
      </w:r>
    </w:p>
    <w:tbl>
      <w:tblPr>
        <w:tblW w:w="9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8175"/>
      </w:tblGrid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Pr="00B467B3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URL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Uniform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Resource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Locator</w:t>
            </w:r>
            <w:proofErr w:type="spellEnd"/>
            <w:r>
              <w:rPr>
                <w:sz w:val="28"/>
                <w:szCs w:val="28"/>
              </w:rPr>
              <w:t>, унифицированный указатель ресурса</w:t>
            </w:r>
          </w:p>
        </w:tc>
      </w:tr>
      <w:tr w:rsidR="001932DE" w:rsidRPr="00600578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Pr="0063256C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  <w:lang w:val="en-US"/>
              </w:rPr>
            </w:pPr>
            <w:r w:rsidRPr="0063256C">
              <w:rPr>
                <w:sz w:val="28"/>
                <w:szCs w:val="28"/>
                <w:lang w:val="en-US"/>
              </w:rPr>
              <w:t xml:space="preserve">– Application Programming Interface, </w:t>
            </w:r>
            <w:r>
              <w:rPr>
                <w:sz w:val="28"/>
                <w:szCs w:val="28"/>
              </w:rPr>
              <w:t>интерфейс</w:t>
            </w:r>
            <w:r w:rsidRPr="0063256C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программного</w:t>
            </w:r>
            <w:r w:rsidRPr="0063256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обеспеченеия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СУБД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Система управления базами данных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БД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База данных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OC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 Операционная система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Structured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Query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Language</w:t>
            </w:r>
            <w:proofErr w:type="spellEnd"/>
            <w:r>
              <w:rPr>
                <w:sz w:val="28"/>
                <w:szCs w:val="28"/>
              </w:rPr>
              <w:t>, язык структурированных запросов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JavaScript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Object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Notation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Identifier</w:t>
            </w:r>
            <w:proofErr w:type="spellEnd"/>
            <w:r>
              <w:rPr>
                <w:sz w:val="28"/>
                <w:szCs w:val="28"/>
              </w:rPr>
              <w:t>, идентификатор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MPEG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Pr="0049413A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Moving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Picture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Experts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Group</w:t>
            </w:r>
            <w:proofErr w:type="spellEnd"/>
            <w:r>
              <w:rPr>
                <w:sz w:val="28"/>
                <w:szCs w:val="28"/>
              </w:rPr>
              <w:t>, или же группа экспертов в области движущихся изображений</w:t>
            </w:r>
            <w:r w:rsidR="00CF612D">
              <w:rPr>
                <w:sz w:val="28"/>
                <w:szCs w:val="28"/>
              </w:rPr>
              <w:t>. Стандарт сжатия видео и аудио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HLS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HTTP </w:t>
            </w:r>
            <w:proofErr w:type="spellStart"/>
            <w:r>
              <w:rPr>
                <w:sz w:val="28"/>
                <w:szCs w:val="28"/>
              </w:rPr>
              <w:t>Live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Streaming</w:t>
            </w:r>
            <w:proofErr w:type="spellEnd"/>
            <w:r>
              <w:rPr>
                <w:sz w:val="28"/>
                <w:szCs w:val="28"/>
              </w:rPr>
              <w:t>, потоковое вещание по HTTP</w:t>
            </w:r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HyperText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Transfer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Protocol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Representational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State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Transfer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JSON </w:t>
            </w:r>
            <w:proofErr w:type="spellStart"/>
            <w:r>
              <w:rPr>
                <w:sz w:val="28"/>
                <w:szCs w:val="28"/>
              </w:rPr>
              <w:t>Web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Token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AWS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63256C">
              <w:rPr>
                <w:sz w:val="28"/>
                <w:szCs w:val="28"/>
                <w:lang w:val="en-US"/>
              </w:rPr>
              <w:t xml:space="preserve">– Amazon Web Services, </w:t>
            </w:r>
            <w:r>
              <w:rPr>
                <w:sz w:val="28"/>
                <w:szCs w:val="28"/>
              </w:rPr>
              <w:t>веб</w:t>
            </w:r>
            <w:r w:rsidRPr="0063256C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сервисы</w:t>
            </w:r>
            <w:r w:rsidRPr="0063256C">
              <w:rPr>
                <w:sz w:val="28"/>
                <w:szCs w:val="28"/>
                <w:lang w:val="en-US"/>
              </w:rPr>
              <w:t xml:space="preserve"> Amazon. </w:t>
            </w:r>
            <w:r w:rsidR="0006055F">
              <w:rPr>
                <w:sz w:val="28"/>
                <w:szCs w:val="28"/>
              </w:rPr>
              <w:t xml:space="preserve">Облачная платформа от </w:t>
            </w:r>
            <w:proofErr w:type="spellStart"/>
            <w:r w:rsidR="0006055F">
              <w:rPr>
                <w:sz w:val="28"/>
                <w:szCs w:val="28"/>
              </w:rPr>
              <w:t>Amazon</w:t>
            </w:r>
            <w:proofErr w:type="spellEnd"/>
          </w:p>
        </w:tc>
      </w:tr>
      <w:tr w:rsidR="001932DE" w:rsidTr="00AE58A8">
        <w:tc>
          <w:tcPr>
            <w:tcW w:w="17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FS</w:t>
            </w:r>
          </w:p>
        </w:tc>
        <w:tc>
          <w:tcPr>
            <w:tcW w:w="81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32DE" w:rsidRDefault="001932DE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</w:t>
            </w:r>
            <w:proofErr w:type="spellStart"/>
            <w:r>
              <w:rPr>
                <w:sz w:val="28"/>
                <w:szCs w:val="28"/>
              </w:rPr>
              <w:t>File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System</w:t>
            </w:r>
            <w:proofErr w:type="spellEnd"/>
            <w:r>
              <w:rPr>
                <w:sz w:val="28"/>
                <w:szCs w:val="28"/>
              </w:rPr>
              <w:t>, файловая система</w:t>
            </w:r>
          </w:p>
          <w:p w:rsidR="000B48C0" w:rsidRDefault="000B48C0" w:rsidP="00CD1E12">
            <w:pPr>
              <w:pStyle w:val="12"/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</w:p>
        </w:tc>
      </w:tr>
    </w:tbl>
    <w:p w:rsidR="0000210F" w:rsidRDefault="0000210F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D4F4D" w:rsidRPr="007A1473" w:rsidRDefault="0000210F" w:rsidP="00CD1E12">
      <w:pPr>
        <w:pStyle w:val="1"/>
        <w:spacing w:line="360" w:lineRule="auto"/>
        <w:ind w:firstLine="709"/>
        <w:jc w:val="center"/>
      </w:pPr>
      <w:bookmarkStart w:id="7" w:name="_Toc226001018"/>
      <w:r w:rsidRPr="007A1473">
        <w:t>ВВЕДЕНИЕ</w:t>
      </w:r>
      <w:bookmarkEnd w:id="7"/>
    </w:p>
    <w:p w:rsidR="00525679" w:rsidRDefault="00525679" w:rsidP="00CD1E12">
      <w:pPr>
        <w:pStyle w:val="12"/>
        <w:numPr>
          <w:ilvl w:val="0"/>
          <w:numId w:val="5"/>
        </w:numPr>
        <w:spacing w:line="360" w:lineRule="auto"/>
        <w:ind w:left="0" w:right="-269" w:firstLine="709"/>
        <w:rPr>
          <w:b/>
        </w:rPr>
      </w:pPr>
      <w:r w:rsidRPr="00525679">
        <w:rPr>
          <w:b/>
        </w:rPr>
        <w:t>Потому</w:t>
      </w:r>
    </w:p>
    <w:p w:rsidR="004E2D45" w:rsidRPr="004E2D45" w:rsidRDefault="004E2D45" w:rsidP="005C365A">
      <w:pPr>
        <w:pStyle w:val="12"/>
        <w:spacing w:line="360" w:lineRule="auto"/>
        <w:ind w:right="-269" w:firstLine="709"/>
      </w:pPr>
      <w:r w:rsidRPr="004E2D45">
        <w:t>Также согласно с рисунком 1 мы улыбаемся.</w:t>
      </w:r>
    </w:p>
    <w:p w:rsidR="00525679" w:rsidRPr="00C625CC" w:rsidRDefault="00525679" w:rsidP="00CD1E12">
      <w:pPr>
        <w:pStyle w:val="12"/>
        <w:spacing w:line="360" w:lineRule="auto"/>
        <w:ind w:right="-269" w:firstLine="709"/>
      </w:pPr>
      <w:r w:rsidRPr="00525679">
        <w:t>Почему о</w:t>
      </w:r>
      <w:r w:rsidRPr="00F06B0C">
        <w:rPr>
          <w:i/>
        </w:rPr>
        <w:t xml:space="preserve">тображается </w:t>
      </w:r>
      <w:r w:rsidRPr="00525679">
        <w:t xml:space="preserve">можно наблюдать в </w:t>
      </w:r>
      <w:r w:rsidRPr="00F06B0C">
        <w:rPr>
          <w:b/>
        </w:rPr>
        <w:t>соответствии с рисунком</w:t>
      </w:r>
      <w:r w:rsidRPr="00525679">
        <w:t xml:space="preserve"> 1</w:t>
      </w:r>
      <w:r w:rsidR="00600578">
        <w:t>.1.1</w:t>
      </w:r>
      <w:r w:rsidR="00637422">
        <w:t xml:space="preserve"> с</w:t>
      </w:r>
      <w:r w:rsidR="00821C5E">
        <w:t>огласно [1</w:t>
      </w:r>
      <w:r w:rsidR="00C625CC">
        <w:t>].</w:t>
      </w:r>
      <w:r w:rsidR="0082551C" w:rsidRPr="0082551C">
        <w:t xml:space="preserve"> </w:t>
      </w:r>
      <w:r w:rsidR="0082551C">
        <w:t>[1</w:t>
      </w:r>
      <w:r w:rsidR="00E50E11">
        <w:t>5</w:t>
      </w:r>
      <w:r w:rsidR="0082551C">
        <w:t>].</w:t>
      </w:r>
    </w:p>
    <w:p w:rsidR="0000210F" w:rsidRDefault="0000210F" w:rsidP="00CD1E12">
      <w:pPr>
        <w:pStyle w:val="12"/>
        <w:spacing w:line="360" w:lineRule="auto"/>
        <w:ind w:right="-269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CC5A0A" wp14:editId="5EA71E5A">
            <wp:extent cx="5940425" cy="4150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04_почему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10F" w:rsidRDefault="00525679" w:rsidP="00CD1E12">
      <w:pPr>
        <w:pStyle w:val="12"/>
        <w:spacing w:line="360" w:lineRule="auto"/>
        <w:ind w:right="-269" w:firstLine="709"/>
        <w:jc w:val="center"/>
      </w:pPr>
      <w:r w:rsidRPr="00525679">
        <w:t>Рисунок 1</w:t>
      </w:r>
      <w:r w:rsidR="00DD67C1">
        <w:t>.</w:t>
      </w:r>
      <w:r w:rsidR="00FE4605">
        <w:t>1</w:t>
      </w:r>
      <w:r w:rsidR="00266377">
        <w:t>.1</w:t>
      </w:r>
      <w:r w:rsidRPr="00525679">
        <w:t xml:space="preserve"> </w:t>
      </w:r>
      <w:r w:rsidR="000B48C0">
        <w:t>–</w:t>
      </w:r>
      <w:r w:rsidRPr="00525679">
        <w:t xml:space="preserve"> почему</w:t>
      </w:r>
    </w:p>
    <w:p w:rsidR="006F0A8C" w:rsidRDefault="000B48C0" w:rsidP="00CD1E12">
      <w:pPr>
        <w:pStyle w:val="12"/>
        <w:spacing w:line="360" w:lineRule="auto"/>
        <w:ind w:right="-269" w:firstLine="709"/>
        <w:sectPr w:rsidR="006F0A8C" w:rsidSect="00032F9D">
          <w:footerReference w:type="default" r:id="rId9"/>
          <w:footerReference w:type="first" r:id="rId10"/>
          <w:footnotePr>
            <w:numFmt w:val="chicago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t>Примечание –</w:t>
      </w:r>
      <w:r w:rsidR="00625806">
        <w:t xml:space="preserve"> Л</w:t>
      </w:r>
      <w:r>
        <w:t xml:space="preserve">ошадь </w:t>
      </w:r>
      <w:r w:rsidR="006F0A8C">
        <w:t>крутая</w:t>
      </w:r>
      <w:r w:rsidR="00F31EE1">
        <w:rPr>
          <w:rStyle w:val="af"/>
        </w:rPr>
        <w:footnoteReference w:id="1"/>
      </w:r>
    </w:p>
    <w:p w:rsidR="006F0A8C" w:rsidRDefault="006F0A8C" w:rsidP="00CD1E12">
      <w:pPr>
        <w:pStyle w:val="12"/>
        <w:spacing w:line="360" w:lineRule="auto"/>
        <w:ind w:right="-269" w:firstLine="709"/>
        <w:sectPr w:rsidR="006F0A8C" w:rsidSect="006F0A8C">
          <w:footnotePr>
            <w:numFmt w:val="chicago"/>
          </w:footnotePr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B48C0" w:rsidRPr="00525679" w:rsidRDefault="000B48C0" w:rsidP="00CD1E12">
      <w:pPr>
        <w:pStyle w:val="12"/>
        <w:spacing w:line="360" w:lineRule="auto"/>
        <w:ind w:right="-269" w:firstLine="709"/>
      </w:pPr>
    </w:p>
    <w:p w:rsidR="00525679" w:rsidRDefault="00525679" w:rsidP="00CD1E12">
      <w:pPr>
        <w:pStyle w:val="aa"/>
        <w:numPr>
          <w:ilvl w:val="1"/>
          <w:numId w:val="5"/>
        </w:numPr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</w:p>
    <w:p w:rsidR="00525679" w:rsidRDefault="0052567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вот </w:t>
      </w:r>
      <w:r w:rsidRPr="00F06B0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почему мы наблюдаем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рисунке 1.1</w:t>
      </w:r>
    </w:p>
    <w:p w:rsidR="00ED097C" w:rsidRDefault="00ED097C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36AF" w:rsidRDefault="00EF36AF" w:rsidP="00EF36A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666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исунок </w:t>
      </w:r>
      <w:proofErr w:type="gramStart"/>
      <w:r w:rsidR="0066635A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.1  Голова</w:t>
      </w:r>
      <w:proofErr w:type="gramEnd"/>
      <w:r w:rsidR="005D527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5679" w:rsidRDefault="0052567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44521D" wp14:editId="740F0031">
            <wp:extent cx="5778500" cy="635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5bcad2b62068c236aa187fd9757bb5a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8C0" w:rsidRDefault="000549C3" w:rsidP="00CD1E12">
      <w:pPr>
        <w:pStyle w:val="aa"/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Примечание –</w:t>
      </w:r>
      <w:r w:rsidR="006258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олова пуста</w:t>
      </w:r>
      <w:r w:rsidR="006258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25806" w:rsidRPr="008B00C3" w:rsidRDefault="000549C3" w:rsidP="008B00C3">
      <w:pPr>
        <w:pStyle w:val="aa"/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Примечание –</w:t>
      </w:r>
      <w:r w:rsidR="006258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олова черная</w:t>
      </w:r>
      <w:r w:rsidR="006258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25679" w:rsidRPr="00525679" w:rsidRDefault="00525679" w:rsidP="00CD1E12">
      <w:pPr>
        <w:pStyle w:val="aa"/>
        <w:numPr>
          <w:ilvl w:val="0"/>
          <w:numId w:val="5"/>
        </w:numPr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2567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Было дело</w:t>
      </w:r>
    </w:p>
    <w:p w:rsidR="00525679" w:rsidRDefault="0052567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кудыкиной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горе в </w:t>
      </w:r>
      <w:r w:rsidR="00FD711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соответствии</w:t>
      </w:r>
      <w:r w:rsid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таблицей </w:t>
      </w:r>
      <w:r w:rsidR="00F51269">
        <w:rPr>
          <w:rFonts w:ascii="Times New Roman" w:eastAsia="Times New Roman" w:hAnsi="Times New Roman" w:cs="Times New Roman"/>
          <w:sz w:val="24"/>
          <w:szCs w:val="24"/>
          <w:lang w:eastAsia="ru-RU"/>
        </w:rPr>
        <w:t>2.1</w:t>
      </w:r>
    </w:p>
    <w:p w:rsidR="008B00C3" w:rsidRDefault="008B00C3" w:rsidP="008B00C3">
      <w:pPr>
        <w:pStyle w:val="aa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182.15pt;height:1.6pt" o:hrpct="405" o:hrstd="t" o:hr="t" fillcolor="#a0a0a0" stroked="f"/>
        </w:pict>
      </w:r>
    </w:p>
    <w:p w:rsidR="008B00C3" w:rsidRPr="000B48C0" w:rsidRDefault="008B00C3" w:rsidP="008B00C3">
      <w:pPr>
        <w:pStyle w:val="aa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8C0">
        <w:rPr>
          <w:rFonts w:ascii="Times New Roman" w:eastAsia="Times New Roman" w:hAnsi="Times New Roman" w:cs="Times New Roman"/>
          <w:sz w:val="24"/>
          <w:szCs w:val="24"/>
          <w:lang w:eastAsia="ru-RU"/>
        </w:rPr>
        <w:t>* Соответствие в данном случае имеется в виду гора</w:t>
      </w:r>
    </w:p>
    <w:p w:rsidR="00FD7113" w:rsidRDefault="00FD7113" w:rsidP="00866B1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2DEF" w:rsidTr="00EE42EC">
        <w:tc>
          <w:tcPr>
            <w:tcW w:w="4672" w:type="dxa"/>
          </w:tcPr>
          <w:p w:rsidR="00332DEF" w:rsidRDefault="00DF7980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  <w:proofErr w:type="spellStart"/>
            <w:r w:rsidR="00332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ымывм</w:t>
            </w:r>
            <w:proofErr w:type="spellEnd"/>
          </w:p>
        </w:tc>
        <w:tc>
          <w:tcPr>
            <w:tcW w:w="4673" w:type="dxa"/>
            <w:tcBorders>
              <w:tr2bl w:val="single" w:sz="4" w:space="0" w:color="auto"/>
            </w:tcBorders>
          </w:tcPr>
          <w:p w:rsidR="00332DEF" w:rsidRDefault="00DF7980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  <w:proofErr w:type="spellStart"/>
            <w:r w:rsidR="00332D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вмывм</w:t>
            </w:r>
            <w:proofErr w:type="spellEnd"/>
          </w:p>
        </w:tc>
      </w:tr>
      <w:tr w:rsidR="00332DEF" w:rsidTr="00FD7113">
        <w:tc>
          <w:tcPr>
            <w:tcW w:w="4672" w:type="dxa"/>
          </w:tcPr>
          <w:p w:rsidR="00332DEF" w:rsidRDefault="00EE42EC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ымвмывм</w:t>
            </w:r>
            <w:proofErr w:type="spellEnd"/>
          </w:p>
        </w:tc>
        <w:tc>
          <w:tcPr>
            <w:tcW w:w="4673" w:type="dxa"/>
          </w:tcPr>
          <w:p w:rsidR="00332DEF" w:rsidRDefault="00332DEF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ывмывм</w:t>
            </w:r>
            <w:proofErr w:type="spellEnd"/>
          </w:p>
        </w:tc>
      </w:tr>
    </w:tbl>
    <w:p w:rsidR="00866B1C" w:rsidRDefault="00866B1C" w:rsidP="00866B1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А.1 – обычная таблица</w:t>
      </w:r>
    </w:p>
    <w:p w:rsidR="00866B1C" w:rsidRPr="009B6A7C" w:rsidRDefault="00866B1C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25679" w:rsidRDefault="00F13469" w:rsidP="00CD1E12">
      <w:pPr>
        <w:pStyle w:val="12"/>
        <w:numPr>
          <w:ilvl w:val="0"/>
          <w:numId w:val="5"/>
        </w:numPr>
        <w:spacing w:line="360" w:lineRule="auto"/>
        <w:ind w:left="0" w:firstLine="709"/>
        <w:jc w:val="both"/>
        <w:rPr>
          <w:b/>
        </w:rPr>
      </w:pPr>
      <w:proofErr w:type="spellStart"/>
      <w:r w:rsidRPr="00F13469">
        <w:rPr>
          <w:b/>
        </w:rPr>
        <w:t>Барабере</w:t>
      </w:r>
      <w:proofErr w:type="spellEnd"/>
    </w:p>
    <w:p w:rsidR="000B48C0" w:rsidRPr="00625806" w:rsidRDefault="00F13469" w:rsidP="00CD1E12">
      <w:pPr>
        <w:pStyle w:val="12"/>
        <w:numPr>
          <w:ilvl w:val="1"/>
          <w:numId w:val="5"/>
        </w:numPr>
        <w:spacing w:line="360" w:lineRule="auto"/>
        <w:ind w:left="0" w:firstLine="709"/>
        <w:jc w:val="both"/>
        <w:rPr>
          <w:b/>
        </w:rPr>
      </w:pPr>
      <w:proofErr w:type="spellStart"/>
      <w:r>
        <w:rPr>
          <w:b/>
        </w:rPr>
        <w:t>Бурабере</w:t>
      </w:r>
      <w:proofErr w:type="spellEnd"/>
    </w:p>
    <w:p w:rsidR="00F13469" w:rsidRDefault="00F13469" w:rsidP="00CD1E12">
      <w:pPr>
        <w:pStyle w:val="aa"/>
        <w:spacing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кудыкиной</w:t>
      </w:r>
      <w:proofErr w:type="spellEnd"/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горе в соответствии с таблицей </w:t>
      </w:r>
      <w:r w:rsidR="00F51269">
        <w:rPr>
          <w:rFonts w:ascii="Times New Roman" w:eastAsia="Times New Roman" w:hAnsi="Times New Roman" w:cs="Times New Roman"/>
          <w:sz w:val="24"/>
          <w:szCs w:val="24"/>
          <w:lang w:eastAsia="ru-RU"/>
        </w:rPr>
        <w:t>3.1</w:t>
      </w:r>
      <w:r w:rsidR="004A5C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связи с формулой (</w:t>
      </w:r>
      <w:r w:rsidR="006F38EE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F38EE" w:rsidRPr="00484D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F38EE" w:rsidRPr="008B00C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F38EE">
        <w:rPr>
          <w:rFonts w:ascii="Times New Roman" w:eastAsia="Times New Roman" w:hAnsi="Times New Roman" w:cs="Times New Roman"/>
          <w:sz w:val="24"/>
          <w:szCs w:val="24"/>
          <w:lang w:eastAsia="ru-RU"/>
        </w:rPr>
        <w:t>.2</w:t>
      </w:r>
      <w:r w:rsidR="004A5C3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B1DC2" w:rsidRDefault="00FB1DC2" w:rsidP="00CD1E12">
      <w:pPr>
        <w:pStyle w:val="aa"/>
        <w:spacing w:line="360" w:lineRule="auto"/>
        <w:ind w:left="0"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A7DCE" w:rsidRDefault="00113328" w:rsidP="007C793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x+a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n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  <w:lang w:eastAsia="ru-RU"/>
          </w:rPr>
          <m:t>=</m:t>
        </m:r>
        <m:nary>
          <m:naryPr>
            <m:chr m:val="∑"/>
            <m:grow m:val="1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  <w:sz w:val="24"/>
                <w:szCs w:val="24"/>
                <w:lang w:eastAsia="ru-RU"/>
              </w:rPr>
              <m:t>n</m:t>
            </m:r>
          </m:sup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eastAsia="ru-RU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eastAsia="ru-RU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eastAsia="ru-RU"/>
                  </w:rPr>
                  <m:t>n-k</m:t>
                </m:r>
              </m:sup>
            </m:sSup>
          </m:e>
        </m:nary>
      </m:oMath>
      <w:r w:rsidR="00AC560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B833DF">
        <w:rPr>
          <w:rFonts w:ascii="Times New Roman" w:eastAsia="Times New Roman" w:hAnsi="Times New Roman" w:cs="Times New Roman"/>
          <w:sz w:val="24"/>
          <w:szCs w:val="24"/>
          <w:lang w:eastAsia="ru-RU"/>
        </w:rPr>
        <w:t>(1</w:t>
      </w:r>
      <w:r w:rsidR="00484DDA" w:rsidRPr="00484D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84DDA" w:rsidRPr="008B00C3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CD5C5F">
        <w:rPr>
          <w:rFonts w:ascii="Times New Roman" w:eastAsia="Times New Roman" w:hAnsi="Times New Roman" w:cs="Times New Roman"/>
          <w:sz w:val="24"/>
          <w:szCs w:val="24"/>
          <w:lang w:eastAsia="ru-RU"/>
        </w:rPr>
        <w:t>.2</w:t>
      </w:r>
      <w:r w:rsidR="00236AB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F78EB" w:rsidRPr="007F78EB" w:rsidRDefault="007F78EB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bookmarkStart w:id="8" w:name="_GoBack"/>
      <w:bookmarkEnd w:id="8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7F78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7F78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главная переменная;</w:t>
      </w:r>
    </w:p>
    <w:p w:rsidR="00F13469" w:rsidRDefault="007F78EB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8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7F78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параметр.</w:t>
      </w:r>
    </w:p>
    <w:p w:rsidR="00591997" w:rsidRPr="00A66649" w:rsidRDefault="00591997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3469" w:rsidRPr="00F13469" w:rsidRDefault="00F13469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134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составная таблица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3469" w:rsidTr="00AE58A8">
        <w:tc>
          <w:tcPr>
            <w:tcW w:w="4672" w:type="dxa"/>
          </w:tcPr>
          <w:p w:rsidR="00F13469" w:rsidRDefault="00F13469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вымывм</w:t>
            </w:r>
            <w:proofErr w:type="spellEnd"/>
          </w:p>
        </w:tc>
        <w:tc>
          <w:tcPr>
            <w:tcW w:w="4673" w:type="dxa"/>
          </w:tcPr>
          <w:p w:rsidR="00F13469" w:rsidRDefault="00F13469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ывмывм</w:t>
            </w:r>
            <w:proofErr w:type="spellEnd"/>
          </w:p>
        </w:tc>
      </w:tr>
      <w:tr w:rsidR="00F13469" w:rsidTr="00AE58A8">
        <w:tc>
          <w:tcPr>
            <w:tcW w:w="4672" w:type="dxa"/>
          </w:tcPr>
          <w:p w:rsidR="00F13469" w:rsidRDefault="00F13469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ымвмывм</w:t>
            </w:r>
            <w:proofErr w:type="spellEnd"/>
          </w:p>
        </w:tc>
        <w:tc>
          <w:tcPr>
            <w:tcW w:w="4673" w:type="dxa"/>
          </w:tcPr>
          <w:p w:rsidR="00F13469" w:rsidRDefault="00F13469" w:rsidP="00CD1E12">
            <w:pPr>
              <w:spacing w:line="36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ывмывм</w:t>
            </w:r>
            <w:proofErr w:type="spellEnd"/>
          </w:p>
        </w:tc>
      </w:tr>
    </w:tbl>
    <w:p w:rsidR="001932DE" w:rsidRDefault="001932DE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9" w:name="_uy7y8jfha1b7" w:colFirst="0" w:colLast="0"/>
      <w:bookmarkEnd w:id="9"/>
    </w:p>
    <w:p w:rsidR="007A1473" w:rsidRDefault="007A1473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:rsidR="001932DE" w:rsidRPr="007A1473" w:rsidRDefault="0043425A" w:rsidP="00CD1E12">
      <w:pPr>
        <w:pStyle w:val="1"/>
        <w:spacing w:line="360" w:lineRule="auto"/>
        <w:ind w:firstLine="709"/>
        <w:jc w:val="center"/>
      </w:pPr>
      <w:bookmarkStart w:id="10" w:name="_Toc226001019"/>
      <w:r w:rsidRPr="007A1473">
        <w:lastRenderedPageBreak/>
        <w:t>ЗАКЛЮЧЕНИЕ</w:t>
      </w:r>
      <w:bookmarkEnd w:id="10"/>
    </w:p>
    <w:p w:rsidR="007A1473" w:rsidRDefault="007A1473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Фуафуыаыуа.ыуаыуаыуа.ыуаыуаыуа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.ыуаыуа</w:t>
      </w:r>
      <w:proofErr w:type="spellEnd"/>
      <w:r w:rsidR="00E06A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Приложение</w:t>
      </w:r>
      <w:r w:rsidR="001526F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E06A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</w:p>
    <w:p w:rsidR="007A1473" w:rsidRDefault="007A1473" w:rsidP="00CD1E12">
      <w:pPr>
        <w:spacing w:line="360" w:lineRule="auto"/>
        <w:ind w:firstLine="709"/>
      </w:pPr>
      <w:r>
        <w:br w:type="page"/>
      </w:r>
    </w:p>
    <w:p w:rsidR="00FD4F4D" w:rsidRDefault="00FD4F4D" w:rsidP="00CD1E12">
      <w:pPr>
        <w:spacing w:line="360" w:lineRule="auto"/>
        <w:ind w:firstLine="709"/>
      </w:pPr>
    </w:p>
    <w:p w:rsidR="00FD4F4D" w:rsidRDefault="00FD4F4D" w:rsidP="00CD1E12">
      <w:pPr>
        <w:spacing w:line="360" w:lineRule="auto"/>
        <w:ind w:firstLine="709"/>
        <w:jc w:val="center"/>
      </w:pPr>
    </w:p>
    <w:p w:rsidR="00AC16C6" w:rsidRPr="006A22E6" w:rsidRDefault="00AC16C6" w:rsidP="00CD1E12">
      <w:pPr>
        <w:pStyle w:val="1"/>
        <w:spacing w:line="360" w:lineRule="auto"/>
        <w:ind w:firstLine="709"/>
        <w:jc w:val="center"/>
        <w:rPr>
          <w:lang w:val="en-US"/>
        </w:rPr>
      </w:pPr>
      <w:bookmarkStart w:id="11" w:name="_Toc226001020"/>
      <w:r>
        <w:t>СПИСОК</w:t>
      </w:r>
      <w:r w:rsidRPr="006A22E6">
        <w:rPr>
          <w:lang w:val="en-US"/>
        </w:rPr>
        <w:t xml:space="preserve"> </w:t>
      </w:r>
      <w:r>
        <w:t>ИСПОЛЬЗОВАННЫХ</w:t>
      </w:r>
      <w:r w:rsidRPr="006A22E6">
        <w:rPr>
          <w:lang w:val="en-US"/>
        </w:rPr>
        <w:t xml:space="preserve"> </w:t>
      </w:r>
      <w:r>
        <w:t>ИСТОЧНИКОВ</w:t>
      </w:r>
      <w:bookmarkEnd w:id="11"/>
    </w:p>
    <w:p w:rsidR="00AC16C6" w:rsidRPr="006A22E6" w:rsidRDefault="00AC16C6" w:rsidP="00CD1E12">
      <w:pPr>
        <w:spacing w:line="360" w:lineRule="auto"/>
        <w:ind w:firstLine="709"/>
        <w:rPr>
          <w:lang w:val="en-US"/>
        </w:rPr>
      </w:pPr>
      <w:r w:rsidRPr="006A22E6">
        <w:rPr>
          <w:lang w:val="en-US"/>
        </w:rPr>
        <w:t xml:space="preserve">1 </w:t>
      </w:r>
      <w:r w:rsidRPr="00AC16C6">
        <w:rPr>
          <w:lang w:val="en-US"/>
        </w:rPr>
        <w:t>The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immediate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prospects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for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the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application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of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ontologies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in</w:t>
      </w:r>
      <w:r w:rsidRPr="006A22E6">
        <w:rPr>
          <w:lang w:val="en-US"/>
        </w:rPr>
        <w:t xml:space="preserve"> </w:t>
      </w:r>
      <w:r w:rsidRPr="00AC16C6">
        <w:rPr>
          <w:lang w:val="en-US"/>
        </w:rPr>
        <w:t>digital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libraries</w:t>
      </w:r>
      <w:r w:rsidRPr="006A22E6">
        <w:rPr>
          <w:lang w:val="en-US"/>
        </w:rPr>
        <w:t>//</w:t>
      </w:r>
      <w:r w:rsidRPr="00AC16C6">
        <w:rPr>
          <w:lang w:val="en-US"/>
        </w:rPr>
        <w:t>Knowledge Organization - 2007. - Vol. 34, No. 4. P. 227 - 246.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 xml:space="preserve">2 Library of Medicine. Fact sheet: UMLS </w:t>
      </w:r>
      <w:proofErr w:type="spellStart"/>
      <w:r w:rsidRPr="00AC16C6">
        <w:rPr>
          <w:lang w:val="en-US"/>
        </w:rPr>
        <w:t>Metathesaurus</w:t>
      </w:r>
      <w:proofErr w:type="spellEnd"/>
      <w:r w:rsidRPr="00AC16C6">
        <w:rPr>
          <w:lang w:val="en-US"/>
        </w:rPr>
        <w:t>/National Institutes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of Health, 2006 - 2013. - URL: http://www.nlm.nih.gov/pubs/factsheets/umlsmeta.html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(</w:t>
      </w:r>
      <w:r>
        <w:t>дата</w:t>
      </w:r>
      <w:r w:rsidRPr="00AC16C6">
        <w:rPr>
          <w:lang w:val="en-US"/>
        </w:rPr>
        <w:t xml:space="preserve"> </w:t>
      </w:r>
      <w:r>
        <w:t>обращения</w:t>
      </w:r>
      <w:r w:rsidRPr="00AC16C6">
        <w:rPr>
          <w:lang w:val="en-US"/>
        </w:rPr>
        <w:t xml:space="preserve"> 2014-12-09).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 xml:space="preserve"> National Library of Medicine. Fact sheet: </w:t>
      </w:r>
      <w:proofErr w:type="spellStart"/>
      <w:r w:rsidRPr="00AC16C6">
        <w:rPr>
          <w:lang w:val="en-US"/>
        </w:rPr>
        <w:t>Unfied</w:t>
      </w:r>
      <w:proofErr w:type="spellEnd"/>
      <w:r w:rsidRPr="00AC16C6">
        <w:rPr>
          <w:lang w:val="en-US"/>
        </w:rPr>
        <w:t xml:space="preserve"> Medical Language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System/National Institutes of Health, 2006 - 2013. - URL:</w:t>
      </w:r>
    </w:p>
    <w:p w:rsidR="00AC16C6" w:rsidRDefault="00AC16C6" w:rsidP="00CD1E12">
      <w:pPr>
        <w:spacing w:line="360" w:lineRule="auto"/>
        <w:ind w:firstLine="709"/>
      </w:pPr>
      <w:r>
        <w:t>http://www.nlm.nih.gov/pubs/factsheets/umls.html (дата обращения 2009-12-09).</w:t>
      </w:r>
    </w:p>
    <w:p w:rsidR="00AC16C6" w:rsidRDefault="00AC16C6" w:rsidP="00CD1E12">
      <w:pPr>
        <w:spacing w:line="360" w:lineRule="auto"/>
        <w:ind w:firstLine="709"/>
      </w:pPr>
      <w:r>
        <w:t>4 политематических информационных систем//Классификация и кодирование. - 1976. -</w:t>
      </w:r>
    </w:p>
    <w:p w:rsidR="00AC16C6" w:rsidRDefault="00AC16C6" w:rsidP="00CD1E12">
      <w:pPr>
        <w:spacing w:line="360" w:lineRule="auto"/>
        <w:ind w:firstLine="709"/>
      </w:pPr>
      <w:r>
        <w:t>N 1 (57). - С. 25 - 29.</w:t>
      </w:r>
    </w:p>
    <w:p w:rsidR="00AC16C6" w:rsidRDefault="00AC16C6" w:rsidP="00CD1E12">
      <w:pPr>
        <w:spacing w:line="360" w:lineRule="auto"/>
        <w:ind w:firstLine="709"/>
      </w:pPr>
      <w:r>
        <w:t>5 Место макротезауруса в лингвистическом</w:t>
      </w:r>
    </w:p>
    <w:p w:rsidR="00AC16C6" w:rsidRDefault="00AC16C6" w:rsidP="00CD1E12">
      <w:pPr>
        <w:spacing w:line="360" w:lineRule="auto"/>
        <w:ind w:firstLine="709"/>
      </w:pPr>
      <w:r>
        <w:t>обеспечении сети органов научно-технической информации//Проблемы</w:t>
      </w:r>
    </w:p>
    <w:p w:rsidR="00AC16C6" w:rsidRDefault="00AC16C6" w:rsidP="00CD1E12">
      <w:pPr>
        <w:spacing w:line="360" w:lineRule="auto"/>
        <w:ind w:firstLine="709"/>
      </w:pPr>
      <w:r>
        <w:t>информационных систем. - 1986. - N 1. - С. 6 - 10.</w:t>
      </w:r>
    </w:p>
    <w:p w:rsidR="00AC16C6" w:rsidRDefault="00AC16C6" w:rsidP="00CD1E12">
      <w:pPr>
        <w:spacing w:line="360" w:lineRule="auto"/>
        <w:ind w:firstLine="709"/>
      </w:pPr>
      <w:r>
        <w:t>6 Использование и ведение макротезауруса ГАСНТИ: Методические</w:t>
      </w:r>
    </w:p>
    <w:p w:rsidR="00AC16C6" w:rsidRDefault="00AC16C6" w:rsidP="00CD1E12">
      <w:pPr>
        <w:spacing w:line="360" w:lineRule="auto"/>
        <w:ind w:firstLine="709"/>
      </w:pPr>
      <w:r>
        <w:t>рекомендации/ГКНТ СССР. - М., 1983. - 12 с.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 xml:space="preserve">7 </w:t>
      </w:r>
      <w:proofErr w:type="spellStart"/>
      <w:r w:rsidRPr="00AC16C6">
        <w:rPr>
          <w:lang w:val="en-US"/>
        </w:rPr>
        <w:t>Nuovo</w:t>
      </w:r>
      <w:proofErr w:type="spellEnd"/>
      <w:r w:rsidRPr="00AC16C6">
        <w:rPr>
          <w:lang w:val="en-US"/>
        </w:rPr>
        <w:t xml:space="preserve"> </w:t>
      </w:r>
      <w:proofErr w:type="spellStart"/>
      <w:r w:rsidRPr="00AC16C6">
        <w:rPr>
          <w:lang w:val="en-US"/>
        </w:rPr>
        <w:t>soggettario</w:t>
      </w:r>
      <w:proofErr w:type="spellEnd"/>
      <w:r w:rsidRPr="00AC16C6">
        <w:rPr>
          <w:lang w:val="en-US"/>
        </w:rPr>
        <w:t xml:space="preserve">: </w:t>
      </w:r>
      <w:proofErr w:type="spellStart"/>
      <w:r w:rsidRPr="00AC16C6">
        <w:rPr>
          <w:lang w:val="en-US"/>
        </w:rPr>
        <w:t>guida</w:t>
      </w:r>
      <w:proofErr w:type="spellEnd"/>
      <w:r w:rsidRPr="00AC16C6">
        <w:rPr>
          <w:lang w:val="en-US"/>
        </w:rPr>
        <w:t xml:space="preserve"> al </w:t>
      </w:r>
      <w:proofErr w:type="spellStart"/>
      <w:r w:rsidRPr="00AC16C6">
        <w:rPr>
          <w:lang w:val="en-US"/>
        </w:rPr>
        <w:t>sistema</w:t>
      </w:r>
      <w:proofErr w:type="spellEnd"/>
      <w:r w:rsidRPr="00AC16C6">
        <w:rPr>
          <w:lang w:val="en-US"/>
        </w:rPr>
        <w:t xml:space="preserve"> </w:t>
      </w:r>
      <w:proofErr w:type="spellStart"/>
      <w:r w:rsidRPr="00AC16C6">
        <w:rPr>
          <w:lang w:val="en-US"/>
        </w:rPr>
        <w:t>italiano</w:t>
      </w:r>
      <w:proofErr w:type="spellEnd"/>
      <w:r w:rsidRPr="00AC16C6">
        <w:rPr>
          <w:lang w:val="en-US"/>
        </w:rPr>
        <w:t xml:space="preserve"> di </w:t>
      </w:r>
      <w:proofErr w:type="spellStart"/>
      <w:r w:rsidRPr="00AC16C6">
        <w:rPr>
          <w:lang w:val="en-US"/>
        </w:rPr>
        <w:t>indicizzazione</w:t>
      </w:r>
      <w:proofErr w:type="spellEnd"/>
      <w:r w:rsidRPr="00AC16C6">
        <w:rPr>
          <w:lang w:val="en-US"/>
        </w:rPr>
        <w:t xml:space="preserve"> per </w:t>
      </w:r>
      <w:proofErr w:type="spellStart"/>
      <w:r w:rsidRPr="00AC16C6">
        <w:rPr>
          <w:lang w:val="en-US"/>
        </w:rPr>
        <w:t>soggetto</w:t>
      </w:r>
      <w:proofErr w:type="spellEnd"/>
      <w:r w:rsidRPr="00AC16C6">
        <w:rPr>
          <w:lang w:val="en-US"/>
        </w:rPr>
        <w:t xml:space="preserve">, </w:t>
      </w:r>
      <w:proofErr w:type="spellStart"/>
      <w:r w:rsidRPr="00AC16C6">
        <w:rPr>
          <w:lang w:val="en-US"/>
        </w:rPr>
        <w:t>prototipo</w:t>
      </w:r>
      <w:proofErr w:type="spellEnd"/>
      <w:r w:rsidRPr="00AC16C6">
        <w:rPr>
          <w:lang w:val="en-US"/>
        </w:rPr>
        <w:t xml:space="preserve"> del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>thesaurus [</w:t>
      </w:r>
      <w:r>
        <w:t>Рецензия</w:t>
      </w:r>
      <w:r w:rsidRPr="00AC16C6">
        <w:rPr>
          <w:lang w:val="en-US"/>
        </w:rPr>
        <w:t>]//Knowledge Organization. - 2007. - Vol. 34, N 1. - P. 58 - 60.</w:t>
      </w:r>
    </w:p>
    <w:p w:rsidR="00AC16C6" w:rsidRDefault="00AC16C6" w:rsidP="00CD1E12">
      <w:pPr>
        <w:spacing w:line="360" w:lineRule="auto"/>
        <w:ind w:firstLine="709"/>
      </w:pPr>
      <w:r>
        <w:t>8 информационно-поисковый одноязычный.</w:t>
      </w:r>
    </w:p>
    <w:p w:rsidR="00AC16C6" w:rsidRDefault="00AC16C6" w:rsidP="00CD1E12">
      <w:pPr>
        <w:spacing w:line="360" w:lineRule="auto"/>
        <w:ind w:firstLine="709"/>
      </w:pPr>
      <w:r>
        <w:t>Правила разработки, структура, состав и форма представления. - М., 2002. - 16 с.</w:t>
      </w:r>
    </w:p>
    <w:p w:rsidR="00AC16C6" w:rsidRPr="00AC16C6" w:rsidRDefault="005609F4" w:rsidP="00CD1E12">
      <w:pPr>
        <w:spacing w:line="360" w:lineRule="auto"/>
        <w:ind w:firstLine="709"/>
        <w:rPr>
          <w:lang w:val="en-US"/>
        </w:rPr>
      </w:pPr>
      <w:r>
        <w:rPr>
          <w:lang w:val="en-US"/>
        </w:rPr>
        <w:t>9</w:t>
      </w:r>
      <w:r w:rsidR="00AC16C6" w:rsidRPr="00AC16C6">
        <w:rPr>
          <w:lang w:val="en-US"/>
        </w:rPr>
        <w:t xml:space="preserve"> Nanoscale Science and Technology Supplement: Collection of applicable terms from</w:t>
      </w:r>
    </w:p>
    <w:p w:rsidR="00AC16C6" w:rsidRPr="00AC16C6" w:rsidRDefault="00AC16C6" w:rsidP="00CD1E12">
      <w:pPr>
        <w:spacing w:line="360" w:lineRule="auto"/>
        <w:ind w:firstLine="709"/>
        <w:rPr>
          <w:lang w:val="en-US"/>
        </w:rPr>
      </w:pPr>
      <w:r w:rsidRPr="00AC16C6">
        <w:rPr>
          <w:lang w:val="en-US"/>
        </w:rPr>
        <w:t xml:space="preserve">PACS 2008//PACS 2010 Regular </w:t>
      </w:r>
      <w:proofErr w:type="spellStart"/>
      <w:r w:rsidRPr="00AC16C6">
        <w:rPr>
          <w:lang w:val="en-US"/>
        </w:rPr>
        <w:t>Eddition</w:t>
      </w:r>
      <w:proofErr w:type="spellEnd"/>
      <w:r w:rsidRPr="00AC16C6">
        <w:rPr>
          <w:lang w:val="en-US"/>
        </w:rPr>
        <w:t>/AIP Publishing. - URL:</w:t>
      </w:r>
    </w:p>
    <w:p w:rsidR="00AC16C6" w:rsidRDefault="00AC16C6" w:rsidP="00CD1E12">
      <w:pPr>
        <w:spacing w:line="360" w:lineRule="auto"/>
        <w:ind w:firstLine="709"/>
      </w:pPr>
      <w:r>
        <w:t>http://www.aip.org/publishing/pacs/nano-supplement (дата обращения 2014-12-09).</w:t>
      </w:r>
    </w:p>
    <w:p w:rsidR="00AC16C6" w:rsidRDefault="00AC16C6" w:rsidP="00CD1E12">
      <w:pPr>
        <w:spacing w:line="360" w:lineRule="auto"/>
        <w:ind w:firstLine="709"/>
      </w:pPr>
      <w:r>
        <w:lastRenderedPageBreak/>
        <w:t>10 составления индексов УДК//Научно-техническая</w:t>
      </w:r>
    </w:p>
    <w:p w:rsidR="00AC16C6" w:rsidRDefault="00AC16C6" w:rsidP="00CD1E12">
      <w:pPr>
        <w:spacing w:line="360" w:lineRule="auto"/>
        <w:ind w:firstLine="709"/>
      </w:pPr>
      <w:r>
        <w:t>информация. Сер. 1. - 2008. - N 8. - С. 7 - 8.</w:t>
      </w:r>
    </w:p>
    <w:p w:rsidR="00AC16C6" w:rsidRDefault="00AC16C6" w:rsidP="00CD1E12">
      <w:pPr>
        <w:spacing w:line="360" w:lineRule="auto"/>
        <w:ind w:firstLine="709"/>
      </w:pPr>
      <w:r>
        <w:t>11 Индексирование фундаментальных научных направлений кодами</w:t>
      </w:r>
    </w:p>
    <w:p w:rsidR="00AC16C6" w:rsidRDefault="00AC16C6" w:rsidP="00CD1E12">
      <w:pPr>
        <w:spacing w:line="360" w:lineRule="auto"/>
        <w:ind w:firstLine="709"/>
      </w:pPr>
      <w:r>
        <w:t xml:space="preserve">информационных классификаций УДК/О.А. </w:t>
      </w:r>
      <w:proofErr w:type="spellStart"/>
      <w:r>
        <w:t>Антошкова</w:t>
      </w:r>
      <w:proofErr w:type="spellEnd"/>
      <w:r>
        <w:t>, Т.С. Астахова, В.Н.</w:t>
      </w:r>
    </w:p>
    <w:p w:rsidR="00AC16C6" w:rsidRDefault="00AC16C6" w:rsidP="00CD1E12">
      <w:pPr>
        <w:spacing w:line="360" w:lineRule="auto"/>
        <w:ind w:firstLine="709"/>
      </w:pPr>
      <w:proofErr w:type="spellStart"/>
      <w:r>
        <w:t>Белоозеров</w:t>
      </w:r>
      <w:proofErr w:type="spellEnd"/>
      <w:r>
        <w:t xml:space="preserve"> и др.; под ред. акад. Ю.М. Арского. - М., 2010. - 322 с.</w:t>
      </w:r>
    </w:p>
    <w:p w:rsidR="00AC16C6" w:rsidRDefault="00AC16C6" w:rsidP="00CD1E12">
      <w:pPr>
        <w:spacing w:line="360" w:lineRule="auto"/>
        <w:ind w:firstLine="709"/>
      </w:pPr>
      <w:r>
        <w:t xml:space="preserve">12 Рубрикатор как инструмент информационной навигации/Р.С. </w:t>
      </w:r>
      <w:proofErr w:type="spellStart"/>
      <w:r>
        <w:t>Гиляревский</w:t>
      </w:r>
      <w:proofErr w:type="spellEnd"/>
      <w:r>
        <w:t>, А.В.</w:t>
      </w:r>
    </w:p>
    <w:p w:rsidR="00AC16C6" w:rsidRDefault="00AC16C6" w:rsidP="00CD1E12">
      <w:pPr>
        <w:spacing w:line="360" w:lineRule="auto"/>
        <w:ind w:firstLine="709"/>
      </w:pPr>
      <w:r>
        <w:t xml:space="preserve">Шапкин, В.Н. </w:t>
      </w:r>
      <w:proofErr w:type="spellStart"/>
      <w:r>
        <w:t>Белоозеров</w:t>
      </w:r>
      <w:proofErr w:type="spellEnd"/>
      <w:r>
        <w:t>. - СПб.: Профессия, 2008. - 352 с.</w:t>
      </w:r>
    </w:p>
    <w:p w:rsidR="00AC16C6" w:rsidRDefault="00AC16C6" w:rsidP="00CD1E12">
      <w:pPr>
        <w:spacing w:line="360" w:lineRule="auto"/>
        <w:ind w:firstLine="709"/>
      </w:pPr>
      <w:r>
        <w:t xml:space="preserve">13 Рубрикатор научно-технической информации по </w:t>
      </w:r>
      <w:proofErr w:type="spellStart"/>
      <w:r>
        <w:t>нанотехнологиям</w:t>
      </w:r>
      <w:proofErr w:type="spellEnd"/>
      <w:r>
        <w:t xml:space="preserve"> и</w:t>
      </w:r>
    </w:p>
    <w:p w:rsidR="00AC16C6" w:rsidRDefault="00AC16C6" w:rsidP="00CD1E12">
      <w:pPr>
        <w:spacing w:line="360" w:lineRule="auto"/>
        <w:ind w:firstLine="709"/>
      </w:pPr>
      <w:proofErr w:type="spellStart"/>
      <w:r>
        <w:t>наноматериалам</w:t>
      </w:r>
      <w:proofErr w:type="spellEnd"/>
      <w:r>
        <w:t>/РНЦ "Курчатовский институт", ФГУ ГНИИ ИТТ "</w:t>
      </w:r>
      <w:proofErr w:type="spellStart"/>
      <w:r>
        <w:t>Информика</w:t>
      </w:r>
      <w:proofErr w:type="spellEnd"/>
      <w:r>
        <w:t>",</w:t>
      </w:r>
    </w:p>
    <w:p w:rsidR="00AC16C6" w:rsidRDefault="00AC16C6" w:rsidP="00CD1E12">
      <w:pPr>
        <w:spacing w:line="360" w:lineRule="auto"/>
        <w:ind w:firstLine="709"/>
      </w:pPr>
      <w:r>
        <w:t>Национальный электронно-информационный консорциум (НЭИКОН),</w:t>
      </w:r>
    </w:p>
    <w:p w:rsidR="00AC16C6" w:rsidRDefault="00AC16C6" w:rsidP="00CD1E12">
      <w:pPr>
        <w:spacing w:line="360" w:lineRule="auto"/>
        <w:ind w:firstLine="709"/>
      </w:pPr>
      <w:r>
        <w:t>Всероссийский институт научной и технической информации (ВИНИТИ РАН). - М.,</w:t>
      </w:r>
    </w:p>
    <w:p w:rsidR="00AC16C6" w:rsidRDefault="00AC16C6" w:rsidP="00CD1E12">
      <w:pPr>
        <w:spacing w:line="360" w:lineRule="auto"/>
        <w:ind w:firstLine="709"/>
      </w:pPr>
      <w:r>
        <w:t>2009. - 75 с.</w:t>
      </w:r>
    </w:p>
    <w:p w:rsidR="00AC16C6" w:rsidRDefault="00AC16C6" w:rsidP="00CD1E12">
      <w:pPr>
        <w:spacing w:line="360" w:lineRule="auto"/>
        <w:ind w:firstLine="709"/>
      </w:pPr>
      <w:r>
        <w:t xml:space="preserve">14 Рубрикатор по </w:t>
      </w:r>
      <w:proofErr w:type="spellStart"/>
      <w:r>
        <w:t>нанонауке</w:t>
      </w:r>
      <w:proofErr w:type="spellEnd"/>
      <w:r>
        <w:t xml:space="preserve"> и </w:t>
      </w:r>
      <w:proofErr w:type="spellStart"/>
      <w:r>
        <w:t>нанотехнологиям</w:t>
      </w:r>
      <w:proofErr w:type="spellEnd"/>
      <w:r>
        <w:t>. - URL: http/www.rubric.neicon.ru</w:t>
      </w:r>
    </w:p>
    <w:p w:rsid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5A2191" w:rsidRPr="005A2191" w:rsidRDefault="005A2191" w:rsidP="00CD1E12">
      <w:pPr>
        <w:pStyle w:val="1"/>
        <w:spacing w:line="360" w:lineRule="auto"/>
        <w:ind w:firstLine="709"/>
        <w:jc w:val="center"/>
        <w:rPr>
          <w:lang w:eastAsia="ru-RU"/>
        </w:rPr>
      </w:pPr>
    </w:p>
    <w:p w:rsidR="00E432AC" w:rsidRPr="0043425A" w:rsidRDefault="005A2191" w:rsidP="00CD1E12">
      <w:pPr>
        <w:pStyle w:val="1"/>
        <w:spacing w:line="360" w:lineRule="auto"/>
        <w:ind w:firstLine="709"/>
        <w:jc w:val="center"/>
      </w:pPr>
      <w:bookmarkStart w:id="12" w:name="_Toc226001021"/>
      <w:r w:rsidRPr="0043425A">
        <w:t xml:space="preserve">Приложение </w:t>
      </w:r>
      <w:bookmarkEnd w:id="12"/>
      <w:r w:rsidR="00950B65">
        <w:t>А</w:t>
      </w:r>
      <w:r w:rsidR="00E432AC">
        <w:br/>
      </w:r>
      <w:r w:rsidR="00950B65">
        <w:t>(рекомендуемое)</w:t>
      </w:r>
      <w:r w:rsidR="00E432AC">
        <w:br/>
      </w:r>
      <w:r w:rsidR="00E432AC" w:rsidRPr="00E432AC">
        <w:t>Пример оформления Содержание</w:t>
      </w:r>
      <w:r w:rsidR="00AF1119">
        <w:t>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 5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1 Технические характеристики датчика электромагнитных колебаний 6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 Выбор и обоснование принципа построения датчиков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электромагнитных колебаний 9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2.1 Классификация датчиков электромагнитных колебаний 9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2.2 Пути повышения точности датчиков частоты 14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 Разработка функциональной схемы датчика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электромагнитных колебаний 17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3.1 Электронный датчик электромагнитных колебаний 17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3.2 Описание и обоснование метода измерения высокочастотных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электромагнитных колебаний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помощью электронного датчика 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 41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использованных источников 45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А Название приложения 48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58</w:t>
      </w:r>
    </w:p>
    <w:p w:rsidR="003F4BB7" w:rsidRDefault="003F4BB7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bookmarkStart w:id="13" w:name="_Toc226001022"/>
      <w:r>
        <w:rPr>
          <w:lang w:eastAsia="ru-RU"/>
        </w:rPr>
        <w:br w:type="page"/>
      </w:r>
    </w:p>
    <w:p w:rsidR="00610C37" w:rsidRPr="00C32AF0" w:rsidRDefault="005A2191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lastRenderedPageBreak/>
        <w:t>Прил</w:t>
      </w:r>
      <w:r w:rsidR="00253A84">
        <w:rPr>
          <w:lang w:eastAsia="ru-RU"/>
        </w:rPr>
        <w:t xml:space="preserve">ожение </w:t>
      </w:r>
      <w:bookmarkEnd w:id="13"/>
      <w:r w:rsidR="000971B2">
        <w:rPr>
          <w:lang w:eastAsia="ru-RU"/>
        </w:rPr>
        <w:t>Д</w:t>
      </w:r>
      <w:r w:rsidR="00610C37">
        <w:rPr>
          <w:lang w:eastAsia="ru-RU"/>
        </w:rPr>
        <w:br/>
      </w:r>
      <w:proofErr w:type="spellStart"/>
      <w:r w:rsidR="00610C37">
        <w:rPr>
          <w:lang w:eastAsia="ru-RU"/>
        </w:rPr>
        <w:t>П</w:t>
      </w:r>
      <w:r w:rsidR="00D65F34">
        <w:rPr>
          <w:lang w:eastAsia="ru-RU"/>
        </w:rPr>
        <w:t>равило</w:t>
      </w:r>
      <w:r w:rsidR="00B97AB4">
        <w:rPr>
          <w:lang w:eastAsia="ru-RU"/>
        </w:rPr>
        <w:t>фвфв</w:t>
      </w:r>
      <w:proofErr w:type="spellEnd"/>
      <w:r w:rsidR="00610C37">
        <w:rPr>
          <w:lang w:eastAsia="ru-RU"/>
        </w:rPr>
        <w:t xml:space="preserve"> оформления списка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должен содержать перечень всех источников, использованных при выполнении</w:t>
      </w:r>
      <w:r w:rsidR="004979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(не только цитированных, но и просмотренных).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пользования работой литература в списке систематизируется 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определенном порядке. В зависимости от характера, вида и целевого назначения работ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авторам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предлагается следующий вариант расположения литературы в списках: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алфавитный.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Базовым стандартом на библиографическое описание является ГОСТ Р 7.0.100–2018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«Библиографическая запись. Библиографическое описание. Общие требования и правила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составления», который действует с 03 декабря 2018 г.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Объектами составления библиографического описания являются все виды</w:t>
      </w:r>
    </w:p>
    <w:p w:rsidR="005A2191" w:rsidRPr="00C01992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опубликованных и неопубликованных документов на любых носителях: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книги;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сериальные, нотные, картографические, аудиовизуальные, нормативные и технические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микроформы;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– электронные ресурсы;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составные части документов.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библиографических описаний для 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ставления списка использованных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Законодательные материалы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1. Конституция Российской Федерации: принята всенародным голосование 12.12.1993 г.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21.07.2014) // Российская газета. – 1993. – 25 дек.; Собрание законодательства РФ. –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2014. – № 31. – Ст. 4398.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 Гражданский кодекс Российской Федерации (часть первая) от 30.11.1994 г. № 51-ФЗ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22.10.2014) // Собрание законодательства РФ. – 1994. – № 32. – Ст. 3301; 2014. – № 43.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Ст. 5799.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одного автора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Янг Н. И. Алгебра: учеб. пособие / Н. И. Янг. – 2-е изд., доп.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Просвещение, 1977. –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416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двух авторов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Н. А. Акцизы / Н. А.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Т. К. Подгорная. - 2-е изд.,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перераб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Налог Инфо, 2006. – 264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трех авторов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Бахвалов Н. С. Баланс / Н. С. Бахвалов, Н. П. Жидков, Г. М. Кобельков. – 3-е изд.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ИндексМедиа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, 2007. – 144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более трех авторов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Математика: учебник / Ю. М. Ермолаев [и др.]. – 2-е изд., доп. и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Киев, 1981. –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311 с.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Сборники</w:t>
      </w:r>
    </w:p>
    <w:p w:rsidR="005A2191" w:rsidRP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Современные аспекты развития экономики: сб. науч. тр. /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Тихоокеан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. гос. ун-т. –</w:t>
      </w:r>
    </w:p>
    <w:p w:rsidR="005A2191" w:rsidRDefault="005A2191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Хабаровск, 2004. – 307 с</w:t>
      </w:r>
    </w:p>
    <w:p w:rsidR="00424C24" w:rsidRDefault="00424C24" w:rsidP="00CD1E12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lang w:eastAsia="ru-RU"/>
        </w:rPr>
        <w:br w:type="page"/>
      </w:r>
    </w:p>
    <w:p w:rsidR="00424C24" w:rsidRDefault="00D730CA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lastRenderedPageBreak/>
        <w:t>Прил</w:t>
      </w:r>
      <w:r>
        <w:rPr>
          <w:lang w:eastAsia="ru-RU"/>
        </w:rPr>
        <w:t>ожение В</w:t>
      </w:r>
    </w:p>
    <w:p w:rsidR="00213F92" w:rsidRDefault="00D730CA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t>(рекомендуемое)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должен содержать перечень всех источников, использованных при выполнении</w:t>
      </w:r>
      <w:r w:rsidR="002B31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(не только цитированных, но и просмотренных).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пользования работой литература в списке систематизируется 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определенном порядке. В зависимости от характера, вида и целевого назначения работ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авторам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предлагается следующий вариант расположения литературы в списках: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алфавитный.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Базовым стандартом на библиографическое описание является ГОСТ Р 7.0.100–2018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«Библиографическая запись. Библиографическое описание. Общие требования и правила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составления», который действует с 03 декабря 2018 г.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Объектами составления библиографического описания являются все виды</w:t>
      </w:r>
    </w:p>
    <w:p w:rsidR="00D730CA" w:rsidRPr="00C01992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опубликованных и неопубликованных документов на любых носителях: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книги;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сериальные, нотные, картографические, аудиовизуальные, нормативные и технические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– микроформы;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электронные ресурсы;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составные части документов.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библиографических описаний для 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ставления списка использованных </w:t>
      </w: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Законодательные материалы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1. Конституция Российской Федерации: принята всенародным голосование 12.12.1993 г.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21.07.2014) // Российская газета. – 1993. – 25 дек.; Собрание законодательства РФ.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2014. – № 31. – Ст. 4398.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2. Гражданский кодекс Российской Федерации (часть первая) от 30.11.1994 г. № 51-ФЗ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(ред. от 22.10.2014) // Собрание законодательства РФ. – 1994. – № 32. – Ст. 3301; 2014. – № 43.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Ст. 5799.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одного автора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Янг Н. И. Алгебра: учеб. пособие / Н. И. Янг. – 2-е изд., доп.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Просвещение, 1977.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416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двух авторов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Н. А. Акцизы / Н. А.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Нечипорчук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Т. К. Подгорная. - 2-е изд.,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перераб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Налог Инфо, 2006. – 264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Книги трех авторов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Бахвалов Н. С. Баланс / Н. С. Бахвалов, Н. П. Жидков, Г. М. Кобельков. – 3-е изд. – </w:t>
      </w:r>
      <w:proofErr w:type="gram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М. :</w:t>
      </w:r>
      <w:proofErr w:type="gramEnd"/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ИндексМедиа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, 2007. – 144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Книги более трех авторов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Математика: учебник / Ю. М. Ермолаев [и др.]. – 2-е изд., доп. и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Киев, 1981.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311 с.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Сборники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Современные аспекты развития экономики: сб. науч. тр. / </w:t>
      </w:r>
      <w:proofErr w:type="spellStart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Тихоокеан</w:t>
      </w:r>
      <w:proofErr w:type="spellEnd"/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. гос. ун-т. –</w:t>
      </w:r>
    </w:p>
    <w:p w:rsidR="00D730CA" w:rsidRPr="005A2191" w:rsidRDefault="00D730CA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191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Хабаровск, 2004. – 307 с</w:t>
      </w:r>
    </w:p>
    <w:p w:rsidR="00B84813" w:rsidRDefault="00B84813" w:rsidP="00CD1E1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A36317" w:rsidRDefault="005F62DB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 w:rsidRPr="0048378F">
        <w:rPr>
          <w:lang w:eastAsia="ru-RU"/>
        </w:rPr>
        <w:lastRenderedPageBreak/>
        <w:t>Прил</w:t>
      </w:r>
      <w:r>
        <w:rPr>
          <w:lang w:eastAsia="ru-RU"/>
        </w:rPr>
        <w:t xml:space="preserve">ожение </w:t>
      </w:r>
      <w:r w:rsidR="00B84813">
        <w:rPr>
          <w:lang w:eastAsia="ru-RU"/>
        </w:rPr>
        <w:t>Г</w:t>
      </w:r>
      <w:r w:rsidR="00675015">
        <w:rPr>
          <w:lang w:eastAsia="ru-RU"/>
        </w:rPr>
        <w:t>П</w:t>
      </w:r>
    </w:p>
    <w:p w:rsidR="00D730CA" w:rsidRPr="006A22E6" w:rsidRDefault="000D27C6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>
        <w:rPr>
          <w:lang w:eastAsia="ru-RU"/>
        </w:rPr>
        <w:t>(рекомендуемое</w:t>
      </w:r>
      <w:r w:rsidRPr="006A22E6">
        <w:rPr>
          <w:lang w:eastAsia="ru-RU"/>
        </w:rPr>
        <w:t>)</w:t>
      </w:r>
    </w:p>
    <w:p w:rsidR="000D27C6" w:rsidRPr="000D27C6" w:rsidRDefault="000D27C6" w:rsidP="00CD1E12">
      <w:pPr>
        <w:pStyle w:val="1"/>
        <w:spacing w:line="360" w:lineRule="auto"/>
        <w:ind w:firstLine="709"/>
        <w:jc w:val="center"/>
        <w:rPr>
          <w:lang w:eastAsia="ru-RU"/>
        </w:rPr>
      </w:pPr>
      <w:r>
        <w:rPr>
          <w:lang w:eastAsia="ru-RU"/>
        </w:rPr>
        <w:t xml:space="preserve">Пример оформления </w:t>
      </w:r>
      <w:proofErr w:type="spellStart"/>
      <w:r>
        <w:rPr>
          <w:lang w:eastAsia="ru-RU"/>
        </w:rPr>
        <w:t>титульника</w:t>
      </w:r>
      <w:proofErr w:type="spellEnd"/>
      <w:r w:rsidR="004D1D2D">
        <w:rPr>
          <w:lang w:eastAsia="ru-RU"/>
        </w:rPr>
        <w:t>.</w:t>
      </w:r>
    </w:p>
    <w:sectPr w:rsidR="000D27C6" w:rsidRPr="000D27C6" w:rsidSect="006F0A8C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328" w:rsidRDefault="00113328" w:rsidP="00C01992">
      <w:pPr>
        <w:spacing w:after="0" w:line="240" w:lineRule="auto"/>
      </w:pPr>
      <w:r>
        <w:separator/>
      </w:r>
    </w:p>
  </w:endnote>
  <w:endnote w:type="continuationSeparator" w:id="0">
    <w:p w:rsidR="00113328" w:rsidRDefault="00113328" w:rsidP="00C01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98325225"/>
      <w:docPartObj>
        <w:docPartGallery w:val="Page Numbers (Bottom of Page)"/>
        <w:docPartUnique/>
      </w:docPartObj>
    </w:sdtPr>
    <w:sdtEndPr/>
    <w:sdtContent>
      <w:p w:rsidR="00BB3013" w:rsidRDefault="00BB3013" w:rsidP="00CB4EC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3F99">
          <w:rPr>
            <w:noProof/>
          </w:rPr>
          <w:t>21</w:t>
        </w:r>
        <w:r>
          <w:fldChar w:fldCharType="end"/>
        </w:r>
      </w:p>
    </w:sdtContent>
  </w:sdt>
  <w:p w:rsidR="00C01992" w:rsidRDefault="00C019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013" w:rsidRDefault="00BB3013" w:rsidP="00BB3013">
    <w:pPr>
      <w:pStyle w:val="a8"/>
      <w:jc w:val="center"/>
    </w:pPr>
  </w:p>
  <w:p w:rsidR="00BB3013" w:rsidRDefault="00BB301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328" w:rsidRDefault="00113328" w:rsidP="00C01992">
      <w:pPr>
        <w:spacing w:after="0" w:line="240" w:lineRule="auto"/>
      </w:pPr>
      <w:r>
        <w:separator/>
      </w:r>
    </w:p>
  </w:footnote>
  <w:footnote w:type="continuationSeparator" w:id="0">
    <w:p w:rsidR="00113328" w:rsidRDefault="00113328" w:rsidP="00C01992">
      <w:pPr>
        <w:spacing w:after="0" w:line="240" w:lineRule="auto"/>
      </w:pPr>
      <w:r>
        <w:continuationSeparator/>
      </w:r>
    </w:p>
  </w:footnote>
  <w:footnote w:id="1">
    <w:p w:rsidR="00F31EE1" w:rsidRDefault="00F0145F" w:rsidP="00F0145F">
      <w:pPr>
        <w:pStyle w:val="ad"/>
      </w:pPr>
      <w:r w:rsidRPr="00F0145F">
        <w:rPr>
          <w:rStyle w:val="af"/>
        </w:rPr>
        <w:t>*</w:t>
      </w:r>
      <w:r>
        <w:t xml:space="preserve"> </w:t>
      </w:r>
      <w:r w:rsidR="00F31EE1" w:rsidRPr="007331FF">
        <w:rPr>
          <w:sz w:val="24"/>
        </w:rPr>
        <w:t>Лошадь и вправду крутая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1335C"/>
    <w:multiLevelType w:val="hybridMultilevel"/>
    <w:tmpl w:val="244CF366"/>
    <w:lvl w:ilvl="0" w:tplc="C2F82316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386E"/>
    <w:multiLevelType w:val="hybridMultilevel"/>
    <w:tmpl w:val="9CDE909E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C74D3"/>
    <w:multiLevelType w:val="hybridMultilevel"/>
    <w:tmpl w:val="42B6CBD2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93C17"/>
    <w:multiLevelType w:val="hybridMultilevel"/>
    <w:tmpl w:val="172A1E78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7684E"/>
    <w:multiLevelType w:val="hybridMultilevel"/>
    <w:tmpl w:val="638455AE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7271C"/>
    <w:multiLevelType w:val="hybridMultilevel"/>
    <w:tmpl w:val="759C4D1C"/>
    <w:lvl w:ilvl="0" w:tplc="C59A3250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47DD9"/>
    <w:multiLevelType w:val="hybridMultilevel"/>
    <w:tmpl w:val="01DC9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F72CB"/>
    <w:multiLevelType w:val="hybridMultilevel"/>
    <w:tmpl w:val="F94A3CFC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502E72"/>
    <w:multiLevelType w:val="multilevel"/>
    <w:tmpl w:val="21D6637C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8" w:hanging="2160"/>
      </w:pPr>
      <w:rPr>
        <w:rFonts w:hint="default"/>
      </w:rPr>
    </w:lvl>
  </w:abstractNum>
  <w:abstractNum w:abstractNumId="9" w15:restartNumberingAfterBreak="0">
    <w:nsid w:val="6B777C35"/>
    <w:multiLevelType w:val="hybridMultilevel"/>
    <w:tmpl w:val="8A7AE6F2"/>
    <w:lvl w:ilvl="0" w:tplc="9EDA8812">
      <w:start w:val="1"/>
      <w:numFmt w:val="decimal"/>
      <w:lvlText w:val="2.4.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B442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FB8017D"/>
    <w:multiLevelType w:val="hybridMultilevel"/>
    <w:tmpl w:val="F5E88A50"/>
    <w:lvl w:ilvl="0" w:tplc="30A207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8"/>
  </w:num>
  <w:num w:numId="5">
    <w:abstractNumId w:val="10"/>
  </w:num>
  <w:num w:numId="6">
    <w:abstractNumId w:val="7"/>
  </w:num>
  <w:num w:numId="7">
    <w:abstractNumId w:val="4"/>
  </w:num>
  <w:num w:numId="8">
    <w:abstractNumId w:val="1"/>
  </w:num>
  <w:num w:numId="9">
    <w:abstractNumId w:val="2"/>
  </w:num>
  <w:num w:numId="10">
    <w:abstractNumId w:val="3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330"/>
    <w:rsid w:val="0000210F"/>
    <w:rsid w:val="00004C40"/>
    <w:rsid w:val="00011F3F"/>
    <w:rsid w:val="00014E4D"/>
    <w:rsid w:val="00014F69"/>
    <w:rsid w:val="00022239"/>
    <w:rsid w:val="0002526E"/>
    <w:rsid w:val="00027033"/>
    <w:rsid w:val="00027E46"/>
    <w:rsid w:val="000315B9"/>
    <w:rsid w:val="00032F9D"/>
    <w:rsid w:val="000439BB"/>
    <w:rsid w:val="000549C3"/>
    <w:rsid w:val="0006001D"/>
    <w:rsid w:val="0006055F"/>
    <w:rsid w:val="00062B00"/>
    <w:rsid w:val="000735DF"/>
    <w:rsid w:val="00074429"/>
    <w:rsid w:val="00077DD6"/>
    <w:rsid w:val="00092766"/>
    <w:rsid w:val="0009516D"/>
    <w:rsid w:val="000971B2"/>
    <w:rsid w:val="0009742D"/>
    <w:rsid w:val="00097593"/>
    <w:rsid w:val="000A44F8"/>
    <w:rsid w:val="000B217D"/>
    <w:rsid w:val="000B48C0"/>
    <w:rsid w:val="000C0064"/>
    <w:rsid w:val="000C5D61"/>
    <w:rsid w:val="000D27C6"/>
    <w:rsid w:val="000D75F8"/>
    <w:rsid w:val="000D7FBA"/>
    <w:rsid w:val="000E2BBF"/>
    <w:rsid w:val="000E47E9"/>
    <w:rsid w:val="000F4AD6"/>
    <w:rsid w:val="00104122"/>
    <w:rsid w:val="00113288"/>
    <w:rsid w:val="00113328"/>
    <w:rsid w:val="00113E18"/>
    <w:rsid w:val="0012607C"/>
    <w:rsid w:val="00127F26"/>
    <w:rsid w:val="001326B7"/>
    <w:rsid w:val="001402C2"/>
    <w:rsid w:val="001418B8"/>
    <w:rsid w:val="00141D83"/>
    <w:rsid w:val="001423AA"/>
    <w:rsid w:val="001526FF"/>
    <w:rsid w:val="0015430A"/>
    <w:rsid w:val="00176815"/>
    <w:rsid w:val="00176CD3"/>
    <w:rsid w:val="00177310"/>
    <w:rsid w:val="00177CFB"/>
    <w:rsid w:val="00181701"/>
    <w:rsid w:val="001932DE"/>
    <w:rsid w:val="0019620C"/>
    <w:rsid w:val="001A09C4"/>
    <w:rsid w:val="001B080E"/>
    <w:rsid w:val="001B280A"/>
    <w:rsid w:val="001B62BE"/>
    <w:rsid w:val="001C3383"/>
    <w:rsid w:val="001C70DE"/>
    <w:rsid w:val="001D11E2"/>
    <w:rsid w:val="001E45A8"/>
    <w:rsid w:val="001E5972"/>
    <w:rsid w:val="00203CC2"/>
    <w:rsid w:val="002075DA"/>
    <w:rsid w:val="002079CF"/>
    <w:rsid w:val="00212D39"/>
    <w:rsid w:val="00213F92"/>
    <w:rsid w:val="0021572C"/>
    <w:rsid w:val="00225A85"/>
    <w:rsid w:val="00234164"/>
    <w:rsid w:val="00236ABC"/>
    <w:rsid w:val="0023773A"/>
    <w:rsid w:val="00250C5A"/>
    <w:rsid w:val="00253A84"/>
    <w:rsid w:val="00257E97"/>
    <w:rsid w:val="002614AE"/>
    <w:rsid w:val="00264659"/>
    <w:rsid w:val="0026570C"/>
    <w:rsid w:val="00266377"/>
    <w:rsid w:val="002732F7"/>
    <w:rsid w:val="0027450B"/>
    <w:rsid w:val="0028312B"/>
    <w:rsid w:val="00287029"/>
    <w:rsid w:val="00287311"/>
    <w:rsid w:val="00297CB7"/>
    <w:rsid w:val="002A4E79"/>
    <w:rsid w:val="002B0990"/>
    <w:rsid w:val="002B278C"/>
    <w:rsid w:val="002B31DB"/>
    <w:rsid w:val="002B708C"/>
    <w:rsid w:val="002B7AA4"/>
    <w:rsid w:val="002C1765"/>
    <w:rsid w:val="002C2145"/>
    <w:rsid w:val="002C417D"/>
    <w:rsid w:val="002D41F3"/>
    <w:rsid w:val="002D7458"/>
    <w:rsid w:val="002D7A90"/>
    <w:rsid w:val="002E1DF9"/>
    <w:rsid w:val="002E6AC8"/>
    <w:rsid w:val="002E7098"/>
    <w:rsid w:val="002F1A5D"/>
    <w:rsid w:val="002F6095"/>
    <w:rsid w:val="00302E55"/>
    <w:rsid w:val="003038AD"/>
    <w:rsid w:val="00303B28"/>
    <w:rsid w:val="0030544E"/>
    <w:rsid w:val="00313AFA"/>
    <w:rsid w:val="00323BF7"/>
    <w:rsid w:val="00332DEF"/>
    <w:rsid w:val="00336395"/>
    <w:rsid w:val="00340B13"/>
    <w:rsid w:val="0034180E"/>
    <w:rsid w:val="003475D1"/>
    <w:rsid w:val="00354248"/>
    <w:rsid w:val="00355659"/>
    <w:rsid w:val="003742A6"/>
    <w:rsid w:val="00384895"/>
    <w:rsid w:val="00385513"/>
    <w:rsid w:val="00393414"/>
    <w:rsid w:val="003A2FA4"/>
    <w:rsid w:val="003A70F9"/>
    <w:rsid w:val="003B069E"/>
    <w:rsid w:val="003B4BC1"/>
    <w:rsid w:val="003C0934"/>
    <w:rsid w:val="003C34E3"/>
    <w:rsid w:val="003D2C76"/>
    <w:rsid w:val="003D3C5B"/>
    <w:rsid w:val="003D48EF"/>
    <w:rsid w:val="003D4F04"/>
    <w:rsid w:val="003D5769"/>
    <w:rsid w:val="003D588F"/>
    <w:rsid w:val="003E206E"/>
    <w:rsid w:val="003E788A"/>
    <w:rsid w:val="003F3626"/>
    <w:rsid w:val="003F4191"/>
    <w:rsid w:val="003F4BB7"/>
    <w:rsid w:val="00406E90"/>
    <w:rsid w:val="00413C6B"/>
    <w:rsid w:val="0041623B"/>
    <w:rsid w:val="00416C07"/>
    <w:rsid w:val="004230D6"/>
    <w:rsid w:val="00424C24"/>
    <w:rsid w:val="00430F4F"/>
    <w:rsid w:val="00431A32"/>
    <w:rsid w:val="00432F09"/>
    <w:rsid w:val="0043425A"/>
    <w:rsid w:val="004371B4"/>
    <w:rsid w:val="00437FD7"/>
    <w:rsid w:val="004408EF"/>
    <w:rsid w:val="00441B02"/>
    <w:rsid w:val="00444713"/>
    <w:rsid w:val="00445820"/>
    <w:rsid w:val="0044737E"/>
    <w:rsid w:val="00453095"/>
    <w:rsid w:val="00453F7C"/>
    <w:rsid w:val="00461690"/>
    <w:rsid w:val="00461FA8"/>
    <w:rsid w:val="00462184"/>
    <w:rsid w:val="004760E8"/>
    <w:rsid w:val="0048378F"/>
    <w:rsid w:val="00483F45"/>
    <w:rsid w:val="00484993"/>
    <w:rsid w:val="00484DDA"/>
    <w:rsid w:val="00492468"/>
    <w:rsid w:val="0049413A"/>
    <w:rsid w:val="00496E15"/>
    <w:rsid w:val="00497946"/>
    <w:rsid w:val="004A4BA3"/>
    <w:rsid w:val="004A5C3E"/>
    <w:rsid w:val="004B1879"/>
    <w:rsid w:val="004C320B"/>
    <w:rsid w:val="004D1D2D"/>
    <w:rsid w:val="004E02A5"/>
    <w:rsid w:val="004E0398"/>
    <w:rsid w:val="004E1951"/>
    <w:rsid w:val="004E2D45"/>
    <w:rsid w:val="004E682F"/>
    <w:rsid w:val="004F3FC0"/>
    <w:rsid w:val="00502715"/>
    <w:rsid w:val="00504321"/>
    <w:rsid w:val="00513F5D"/>
    <w:rsid w:val="005213B9"/>
    <w:rsid w:val="00525679"/>
    <w:rsid w:val="00527481"/>
    <w:rsid w:val="005361B6"/>
    <w:rsid w:val="00550599"/>
    <w:rsid w:val="005537CA"/>
    <w:rsid w:val="00555D20"/>
    <w:rsid w:val="005609F4"/>
    <w:rsid w:val="0057254A"/>
    <w:rsid w:val="00577440"/>
    <w:rsid w:val="005854BB"/>
    <w:rsid w:val="00585619"/>
    <w:rsid w:val="00586FA5"/>
    <w:rsid w:val="00591997"/>
    <w:rsid w:val="005A2191"/>
    <w:rsid w:val="005A3D6C"/>
    <w:rsid w:val="005C35F5"/>
    <w:rsid w:val="005C365A"/>
    <w:rsid w:val="005C79FF"/>
    <w:rsid w:val="005D277D"/>
    <w:rsid w:val="005D388A"/>
    <w:rsid w:val="005D527B"/>
    <w:rsid w:val="005D6B0B"/>
    <w:rsid w:val="005E3314"/>
    <w:rsid w:val="005F4830"/>
    <w:rsid w:val="005F62DB"/>
    <w:rsid w:val="00600578"/>
    <w:rsid w:val="00602DCD"/>
    <w:rsid w:val="00610C37"/>
    <w:rsid w:val="00621ABB"/>
    <w:rsid w:val="0062252E"/>
    <w:rsid w:val="00625806"/>
    <w:rsid w:val="0063496E"/>
    <w:rsid w:val="006352CB"/>
    <w:rsid w:val="0063593B"/>
    <w:rsid w:val="00637038"/>
    <w:rsid w:val="00637422"/>
    <w:rsid w:val="00656519"/>
    <w:rsid w:val="0066635A"/>
    <w:rsid w:val="00675015"/>
    <w:rsid w:val="00686028"/>
    <w:rsid w:val="006A1DE8"/>
    <w:rsid w:val="006A22E6"/>
    <w:rsid w:val="006A3848"/>
    <w:rsid w:val="006A498D"/>
    <w:rsid w:val="006A51E1"/>
    <w:rsid w:val="006A6A82"/>
    <w:rsid w:val="006B6209"/>
    <w:rsid w:val="006C18E1"/>
    <w:rsid w:val="006C395F"/>
    <w:rsid w:val="006D7ACF"/>
    <w:rsid w:val="006D7C84"/>
    <w:rsid w:val="006E0979"/>
    <w:rsid w:val="006E3A2A"/>
    <w:rsid w:val="006E4B1E"/>
    <w:rsid w:val="006F0A8C"/>
    <w:rsid w:val="006F11A1"/>
    <w:rsid w:val="006F38EE"/>
    <w:rsid w:val="00701C46"/>
    <w:rsid w:val="00717A03"/>
    <w:rsid w:val="007331FF"/>
    <w:rsid w:val="007337FA"/>
    <w:rsid w:val="00733959"/>
    <w:rsid w:val="00740BBC"/>
    <w:rsid w:val="00740DA9"/>
    <w:rsid w:val="00745AC6"/>
    <w:rsid w:val="00750AB9"/>
    <w:rsid w:val="0075634C"/>
    <w:rsid w:val="0076736F"/>
    <w:rsid w:val="00770610"/>
    <w:rsid w:val="007751CB"/>
    <w:rsid w:val="00776B58"/>
    <w:rsid w:val="00780D47"/>
    <w:rsid w:val="007849F3"/>
    <w:rsid w:val="00785944"/>
    <w:rsid w:val="00795CAE"/>
    <w:rsid w:val="007A1473"/>
    <w:rsid w:val="007B72CF"/>
    <w:rsid w:val="007B7519"/>
    <w:rsid w:val="007C0222"/>
    <w:rsid w:val="007C3077"/>
    <w:rsid w:val="007C48AD"/>
    <w:rsid w:val="007C78BA"/>
    <w:rsid w:val="007C7936"/>
    <w:rsid w:val="007D1F73"/>
    <w:rsid w:val="007D5032"/>
    <w:rsid w:val="007D7738"/>
    <w:rsid w:val="007F542D"/>
    <w:rsid w:val="007F78EB"/>
    <w:rsid w:val="008009C7"/>
    <w:rsid w:val="00820BCC"/>
    <w:rsid w:val="00821C5E"/>
    <w:rsid w:val="008227BD"/>
    <w:rsid w:val="0082551C"/>
    <w:rsid w:val="0082726E"/>
    <w:rsid w:val="00833950"/>
    <w:rsid w:val="008370F1"/>
    <w:rsid w:val="00845D87"/>
    <w:rsid w:val="008530AB"/>
    <w:rsid w:val="00855FBC"/>
    <w:rsid w:val="00866B1C"/>
    <w:rsid w:val="00872CF6"/>
    <w:rsid w:val="008822B4"/>
    <w:rsid w:val="008946D8"/>
    <w:rsid w:val="00895DAA"/>
    <w:rsid w:val="008A786A"/>
    <w:rsid w:val="008B00C3"/>
    <w:rsid w:val="008B5CD4"/>
    <w:rsid w:val="008C090C"/>
    <w:rsid w:val="008C091A"/>
    <w:rsid w:val="008D4EED"/>
    <w:rsid w:val="008D50EA"/>
    <w:rsid w:val="008F6897"/>
    <w:rsid w:val="00901591"/>
    <w:rsid w:val="00902469"/>
    <w:rsid w:val="00904132"/>
    <w:rsid w:val="00912223"/>
    <w:rsid w:val="00917790"/>
    <w:rsid w:val="00922963"/>
    <w:rsid w:val="00931ABE"/>
    <w:rsid w:val="009343E5"/>
    <w:rsid w:val="00950B65"/>
    <w:rsid w:val="00951C85"/>
    <w:rsid w:val="00963013"/>
    <w:rsid w:val="00964A25"/>
    <w:rsid w:val="00970604"/>
    <w:rsid w:val="0097268D"/>
    <w:rsid w:val="00976690"/>
    <w:rsid w:val="00983750"/>
    <w:rsid w:val="00985F3F"/>
    <w:rsid w:val="00987E6F"/>
    <w:rsid w:val="00996676"/>
    <w:rsid w:val="009973AE"/>
    <w:rsid w:val="009A28D0"/>
    <w:rsid w:val="009B346C"/>
    <w:rsid w:val="009B3E17"/>
    <w:rsid w:val="009B6A7C"/>
    <w:rsid w:val="009C1ACF"/>
    <w:rsid w:val="009C3358"/>
    <w:rsid w:val="009C67BF"/>
    <w:rsid w:val="009D27BC"/>
    <w:rsid w:val="009D3E5D"/>
    <w:rsid w:val="009E33B6"/>
    <w:rsid w:val="009E6F4B"/>
    <w:rsid w:val="009F2635"/>
    <w:rsid w:val="00A004F7"/>
    <w:rsid w:val="00A114F9"/>
    <w:rsid w:val="00A2674C"/>
    <w:rsid w:val="00A27B00"/>
    <w:rsid w:val="00A3259D"/>
    <w:rsid w:val="00A352EC"/>
    <w:rsid w:val="00A36317"/>
    <w:rsid w:val="00A47042"/>
    <w:rsid w:val="00A47A56"/>
    <w:rsid w:val="00A54067"/>
    <w:rsid w:val="00A64810"/>
    <w:rsid w:val="00A66312"/>
    <w:rsid w:val="00A66649"/>
    <w:rsid w:val="00A668B1"/>
    <w:rsid w:val="00A67094"/>
    <w:rsid w:val="00A6787C"/>
    <w:rsid w:val="00A700AB"/>
    <w:rsid w:val="00A76705"/>
    <w:rsid w:val="00A822F2"/>
    <w:rsid w:val="00A826A5"/>
    <w:rsid w:val="00A83299"/>
    <w:rsid w:val="00A84A18"/>
    <w:rsid w:val="00A86F79"/>
    <w:rsid w:val="00A92A18"/>
    <w:rsid w:val="00AA0ED9"/>
    <w:rsid w:val="00AA3A73"/>
    <w:rsid w:val="00AA7DCE"/>
    <w:rsid w:val="00AA7F6B"/>
    <w:rsid w:val="00AB01BF"/>
    <w:rsid w:val="00AB01F5"/>
    <w:rsid w:val="00AB7885"/>
    <w:rsid w:val="00AC16C6"/>
    <w:rsid w:val="00AC560D"/>
    <w:rsid w:val="00AD1015"/>
    <w:rsid w:val="00AD26B0"/>
    <w:rsid w:val="00AD67F9"/>
    <w:rsid w:val="00AD6F71"/>
    <w:rsid w:val="00AE21BE"/>
    <w:rsid w:val="00AF1119"/>
    <w:rsid w:val="00AF396D"/>
    <w:rsid w:val="00AF3B60"/>
    <w:rsid w:val="00B004F6"/>
    <w:rsid w:val="00B0193E"/>
    <w:rsid w:val="00B0431D"/>
    <w:rsid w:val="00B05AD3"/>
    <w:rsid w:val="00B065A6"/>
    <w:rsid w:val="00B129C4"/>
    <w:rsid w:val="00B221AE"/>
    <w:rsid w:val="00B26BE1"/>
    <w:rsid w:val="00B362BE"/>
    <w:rsid w:val="00B37E1E"/>
    <w:rsid w:val="00B4230D"/>
    <w:rsid w:val="00B436FB"/>
    <w:rsid w:val="00B44B86"/>
    <w:rsid w:val="00B45A5E"/>
    <w:rsid w:val="00B467B3"/>
    <w:rsid w:val="00B46A96"/>
    <w:rsid w:val="00B50BB2"/>
    <w:rsid w:val="00B513B8"/>
    <w:rsid w:val="00B57953"/>
    <w:rsid w:val="00B73ABC"/>
    <w:rsid w:val="00B76573"/>
    <w:rsid w:val="00B77D95"/>
    <w:rsid w:val="00B77E45"/>
    <w:rsid w:val="00B833DF"/>
    <w:rsid w:val="00B84813"/>
    <w:rsid w:val="00B87083"/>
    <w:rsid w:val="00B9334E"/>
    <w:rsid w:val="00B95A91"/>
    <w:rsid w:val="00B97AB4"/>
    <w:rsid w:val="00BA2E98"/>
    <w:rsid w:val="00BA60BF"/>
    <w:rsid w:val="00BB1ECA"/>
    <w:rsid w:val="00BB3013"/>
    <w:rsid w:val="00BC0A8F"/>
    <w:rsid w:val="00BC3C44"/>
    <w:rsid w:val="00BD101B"/>
    <w:rsid w:val="00BD5A37"/>
    <w:rsid w:val="00BE35EC"/>
    <w:rsid w:val="00BE5CF8"/>
    <w:rsid w:val="00C01992"/>
    <w:rsid w:val="00C119DA"/>
    <w:rsid w:val="00C126AB"/>
    <w:rsid w:val="00C152FF"/>
    <w:rsid w:val="00C27635"/>
    <w:rsid w:val="00C30916"/>
    <w:rsid w:val="00C31EA5"/>
    <w:rsid w:val="00C32AF0"/>
    <w:rsid w:val="00C35AF8"/>
    <w:rsid w:val="00C45609"/>
    <w:rsid w:val="00C47512"/>
    <w:rsid w:val="00C55C1F"/>
    <w:rsid w:val="00C5727A"/>
    <w:rsid w:val="00C605C4"/>
    <w:rsid w:val="00C60AD5"/>
    <w:rsid w:val="00C625CC"/>
    <w:rsid w:val="00C66E1A"/>
    <w:rsid w:val="00C737DA"/>
    <w:rsid w:val="00C73C8C"/>
    <w:rsid w:val="00C76A5B"/>
    <w:rsid w:val="00C8007B"/>
    <w:rsid w:val="00C815C8"/>
    <w:rsid w:val="00C83F80"/>
    <w:rsid w:val="00C86A0F"/>
    <w:rsid w:val="00C87715"/>
    <w:rsid w:val="00C87F13"/>
    <w:rsid w:val="00C92EDB"/>
    <w:rsid w:val="00CA137E"/>
    <w:rsid w:val="00CA2729"/>
    <w:rsid w:val="00CA31D4"/>
    <w:rsid w:val="00CB20D4"/>
    <w:rsid w:val="00CB283A"/>
    <w:rsid w:val="00CB3950"/>
    <w:rsid w:val="00CB4ECB"/>
    <w:rsid w:val="00CC5C11"/>
    <w:rsid w:val="00CC714D"/>
    <w:rsid w:val="00CD1E12"/>
    <w:rsid w:val="00CD5C5F"/>
    <w:rsid w:val="00CD65D4"/>
    <w:rsid w:val="00CE09C4"/>
    <w:rsid w:val="00CE47EE"/>
    <w:rsid w:val="00CE6D73"/>
    <w:rsid w:val="00CE6D7A"/>
    <w:rsid w:val="00CE71C3"/>
    <w:rsid w:val="00CE728F"/>
    <w:rsid w:val="00CF612D"/>
    <w:rsid w:val="00D012FA"/>
    <w:rsid w:val="00D02DF8"/>
    <w:rsid w:val="00D06024"/>
    <w:rsid w:val="00D121C1"/>
    <w:rsid w:val="00D1310C"/>
    <w:rsid w:val="00D13248"/>
    <w:rsid w:val="00D141F9"/>
    <w:rsid w:val="00D20D02"/>
    <w:rsid w:val="00D43964"/>
    <w:rsid w:val="00D44C28"/>
    <w:rsid w:val="00D47C0B"/>
    <w:rsid w:val="00D60E1E"/>
    <w:rsid w:val="00D65F34"/>
    <w:rsid w:val="00D70F20"/>
    <w:rsid w:val="00D730CA"/>
    <w:rsid w:val="00D7630B"/>
    <w:rsid w:val="00D80B5B"/>
    <w:rsid w:val="00D812D7"/>
    <w:rsid w:val="00D816F6"/>
    <w:rsid w:val="00D818AB"/>
    <w:rsid w:val="00DA1885"/>
    <w:rsid w:val="00DA28C4"/>
    <w:rsid w:val="00DA3D75"/>
    <w:rsid w:val="00DA45C2"/>
    <w:rsid w:val="00DB0564"/>
    <w:rsid w:val="00DB24BB"/>
    <w:rsid w:val="00DB3231"/>
    <w:rsid w:val="00DB3D78"/>
    <w:rsid w:val="00DB416B"/>
    <w:rsid w:val="00DB604A"/>
    <w:rsid w:val="00DB797E"/>
    <w:rsid w:val="00DD2426"/>
    <w:rsid w:val="00DD4FF2"/>
    <w:rsid w:val="00DD67C1"/>
    <w:rsid w:val="00DE0190"/>
    <w:rsid w:val="00DE30CE"/>
    <w:rsid w:val="00DE5CBD"/>
    <w:rsid w:val="00DE5D6B"/>
    <w:rsid w:val="00DF2B94"/>
    <w:rsid w:val="00DF34AE"/>
    <w:rsid w:val="00DF382C"/>
    <w:rsid w:val="00DF6432"/>
    <w:rsid w:val="00DF7980"/>
    <w:rsid w:val="00E0275A"/>
    <w:rsid w:val="00E0281B"/>
    <w:rsid w:val="00E0285F"/>
    <w:rsid w:val="00E06AA8"/>
    <w:rsid w:val="00E0790F"/>
    <w:rsid w:val="00E10C6E"/>
    <w:rsid w:val="00E20AC9"/>
    <w:rsid w:val="00E23893"/>
    <w:rsid w:val="00E23F99"/>
    <w:rsid w:val="00E25203"/>
    <w:rsid w:val="00E4147F"/>
    <w:rsid w:val="00E432AC"/>
    <w:rsid w:val="00E43BF6"/>
    <w:rsid w:val="00E50E11"/>
    <w:rsid w:val="00E5441F"/>
    <w:rsid w:val="00E67789"/>
    <w:rsid w:val="00E71F65"/>
    <w:rsid w:val="00E75020"/>
    <w:rsid w:val="00E7602C"/>
    <w:rsid w:val="00E94062"/>
    <w:rsid w:val="00EB1339"/>
    <w:rsid w:val="00EB33A6"/>
    <w:rsid w:val="00EC61A1"/>
    <w:rsid w:val="00ED0838"/>
    <w:rsid w:val="00ED097C"/>
    <w:rsid w:val="00EE1FE8"/>
    <w:rsid w:val="00EE42EC"/>
    <w:rsid w:val="00EE7233"/>
    <w:rsid w:val="00EE7EDA"/>
    <w:rsid w:val="00EF36AF"/>
    <w:rsid w:val="00EF4170"/>
    <w:rsid w:val="00F0145F"/>
    <w:rsid w:val="00F0602A"/>
    <w:rsid w:val="00F06B0C"/>
    <w:rsid w:val="00F1015F"/>
    <w:rsid w:val="00F106D9"/>
    <w:rsid w:val="00F13469"/>
    <w:rsid w:val="00F2166C"/>
    <w:rsid w:val="00F24EC0"/>
    <w:rsid w:val="00F31EE1"/>
    <w:rsid w:val="00F34B95"/>
    <w:rsid w:val="00F436BF"/>
    <w:rsid w:val="00F46DA4"/>
    <w:rsid w:val="00F51269"/>
    <w:rsid w:val="00F51330"/>
    <w:rsid w:val="00F51C63"/>
    <w:rsid w:val="00F52863"/>
    <w:rsid w:val="00F53F44"/>
    <w:rsid w:val="00F609C4"/>
    <w:rsid w:val="00F62D52"/>
    <w:rsid w:val="00F70651"/>
    <w:rsid w:val="00F70AD1"/>
    <w:rsid w:val="00F870BA"/>
    <w:rsid w:val="00F947B8"/>
    <w:rsid w:val="00FA14E0"/>
    <w:rsid w:val="00FA374C"/>
    <w:rsid w:val="00FA4DB9"/>
    <w:rsid w:val="00FB1DC2"/>
    <w:rsid w:val="00FB25D3"/>
    <w:rsid w:val="00FB7373"/>
    <w:rsid w:val="00FC30DF"/>
    <w:rsid w:val="00FC3296"/>
    <w:rsid w:val="00FC7FE5"/>
    <w:rsid w:val="00FD335A"/>
    <w:rsid w:val="00FD4F4D"/>
    <w:rsid w:val="00FD7113"/>
    <w:rsid w:val="00FE4605"/>
    <w:rsid w:val="00FE5608"/>
    <w:rsid w:val="00FE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97E0F"/>
  <w15:chartTrackingRefBased/>
  <w15:docId w15:val="{D35E8983-32BE-4550-A0C3-0E8C993A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48AD"/>
    <w:pPr>
      <w:spacing w:line="278" w:lineRule="auto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43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8A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730CA"/>
    <w:pPr>
      <w:tabs>
        <w:tab w:val="right" w:leader="dot" w:pos="9345"/>
      </w:tabs>
      <w:spacing w:after="100" w:line="278" w:lineRule="auto"/>
    </w:pPr>
    <w:rPr>
      <w:rFonts w:ascii="Times New Roman" w:eastAsia="Times New Roman" w:hAnsi="Times New Roman" w:cs="Times New Roman"/>
      <w:noProof/>
      <w:color w:val="000000" w:themeColor="text1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C48AD"/>
    <w:pPr>
      <w:spacing w:after="100" w:line="278" w:lineRule="auto"/>
      <w:ind w:left="220"/>
    </w:pPr>
    <w:rPr>
      <w:rFonts w:ascii="Times New Roman" w:eastAsia="Times New Roman" w:hAnsi="Times New Roman" w:cs="Times New Roman"/>
      <w:color w:val="000000"/>
    </w:rPr>
  </w:style>
  <w:style w:type="character" w:styleId="a3">
    <w:name w:val="Hyperlink"/>
    <w:basedOn w:val="a0"/>
    <w:uiPriority w:val="99"/>
    <w:unhideWhenUsed/>
    <w:rsid w:val="007C48AD"/>
    <w:rPr>
      <w:color w:val="0563C1" w:themeColor="hyperlink"/>
      <w:u w:val="single"/>
    </w:rPr>
  </w:style>
  <w:style w:type="paragraph" w:customStyle="1" w:styleId="UnnumberedHeading1NoTOC">
    <w:name w:val="UnnumberedHeading1NoTOC"/>
    <w:basedOn w:val="a"/>
    <w:next w:val="a4"/>
    <w:link w:val="UnnumberedHeading1NoTOC0"/>
    <w:qFormat/>
    <w:rsid w:val="00C86A0F"/>
    <w:pPr>
      <w:keepNext/>
      <w:pageBreakBefore/>
      <w:suppressAutoHyphens/>
      <w:spacing w:before="120" w:after="360" w:line="360" w:lineRule="auto"/>
      <w:jc w:val="center"/>
      <w:outlineLvl w:val="0"/>
    </w:pPr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character" w:customStyle="1" w:styleId="UnnumberedHeading1NoTOC0">
    <w:name w:val="UnnumberedHeading1NoTOC Знак"/>
    <w:link w:val="UnnumberedHeading1NoTOC"/>
    <w:rsid w:val="00C86A0F"/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table" w:customStyle="1" w:styleId="TableStyleAbbreviations">
    <w:name w:val="TableStyleAbbreviations"/>
    <w:basedOn w:val="a1"/>
    <w:uiPriority w:val="99"/>
    <w:rsid w:val="00C86A0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/>
  </w:style>
  <w:style w:type="character" w:customStyle="1" w:styleId="AbbreviationsTable">
    <w:name w:val="AbbreviationsTable"/>
    <w:rsid w:val="00C86A0F"/>
  </w:style>
  <w:style w:type="character" w:customStyle="1" w:styleId="UnnumberedHeadingOneNoTOC">
    <w:name w:val="UnnumberedHeadingOneNoTOC"/>
    <w:rsid w:val="00C86A0F"/>
  </w:style>
  <w:style w:type="paragraph" w:styleId="a4">
    <w:name w:val="Body Text"/>
    <w:basedOn w:val="a"/>
    <w:link w:val="a5"/>
    <w:uiPriority w:val="99"/>
    <w:semiHidden/>
    <w:unhideWhenUsed/>
    <w:rsid w:val="00C86A0F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C86A0F"/>
  </w:style>
  <w:style w:type="paragraph" w:customStyle="1" w:styleId="12">
    <w:name w:val="Обычный1"/>
    <w:rsid w:val="00FD4F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43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C019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01992"/>
  </w:style>
  <w:style w:type="paragraph" w:styleId="a8">
    <w:name w:val="footer"/>
    <w:basedOn w:val="a"/>
    <w:link w:val="a9"/>
    <w:uiPriority w:val="99"/>
    <w:unhideWhenUsed/>
    <w:rsid w:val="00C019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1992"/>
  </w:style>
  <w:style w:type="paragraph" w:styleId="aa">
    <w:name w:val="List Paragraph"/>
    <w:basedOn w:val="a"/>
    <w:uiPriority w:val="34"/>
    <w:qFormat/>
    <w:rsid w:val="00525679"/>
    <w:pPr>
      <w:ind w:left="720"/>
      <w:contextualSpacing/>
    </w:pPr>
  </w:style>
  <w:style w:type="table" w:styleId="ab">
    <w:name w:val="Table Grid"/>
    <w:basedOn w:val="a1"/>
    <w:uiPriority w:val="39"/>
    <w:rsid w:val="00FD7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FB1DC2"/>
    <w:rPr>
      <w:color w:val="808080"/>
    </w:rPr>
  </w:style>
  <w:style w:type="paragraph" w:styleId="ad">
    <w:name w:val="footnote text"/>
    <w:basedOn w:val="a"/>
    <w:link w:val="ae"/>
    <w:uiPriority w:val="99"/>
    <w:semiHidden/>
    <w:unhideWhenUsed/>
    <w:rsid w:val="00A47A56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A47A56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A47A56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A47A56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A47A56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A47A56"/>
    <w:rPr>
      <w:vertAlign w:val="superscript"/>
    </w:rPr>
  </w:style>
  <w:style w:type="paragraph" w:styleId="af3">
    <w:name w:val="TOC Heading"/>
    <w:basedOn w:val="1"/>
    <w:next w:val="a"/>
    <w:uiPriority w:val="39"/>
    <w:unhideWhenUsed/>
    <w:qFormat/>
    <w:rsid w:val="00A668B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3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E997B-FB36-44B8-BFAC-F5B4184F1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11515</TotalTime>
  <Pages>22</Pages>
  <Words>1990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584</cp:revision>
  <dcterms:created xsi:type="dcterms:W3CDTF">2026-01-24T01:19:00Z</dcterms:created>
  <dcterms:modified xsi:type="dcterms:W3CDTF">2026-04-05T21:56:00Z</dcterms:modified>
</cp:coreProperties>
</file>