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La fuente Sans-Serif transmite modernidad, sencillez y confianza, por lo que la usaría en una web de tecnología.</w:t>
      </w:r>
    </w:p>
    <w:p>
      <w:pPr>
        <w:pStyle w:val="Normal"/>
        <w:bidi w:val="0"/>
        <w:rPr/>
      </w:pPr>
      <w:r>
        <w:rPr/>
        <w:t xml:space="preserve">La fuente Serif transmite elegancia, tradición y seriedad, por lo que la utilizaría en una web de una marca de lujo.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  <Pages>1</Pages>
  <Words>39</Words>
  <Characters>191</Characters>
  <CharactersWithSpaces>229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2026-10-27T10:51:07Z</dcterms:created>
  <dc:creator/>
  <dc:description/>
  <dc:language>es-ES</dc:language>
  <cp:lastModifiedBy/>
  <dcterms:modified xsi:type="dcterms:W3CDTF">2026-10-27T10:51:12Z</dcterms:modified>
  <cp:revision>1</cp:revision>
  <dc:subject/>
  <dc:title/>
</cp:coreProperties>
</file>