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widowControl w:val="0"/>
        <w:spacing w:before="0" w:after="0"/>
        <w:rPr>
          <w:sz w:val="18"/>
          <w:szCs w:val="18"/>
        </w:rPr>
      </w:pPr>
    </w:p>
    <w:p>
      <w:pPr>
        <w:widowControl w:val="0"/>
        <w:tabs>
          <w:tab w:val="left" w:pos="3807"/>
        </w:tabs>
        <w:spacing w:before="7" w:after="0"/>
        <w:rPr>
          <w:sz w:val="23"/>
          <w:szCs w:val="23"/>
        </w:rPr>
      </w:pPr>
      <w:r>
        <w:rPr>
          <w:sz w:val="23"/>
          <w:szCs w:val="23"/>
          <w:highlight w:val="none"/>
        </w:rPr>
        <w:tab/>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Д</w:t>
      </w:r>
      <w:r>
        <w:rPr>
          <w:rFonts w:ascii="Times New Roman" w:eastAsia="Times New Roman" w:hAnsi="Times New Roman" w:cs="Times New Roman"/>
          <w:sz w:val="23"/>
          <w:szCs w:val="23"/>
          <w:highlight w:val="none"/>
        </w:rPr>
        <w:t xml:space="preserve">ело </w:t>
      </w:r>
      <w:r>
        <w:rPr>
          <w:rFonts w:ascii="Times New Roman" w:eastAsia="Times New Roman" w:hAnsi="Times New Roman" w:cs="Times New Roman"/>
          <w:sz w:val="23"/>
          <w:szCs w:val="23"/>
          <w:highlight w:val="none"/>
        </w:rPr>
        <w:t>№</w:t>
      </w:r>
      <w:r>
        <w:rPr>
          <w:rFonts w:ascii="Times New Roman" w:eastAsia="Times New Roman" w:hAnsi="Times New Roman" w:cs="Times New Roman"/>
          <w:spacing w:val="5"/>
          <w:sz w:val="23"/>
          <w:szCs w:val="23"/>
          <w:highlight w:val="none"/>
        </w:rPr>
        <w:t xml:space="preserve"> </w:t>
      </w:r>
      <w:r>
        <w:rPr>
          <w:rFonts w:ascii="Times New Roman" w:eastAsia="Times New Roman" w:hAnsi="Times New Roman" w:cs="Times New Roman"/>
          <w:sz w:val="23"/>
          <w:szCs w:val="23"/>
          <w:highlight w:val="none"/>
        </w:rPr>
        <w:t>2</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w:t>
      </w:r>
      <w:r>
        <w:rPr>
          <w:rFonts w:ascii="Times New Roman" w:eastAsia="Times New Roman" w:hAnsi="Times New Roman" w:cs="Times New Roman"/>
          <w:sz w:val="23"/>
          <w:szCs w:val="23"/>
          <w:highlight w:val="none"/>
        </w:rPr>
        <w:t>0547</w:t>
      </w:r>
      <w:r>
        <w:rPr>
          <w:rFonts w:ascii="Times New Roman" w:eastAsia="Times New Roman" w:hAnsi="Times New Roman" w:cs="Times New Roman"/>
          <w:sz w:val="23"/>
          <w:szCs w:val="23"/>
          <w:highlight w:val="none"/>
        </w:rPr>
        <w:t>/20</w:t>
      </w:r>
      <w:r>
        <w:rPr>
          <w:rFonts w:ascii="Times New Roman" w:eastAsia="Times New Roman" w:hAnsi="Times New Roman" w:cs="Times New Roman"/>
          <w:sz w:val="23"/>
          <w:szCs w:val="23"/>
          <w:highlight w:val="none"/>
        </w:rPr>
        <w:t>21</w:t>
      </w:r>
    </w:p>
    <w:p>
      <w:pPr>
        <w:widowControl w:val="0"/>
        <w:spacing w:before="0" w:after="0"/>
        <w:ind w:left="100"/>
        <w:jc w:val="center"/>
        <w:rPr>
          <w:sz w:val="22"/>
          <w:szCs w:val="22"/>
        </w:rPr>
      </w:pPr>
      <w:r>
        <w:rPr>
          <w:rFonts w:ascii="Times New Roman" w:eastAsia="Times New Roman" w:hAnsi="Times New Roman" w:cs="Times New Roman"/>
          <w:b/>
          <w:bCs/>
          <w:sz w:val="22"/>
          <w:szCs w:val="22"/>
          <w:highlight w:val="none"/>
        </w:rPr>
        <w:t>РЕШЕНИ</w:t>
      </w:r>
      <w:r>
        <w:rPr>
          <w:rFonts w:ascii="Times New Roman" w:eastAsia="Times New Roman" w:hAnsi="Times New Roman" w:cs="Times New Roman"/>
          <w:b/>
          <w:bCs/>
          <w:sz w:val="22"/>
          <w:szCs w:val="22"/>
          <w:highlight w:val="none"/>
        </w:rPr>
        <w:t>Е</w:t>
      </w:r>
    </w:p>
    <w:p>
      <w:pPr>
        <w:widowControl w:val="0"/>
        <w:spacing w:before="0" w:after="0"/>
        <w:ind w:left="100"/>
        <w:jc w:val="center"/>
        <w:rPr>
          <w:sz w:val="22"/>
          <w:szCs w:val="22"/>
        </w:rPr>
      </w:pPr>
      <w:r>
        <w:rPr>
          <w:rFonts w:ascii="Times New Roman" w:eastAsia="Times New Roman" w:hAnsi="Times New Roman" w:cs="Times New Roman"/>
          <w:b/>
          <w:bCs/>
          <w:sz w:val="22"/>
          <w:szCs w:val="22"/>
          <w:highlight w:val="none"/>
        </w:rPr>
        <w:t>Именем Российской Федерации</w:t>
      </w:r>
    </w:p>
    <w:p>
      <w:pPr>
        <w:widowControl w:val="0"/>
        <w:spacing w:before="0" w:after="0"/>
        <w:jc w:val="center"/>
        <w:rPr>
          <w:sz w:val="23"/>
          <w:szCs w:val="23"/>
        </w:rPr>
      </w:pPr>
    </w:p>
    <w:p>
      <w:pPr>
        <w:widowControl w:val="0"/>
        <w:spacing w:before="0" w:after="0"/>
        <w:ind w:left="835"/>
        <w:rPr>
          <w:sz w:val="23"/>
          <w:szCs w:val="23"/>
        </w:rPr>
      </w:pPr>
      <w:r>
        <w:rPr>
          <w:rFonts w:ascii="Times New Roman" w:eastAsia="Times New Roman" w:hAnsi="Times New Roman" w:cs="Times New Roman"/>
          <w:sz w:val="23"/>
          <w:szCs w:val="23"/>
          <w:highlight w:val="none"/>
        </w:rPr>
        <w:t>29 октября 2021 года</w:t>
      </w:r>
      <w:r>
        <w:rPr>
          <w:rFonts w:ascii="Times New Roman" w:eastAsia="Times New Roman" w:hAnsi="Times New Roman" w:cs="Times New Roman"/>
          <w:sz w:val="23"/>
          <w:szCs w:val="23"/>
          <w:highlight w:val="none"/>
        </w:rPr>
        <w:t xml:space="preserve">                                                                                                          </w:t>
      </w:r>
      <w:r>
        <w:rPr>
          <w:rStyle w:val="cat-Addressgrp-0rplc-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ab/>
      </w:r>
      <w:r>
        <w:rPr>
          <w:rFonts w:ascii="Times New Roman" w:eastAsia="Times New Roman" w:hAnsi="Times New Roman" w:cs="Times New Roman"/>
          <w:sz w:val="23"/>
          <w:szCs w:val="23"/>
          <w:highlight w:val="none"/>
        </w:rPr>
        <w:t xml:space="preserve">       </w:t>
      </w:r>
    </w:p>
    <w:p>
      <w:pPr>
        <w:widowControl w:val="0"/>
        <w:spacing w:before="0" w:after="0"/>
        <w:ind w:left="835" w:right="100"/>
        <w:jc w:val="both"/>
        <w:rPr>
          <w:sz w:val="23"/>
          <w:szCs w:val="23"/>
        </w:rPr>
      </w:pPr>
      <w:r>
        <w:rPr>
          <w:sz w:val="23"/>
          <w:szCs w:val="23"/>
          <w:highlight w:val="none"/>
        </w:rPr>
        <w:tab/>
      </w:r>
      <w:r>
        <w:rPr>
          <w:rFonts w:ascii="Times New Roman" w:eastAsia="Times New Roman" w:hAnsi="Times New Roman" w:cs="Times New Roman"/>
          <w:sz w:val="23"/>
          <w:szCs w:val="23"/>
          <w:highlight w:val="none"/>
        </w:rPr>
        <w:t>Мещанский районный</w:t>
      </w:r>
      <w:r>
        <w:rPr>
          <w:rFonts w:ascii="Times New Roman" w:eastAsia="Times New Roman" w:hAnsi="Times New Roman" w:cs="Times New Roman"/>
          <w:sz w:val="23"/>
          <w:szCs w:val="23"/>
          <w:highlight w:val="none"/>
        </w:rPr>
        <w:t xml:space="preserve"> суд </w:t>
      </w:r>
      <w:r>
        <w:rPr>
          <w:rStyle w:val="cat-Addressgrp-1rplc-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составе</w:t>
      </w:r>
      <w:r>
        <w:rPr>
          <w:rFonts w:ascii="Times New Roman" w:eastAsia="Times New Roman" w:hAnsi="Times New Roman" w:cs="Times New Roman"/>
          <w:sz w:val="23"/>
          <w:szCs w:val="23"/>
          <w:highlight w:val="none"/>
        </w:rPr>
        <w:t xml:space="preserve"> председательствующего</w:t>
      </w:r>
      <w:r>
        <w:rPr>
          <w:rFonts w:ascii="Times New Roman" w:eastAsia="Times New Roman" w:hAnsi="Times New Roman" w:cs="Times New Roman"/>
          <w:sz w:val="23"/>
          <w:szCs w:val="23"/>
          <w:highlight w:val="none"/>
        </w:rPr>
        <w:t xml:space="preserve"> судьи </w:t>
      </w:r>
      <w:r>
        <w:rPr>
          <w:rFonts w:ascii="Times New Roman" w:eastAsia="Times New Roman" w:hAnsi="Times New Roman" w:cs="Times New Roman"/>
          <w:sz w:val="23"/>
          <w:szCs w:val="23"/>
          <w:highlight w:val="none"/>
        </w:rPr>
        <w:t>Кудрявцевой М.В.</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при секретаре </w:t>
      </w:r>
      <w:r>
        <w:rPr>
          <w:rFonts w:ascii="Times New Roman" w:eastAsia="Times New Roman" w:hAnsi="Times New Roman" w:cs="Times New Roman"/>
          <w:sz w:val="23"/>
          <w:szCs w:val="23"/>
          <w:highlight w:val="none"/>
        </w:rPr>
        <w:t xml:space="preserve"> </w:t>
      </w:r>
      <w:r>
        <w:rPr>
          <w:rStyle w:val="cat-FIOgrp-9rplc-3"/>
          <w:rFonts w:ascii="Times New Roman" w:eastAsia="Times New Roman" w:hAnsi="Times New Roman" w:cs="Times New Roman"/>
          <w:sz w:val="23"/>
          <w:szCs w:val="23"/>
          <w:highlight w:val="none"/>
        </w:rPr>
        <w:t>фио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рассмотрев в </w:t>
      </w:r>
      <w:r>
        <w:rPr>
          <w:rFonts w:ascii="Times New Roman" w:eastAsia="Times New Roman" w:hAnsi="Times New Roman" w:cs="Times New Roman"/>
          <w:sz w:val="23"/>
          <w:szCs w:val="23"/>
          <w:highlight w:val="none"/>
        </w:rPr>
        <w:t>открыто</w:t>
      </w:r>
      <w:r>
        <w:rPr>
          <w:rFonts w:ascii="Times New Roman" w:eastAsia="Times New Roman" w:hAnsi="Times New Roman" w:cs="Times New Roman"/>
          <w:sz w:val="23"/>
          <w:szCs w:val="23"/>
          <w:highlight w:val="none"/>
        </w:rPr>
        <w:t xml:space="preserve">м судебном заседании административное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дело №2</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w:t>
      </w:r>
      <w:r>
        <w:rPr>
          <w:rFonts w:ascii="Times New Roman" w:eastAsia="Times New Roman" w:hAnsi="Times New Roman" w:cs="Times New Roman"/>
          <w:sz w:val="23"/>
          <w:szCs w:val="23"/>
          <w:highlight w:val="none"/>
        </w:rPr>
        <w:t>0547/2021</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по </w:t>
      </w:r>
      <w:r>
        <w:rPr>
          <w:rFonts w:ascii="Times New Roman" w:eastAsia="Times New Roman" w:hAnsi="Times New Roman" w:cs="Times New Roman"/>
          <w:sz w:val="23"/>
          <w:szCs w:val="23"/>
          <w:highlight w:val="none"/>
        </w:rPr>
        <w:t xml:space="preserve">административному исковому </w:t>
      </w:r>
      <w:r>
        <w:rPr>
          <w:rFonts w:ascii="Times New Roman" w:eastAsia="Times New Roman" w:hAnsi="Times New Roman" w:cs="Times New Roman"/>
          <w:sz w:val="23"/>
          <w:szCs w:val="23"/>
          <w:highlight w:val="none"/>
        </w:rPr>
        <w:t xml:space="preserve">заявлению </w:t>
      </w:r>
      <w:r>
        <w:rPr>
          <w:rFonts w:ascii="Times New Roman" w:eastAsia="Times New Roman" w:hAnsi="Times New Roman" w:cs="Times New Roman"/>
          <w:sz w:val="23"/>
          <w:szCs w:val="23"/>
          <w:highlight w:val="none"/>
        </w:rPr>
        <w:t xml:space="preserve">ОАО </w:t>
      </w:r>
      <w:r>
        <w:rPr>
          <w:rStyle w:val="cat-Addressgrp-3rplc-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к Государственной инспекции труда в </w:t>
      </w:r>
      <w:r>
        <w:rPr>
          <w:rStyle w:val="cat-Addressgrp-0rplc-5"/>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о </w:t>
      </w:r>
      <w:r>
        <w:rPr>
          <w:rFonts w:ascii="Times New Roman" w:eastAsia="Times New Roman" w:hAnsi="Times New Roman" w:cs="Times New Roman"/>
          <w:sz w:val="23"/>
          <w:szCs w:val="23"/>
          <w:highlight w:val="none"/>
        </w:rPr>
        <w:t>признании незаконным и отмене решения Государственной инспе</w:t>
      </w:r>
      <w:r>
        <w:rPr>
          <w:rFonts w:ascii="Times New Roman" w:eastAsia="Times New Roman" w:hAnsi="Times New Roman" w:cs="Times New Roman"/>
          <w:sz w:val="23"/>
          <w:szCs w:val="23"/>
          <w:highlight w:val="none"/>
        </w:rPr>
        <w:t xml:space="preserve">кции труда в </w:t>
      </w:r>
      <w:r>
        <w:rPr>
          <w:rStyle w:val="cat-Addressgrp-2rplc-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w:t>
      </w:r>
      <w:r>
        <w:rPr>
          <w:rFonts w:ascii="Times New Roman" w:eastAsia="Times New Roman" w:hAnsi="Times New Roman" w:cs="Times New Roman"/>
          <w:sz w:val="23"/>
          <w:szCs w:val="23"/>
          <w:highlight w:val="none"/>
        </w:rPr>
        <w:t xml:space="preserve">2021 </w:t>
      </w:r>
      <w:r>
        <w:rPr>
          <w:rFonts w:ascii="Times New Roman" w:eastAsia="Times New Roman" w:hAnsi="Times New Roman" w:cs="Times New Roman"/>
          <w:sz w:val="23"/>
          <w:szCs w:val="23"/>
          <w:highlight w:val="none"/>
        </w:rPr>
        <w:t xml:space="preserve">года </w:t>
      </w:r>
      <w:r>
        <w:rPr>
          <w:rFonts w:ascii="Times New Roman" w:eastAsia="Times New Roman" w:hAnsi="Times New Roman" w:cs="Times New Roman"/>
          <w:sz w:val="23"/>
          <w:szCs w:val="23"/>
          <w:highlight w:val="none"/>
        </w:rPr>
        <w:t>и предписания</w:t>
      </w:r>
      <w:r>
        <w:rPr>
          <w:rFonts w:ascii="Times New Roman" w:eastAsia="Times New Roman" w:hAnsi="Times New Roman" w:cs="Times New Roman"/>
          <w:sz w:val="23"/>
          <w:szCs w:val="23"/>
          <w:highlight w:val="none"/>
        </w:rPr>
        <w:t xml:space="preserve"> Государственной инспекции труд</w:t>
      </w:r>
      <w:r>
        <w:rPr>
          <w:rFonts w:ascii="Times New Roman" w:eastAsia="Times New Roman" w:hAnsi="Times New Roman" w:cs="Times New Roman"/>
          <w:sz w:val="23"/>
          <w:szCs w:val="23"/>
          <w:highlight w:val="none"/>
        </w:rPr>
        <w:t xml:space="preserve">а по </w:t>
      </w:r>
      <w:r>
        <w:rPr>
          <w:rStyle w:val="cat-Addressgrp-2rplc-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77/7-35091-20-О</w:t>
      </w:r>
      <w:r>
        <w:rPr>
          <w:rFonts w:ascii="Times New Roman" w:eastAsia="Times New Roman" w:hAnsi="Times New Roman" w:cs="Times New Roman"/>
          <w:sz w:val="23"/>
          <w:szCs w:val="23"/>
          <w:highlight w:val="none"/>
        </w:rPr>
        <w:t xml:space="preserve">Б/12-904-И/18-961 от 18 ноября 2020 года, </w:t>
      </w:r>
    </w:p>
    <w:p>
      <w:pPr>
        <w:widowControl w:val="0"/>
        <w:spacing w:before="0" w:after="0"/>
        <w:ind w:left="5020" w:right="4325"/>
        <w:jc w:val="center"/>
        <w:rPr>
          <w:sz w:val="23"/>
          <w:szCs w:val="23"/>
        </w:rPr>
      </w:pPr>
    </w:p>
    <w:p>
      <w:pPr>
        <w:widowControl w:val="0"/>
        <w:spacing w:before="0" w:after="0"/>
        <w:ind w:left="4536" w:right="4325"/>
        <w:jc w:val="center"/>
        <w:rPr>
          <w:sz w:val="23"/>
          <w:szCs w:val="23"/>
        </w:rPr>
      </w:pPr>
      <w:r>
        <w:rPr>
          <w:rFonts w:ascii="Times New Roman" w:eastAsia="Times New Roman" w:hAnsi="Times New Roman" w:cs="Times New Roman"/>
          <w:b/>
          <w:bCs/>
          <w:sz w:val="23"/>
          <w:szCs w:val="23"/>
          <w:highlight w:val="none"/>
        </w:rPr>
        <w:t>УСТАНОВИЛ:</w:t>
      </w:r>
    </w:p>
    <w:p>
      <w:pPr>
        <w:widowControl w:val="0"/>
        <w:spacing w:before="0" w:after="0"/>
        <w:ind w:left="5020" w:right="4325"/>
        <w:jc w:val="center"/>
        <w:rPr>
          <w:sz w:val="23"/>
          <w:szCs w:val="23"/>
        </w:rPr>
      </w:pP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Административный и</w:t>
      </w:r>
      <w:r>
        <w:rPr>
          <w:rFonts w:ascii="Times New Roman" w:eastAsia="Times New Roman" w:hAnsi="Times New Roman" w:cs="Times New Roman"/>
          <w:sz w:val="23"/>
          <w:szCs w:val="23"/>
          <w:highlight w:val="none"/>
        </w:rPr>
        <w:t>стец</w:t>
      </w:r>
      <w:r>
        <w:rPr>
          <w:rFonts w:ascii="Times New Roman" w:eastAsia="Times New Roman" w:hAnsi="Times New Roman" w:cs="Times New Roman"/>
          <w:sz w:val="23"/>
          <w:szCs w:val="23"/>
          <w:highlight w:val="none"/>
        </w:rPr>
        <w:t xml:space="preserve"> обратился в суд </w:t>
      </w:r>
      <w:r>
        <w:rPr>
          <w:rFonts w:ascii="Times New Roman" w:eastAsia="Times New Roman" w:hAnsi="Times New Roman" w:cs="Times New Roman"/>
          <w:sz w:val="23"/>
          <w:szCs w:val="23"/>
          <w:highlight w:val="none"/>
        </w:rPr>
        <w:t xml:space="preserve">с административным иском к </w:t>
      </w:r>
      <w:r>
        <w:rPr>
          <w:rFonts w:ascii="Times New Roman" w:eastAsia="Times New Roman" w:hAnsi="Times New Roman" w:cs="Times New Roman"/>
          <w:sz w:val="23"/>
          <w:szCs w:val="23"/>
          <w:highlight w:val="none"/>
        </w:rPr>
        <w:t xml:space="preserve">Государственной инспекции труда в </w:t>
      </w:r>
      <w:r>
        <w:rPr>
          <w:rStyle w:val="cat-Addressgrp-0rplc-8"/>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в котором просит </w:t>
      </w:r>
      <w:r>
        <w:rPr>
          <w:rFonts w:ascii="Times New Roman" w:eastAsia="Times New Roman" w:hAnsi="Times New Roman" w:cs="Times New Roman"/>
          <w:sz w:val="23"/>
          <w:szCs w:val="23"/>
          <w:highlight w:val="none"/>
        </w:rPr>
        <w:t xml:space="preserve">признать незаконным и отменить решение Государственной инспекции труда в </w:t>
      </w:r>
      <w:r>
        <w:rPr>
          <w:rStyle w:val="cat-Addressgrp-2rplc-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2021 года и предписание Государственной инспекции труда в </w:t>
      </w:r>
      <w:r>
        <w:rPr>
          <w:rStyle w:val="cat-Addressgrp-2rplc-1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77/7-35091-20-ОБ/12-9</w:t>
      </w:r>
      <w:r>
        <w:rPr>
          <w:rFonts w:ascii="Times New Roman" w:eastAsia="Times New Roman" w:hAnsi="Times New Roman" w:cs="Times New Roman"/>
          <w:sz w:val="23"/>
          <w:szCs w:val="23"/>
          <w:highlight w:val="none"/>
        </w:rPr>
        <w:t xml:space="preserve">04-И/18-961 от 18 ноября 2020 года. </w:t>
      </w:r>
      <w:r>
        <w:rPr>
          <w:rFonts w:ascii="Times New Roman" w:eastAsia="Times New Roman" w:hAnsi="Times New Roman" w:cs="Times New Roman"/>
          <w:sz w:val="23"/>
          <w:szCs w:val="23"/>
          <w:highlight w:val="none"/>
        </w:rPr>
        <w:t>В обоснование заявленных требований указано,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что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18 ноября 2020 года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дминистративным ответчиком вынесено предписание №77/7-35091-20-ОБ/12-904-И/18-961 в отношении </w:t>
      </w:r>
      <w:r>
        <w:rPr>
          <w:rFonts w:ascii="Times New Roman" w:eastAsia="Times New Roman" w:hAnsi="Times New Roman" w:cs="Times New Roman"/>
          <w:sz w:val="23"/>
          <w:szCs w:val="23"/>
          <w:highlight w:val="none"/>
        </w:rPr>
        <w:t xml:space="preserve">Начальника </w:t>
      </w:r>
      <w:r>
        <w:rPr>
          <w:rFonts w:ascii="Times New Roman" w:eastAsia="Times New Roman" w:hAnsi="Times New Roman" w:cs="Times New Roman"/>
          <w:sz w:val="23"/>
          <w:szCs w:val="23"/>
          <w:highlight w:val="none"/>
        </w:rPr>
        <w:t xml:space="preserve">Дирекции социальной сферы </w:t>
      </w:r>
      <w:r>
        <w:rPr>
          <w:rStyle w:val="cat-Addressgrp-4rplc-1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филиала ОАО «РЖД»</w:t>
      </w:r>
      <w:r>
        <w:rPr>
          <w:rFonts w:ascii="Times New Roman" w:eastAsia="Times New Roman" w:hAnsi="Times New Roman" w:cs="Times New Roman"/>
          <w:sz w:val="23"/>
          <w:szCs w:val="23"/>
          <w:highlight w:val="none"/>
        </w:rPr>
        <w:t xml:space="preserve"> </w:t>
      </w:r>
      <w:r>
        <w:rPr>
          <w:rStyle w:val="cat-FIOgrp-10rplc-12"/>
          <w:rFonts w:ascii="Times New Roman" w:eastAsia="Times New Roman" w:hAnsi="Times New Roman" w:cs="Times New Roman"/>
          <w:sz w:val="23"/>
          <w:szCs w:val="23"/>
          <w:highlight w:val="none"/>
        </w:rPr>
        <w:t>фио</w:t>
      </w:r>
      <w:r>
        <w:rPr>
          <w:rFonts w:ascii="Times New Roman" w:eastAsia="Times New Roman" w:hAnsi="Times New Roman" w:cs="Times New Roman"/>
          <w:sz w:val="23"/>
          <w:szCs w:val="23"/>
          <w:highlight w:val="none"/>
        </w:rPr>
        <w:t xml:space="preserve"> об устранении нарушений, соблюдения трудового законодательства и иных нормативных правовых актов, содержащих нормы трудового законодательства.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17 февраля 2021 года ОАО «РЖД» обратилось в Государственную инспекцию труда </w:t>
      </w:r>
      <w:r>
        <w:rPr>
          <w:rStyle w:val="cat-Addressgrp-1rplc-1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с возражением на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указанное предписание.</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Решением Государственной инспекции труда в </w:t>
      </w:r>
      <w:r>
        <w:rPr>
          <w:rStyle w:val="cat-Addressgrp-0rplc-1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от 3 март</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2021 г. предписание от 18 ноября 2020 года</w:t>
      </w:r>
      <w:r>
        <w:rPr>
          <w:rFonts w:ascii="Times New Roman" w:eastAsia="Times New Roman" w:hAnsi="Times New Roman" w:cs="Times New Roman"/>
          <w:sz w:val="23"/>
          <w:szCs w:val="23"/>
          <w:highlight w:val="none"/>
        </w:rPr>
        <w:t xml:space="preserve"> №77/7-35091-20-ОБ/12-904-И/18-961 признано правомерным.</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С</w:t>
      </w:r>
      <w:r>
        <w:rPr>
          <w:rFonts w:ascii="Times New Roman" w:eastAsia="Times New Roman" w:hAnsi="Times New Roman" w:cs="Times New Roman"/>
          <w:sz w:val="23"/>
          <w:szCs w:val="23"/>
          <w:highlight w:val="none"/>
        </w:rPr>
        <w:t xml:space="preserve"> решением по жалобе на предписание и самим предписанием ОАО «РЖД» </w:t>
      </w:r>
      <w:r>
        <w:rPr>
          <w:rFonts w:ascii="Times New Roman" w:eastAsia="Times New Roman" w:hAnsi="Times New Roman" w:cs="Times New Roman"/>
          <w:sz w:val="23"/>
          <w:szCs w:val="23"/>
          <w:highlight w:val="none"/>
        </w:rPr>
        <w:t xml:space="preserve">не согласно, поскольку </w:t>
      </w:r>
      <w:r>
        <w:rPr>
          <w:rFonts w:ascii="Times New Roman" w:eastAsia="Times New Roman" w:hAnsi="Times New Roman" w:cs="Times New Roman"/>
          <w:sz w:val="23"/>
          <w:szCs w:val="23"/>
          <w:highlight w:val="none"/>
        </w:rPr>
        <w:t xml:space="preserve">предписание вынесено структурному подразделению филиала, не являющемуся юридическим лицом, в связи с этим нарушен порядок осуществления государственного </w:t>
      </w:r>
      <w:r>
        <w:rPr>
          <w:rFonts w:ascii="Times New Roman" w:eastAsia="Times New Roman" w:hAnsi="Times New Roman" w:cs="Times New Roman"/>
          <w:sz w:val="23"/>
          <w:szCs w:val="23"/>
          <w:highlight w:val="none"/>
        </w:rPr>
        <w:t>контроля за</w:t>
      </w:r>
      <w:r>
        <w:rPr>
          <w:rFonts w:ascii="Times New Roman" w:eastAsia="Times New Roman" w:hAnsi="Times New Roman" w:cs="Times New Roman"/>
          <w:sz w:val="23"/>
          <w:szCs w:val="23"/>
          <w:highlight w:val="none"/>
        </w:rPr>
        <w:t xml:space="preserve"> соблюдением трудового законодательства. Кроме того, установленная Белецкой А.В. персональная надбавка отменена Распоряжением </w:t>
      </w:r>
      <w:r>
        <w:rPr>
          <w:rStyle w:val="cat-Addressgrp-4rplc-1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12 марта 2020 года</w:t>
      </w:r>
      <w:r>
        <w:rPr>
          <w:rFonts w:ascii="Times New Roman" w:eastAsia="Times New Roman" w:hAnsi="Times New Roman" w:cs="Times New Roman"/>
          <w:sz w:val="23"/>
          <w:szCs w:val="23"/>
          <w:highlight w:val="none"/>
        </w:rPr>
        <w:t xml:space="preserve"> № МОСК-285/р.</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В судебном заседании предста</w:t>
      </w:r>
      <w:r>
        <w:rPr>
          <w:rFonts w:ascii="Times New Roman" w:eastAsia="Times New Roman" w:hAnsi="Times New Roman" w:cs="Times New Roman"/>
          <w:sz w:val="23"/>
          <w:szCs w:val="23"/>
          <w:highlight w:val="none"/>
        </w:rPr>
        <w:t>витель ОАО «РЖД»</w:t>
      </w:r>
      <w:r>
        <w:rPr>
          <w:rFonts w:ascii="Times New Roman" w:eastAsia="Times New Roman" w:hAnsi="Times New Roman" w:cs="Times New Roman"/>
          <w:sz w:val="23"/>
          <w:szCs w:val="23"/>
          <w:highlight w:val="none"/>
        </w:rPr>
        <w:t xml:space="preserve"> требования поддержала по доводам и </w:t>
      </w:r>
      <w:r>
        <w:rPr>
          <w:rFonts w:ascii="Times New Roman" w:eastAsia="Times New Roman" w:hAnsi="Times New Roman" w:cs="Times New Roman"/>
          <w:sz w:val="23"/>
          <w:szCs w:val="23"/>
          <w:highlight w:val="none"/>
        </w:rPr>
        <w:t>основаниям</w:t>
      </w:r>
      <w:r>
        <w:rPr>
          <w:rFonts w:ascii="Times New Roman" w:eastAsia="Times New Roman" w:hAnsi="Times New Roman" w:cs="Times New Roman"/>
          <w:sz w:val="23"/>
          <w:szCs w:val="23"/>
          <w:highlight w:val="none"/>
        </w:rPr>
        <w:t xml:space="preserve"> указанным в административном исковом заявлении.</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Административный ответчик </w:t>
      </w:r>
      <w:r>
        <w:rPr>
          <w:rFonts w:ascii="Times New Roman" w:eastAsia="Times New Roman" w:hAnsi="Times New Roman" w:cs="Times New Roman"/>
          <w:sz w:val="23"/>
          <w:szCs w:val="23"/>
          <w:highlight w:val="none"/>
        </w:rPr>
        <w:t xml:space="preserve">представитель Государственной инспекции труда </w:t>
      </w:r>
      <w:r>
        <w:rPr>
          <w:rStyle w:val="cat-Addressgrp-1rplc-1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судебное заседание не явился, уведомлен надлежащим образом. </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Заинтересованное лицо </w:t>
      </w:r>
      <w:r>
        <w:rPr>
          <w:rFonts w:ascii="Times New Roman" w:eastAsia="Times New Roman" w:hAnsi="Times New Roman" w:cs="Times New Roman"/>
          <w:sz w:val="23"/>
          <w:szCs w:val="23"/>
          <w:highlight w:val="none"/>
        </w:rPr>
        <w:t xml:space="preserve">Белецкая А.В. </w:t>
      </w:r>
      <w:r>
        <w:rPr>
          <w:rFonts w:ascii="Times New Roman" w:eastAsia="Times New Roman" w:hAnsi="Times New Roman" w:cs="Times New Roman"/>
          <w:sz w:val="23"/>
          <w:szCs w:val="23"/>
          <w:highlight w:val="none"/>
        </w:rPr>
        <w:t>в судебное заседание явилась, просила в удовлетворении административного искового заявления отказать.</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Исследовав письменные материалы дела, выслушав позиции участников, оценив собранные по делу доказательства, с</w:t>
      </w:r>
      <w:r>
        <w:rPr>
          <w:rFonts w:ascii="Times New Roman" w:eastAsia="Times New Roman" w:hAnsi="Times New Roman" w:cs="Times New Roman"/>
          <w:sz w:val="23"/>
          <w:szCs w:val="23"/>
          <w:highlight w:val="none"/>
        </w:rPr>
        <w:t>уд приходит к следующим выводам.</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В соответствии с ч. 1 ст. 218 Кодекса административного судопроизводства Российской Федерации гражданин, организация, иные лица могут обратиться в суд с требованиями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(включая решения, действия (бездействие) квалификационной коллегии судей, экзаменационной комиссии), должностного лица, государственного или муниципального служащего (далее - орган</w:t>
      </w:r>
      <w:r>
        <w:rPr>
          <w:rFonts w:ascii="Times New Roman" w:eastAsia="Times New Roman" w:hAnsi="Times New Roman" w:cs="Times New Roman"/>
          <w:sz w:val="23"/>
          <w:szCs w:val="23"/>
          <w:highlight w:val="none"/>
        </w:rPr>
        <w:t>, организация, лицо, наделенные государственными или иными публичными полномочиями), если полагают, что нарушены или оспорены их права, свободы и законные интересы, созданы препятствия к осуществлению их прав, свобод и реализации законных интересов или на них незаконно возложены какие-либо обязанности.</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Согласно ст. 226 Кодекса административного судопроизводства Российской Федерации 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выясняет: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w:t>
      </w:r>
      <w:r>
        <w:rPr>
          <w:rFonts w:ascii="Times New Roman" w:eastAsia="Times New Roman" w:hAnsi="Times New Roman" w:cs="Times New Roman"/>
          <w:sz w:val="23"/>
          <w:szCs w:val="23"/>
          <w:highlight w:val="none"/>
        </w:rPr>
        <w:t>исковое заявление;</w:t>
      </w:r>
      <w:r>
        <w:rPr>
          <w:rFonts w:ascii="Times New Roman" w:eastAsia="Times New Roman" w:hAnsi="Times New Roman" w:cs="Times New Roman"/>
          <w:sz w:val="23"/>
          <w:szCs w:val="23"/>
          <w:highlight w:val="none"/>
        </w:rPr>
        <w:t xml:space="preserve"> соблюдены ли сроки обращения в суд; соблюдены ли требования нормативных правовых актов, устанавливающих: полномочия органа, организации, лица, наделенных государственными или иными публичными полномочиями, на принятие оспариваемого решения, совершение оспариваемого действия (бездействия); порядок принятия оспариваемого решения, совершения оспариваемого действия (бездействия) в случае, если такой порядок установлен; </w:t>
      </w:r>
      <w:r>
        <w:rPr>
          <w:rFonts w:ascii="Times New Roman" w:eastAsia="Times New Roman" w:hAnsi="Times New Roman" w:cs="Times New Roman"/>
          <w:sz w:val="23"/>
          <w:szCs w:val="23"/>
          <w:highlight w:val="none"/>
        </w:rPr>
        <w:t>основания для принятия оспариваемого решения, совершения оспариваемого действия (бездействия), если такие основания предусмотрены нормативными правовыми актами;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Обязанность доказывания обстоятельств, указанных в пунктах 1 и 2 части 9 настоящей статьи, возлагается на лицо, обратившееся в суд, а обстоятельств, указанных в пунктах 3 и 4 части 9 и в части 10 настоящей статьи, - на орган, организацию, лицо, наделенные государственными или иными публичными полномочиями и принявшие оспариваемые решения либо совершившие оспариваемые действия (бездействие).</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Судом установлено, что </w:t>
      </w:r>
      <w:r>
        <w:rPr>
          <w:rFonts w:ascii="Times New Roman" w:eastAsia="Times New Roman" w:hAnsi="Times New Roman" w:cs="Times New Roman"/>
          <w:sz w:val="23"/>
          <w:szCs w:val="23"/>
          <w:highlight w:val="none"/>
        </w:rPr>
        <w:t xml:space="preserve">Распоряжением </w:t>
      </w:r>
      <w:r>
        <w:rPr>
          <w:rFonts w:ascii="Times New Roman" w:eastAsia="Times New Roman" w:hAnsi="Times New Roman" w:cs="Times New Roman"/>
          <w:sz w:val="23"/>
          <w:szCs w:val="23"/>
          <w:highlight w:val="none"/>
        </w:rPr>
        <w:t>Государственной</w:t>
      </w:r>
      <w:r>
        <w:rPr>
          <w:rFonts w:ascii="Times New Roman" w:eastAsia="Times New Roman" w:hAnsi="Times New Roman" w:cs="Times New Roman"/>
          <w:sz w:val="23"/>
          <w:szCs w:val="23"/>
          <w:highlight w:val="none"/>
        </w:rPr>
        <w:t xml:space="preserve"> инспекции труда в </w:t>
      </w:r>
      <w:r>
        <w:rPr>
          <w:rStyle w:val="cat-Addressgrp-2rplc-1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 проведении внеплановой, документарной пров</w:t>
      </w:r>
      <w:r>
        <w:rPr>
          <w:rFonts w:ascii="Times New Roman" w:eastAsia="Times New Roman" w:hAnsi="Times New Roman" w:cs="Times New Roman"/>
          <w:sz w:val="23"/>
          <w:szCs w:val="23"/>
          <w:highlight w:val="none"/>
        </w:rPr>
        <w:t xml:space="preserve">ерки юридического лица от 19 октября </w:t>
      </w:r>
      <w:r>
        <w:rPr>
          <w:rFonts w:ascii="Times New Roman" w:eastAsia="Times New Roman" w:hAnsi="Times New Roman" w:cs="Times New Roman"/>
          <w:sz w:val="23"/>
          <w:szCs w:val="23"/>
          <w:highlight w:val="none"/>
        </w:rPr>
        <w:t xml:space="preserve">2020 №77/7-35091-20-ОБ/12-32094-И/18-961 </w:t>
      </w:r>
      <w:r>
        <w:rPr>
          <w:rFonts w:ascii="Times New Roman" w:eastAsia="Times New Roman" w:hAnsi="Times New Roman" w:cs="Times New Roman"/>
          <w:sz w:val="23"/>
          <w:szCs w:val="23"/>
          <w:highlight w:val="none"/>
        </w:rPr>
        <w:t xml:space="preserve">была запланирована проверка </w:t>
      </w:r>
      <w:r>
        <w:rPr>
          <w:rFonts w:ascii="Times New Roman" w:eastAsia="Times New Roman" w:hAnsi="Times New Roman" w:cs="Times New Roman"/>
          <w:sz w:val="23"/>
          <w:szCs w:val="23"/>
          <w:highlight w:val="none"/>
        </w:rPr>
        <w:t>в отношении Дирекции социа</w:t>
      </w:r>
      <w:r>
        <w:rPr>
          <w:rFonts w:ascii="Times New Roman" w:eastAsia="Times New Roman" w:hAnsi="Times New Roman" w:cs="Times New Roman"/>
          <w:sz w:val="23"/>
          <w:szCs w:val="23"/>
          <w:highlight w:val="none"/>
        </w:rPr>
        <w:t xml:space="preserve">льной сферы </w:t>
      </w:r>
      <w:r>
        <w:rPr>
          <w:rStyle w:val="cat-Addressgrp-4rplc-2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филиала ОАО «РЖД».</w:t>
      </w:r>
    </w:p>
    <w:p>
      <w:pPr>
        <w:widowControl w:val="0"/>
        <w:spacing w:before="0" w:after="0"/>
        <w:ind w:left="851" w:hanging="851"/>
        <w:jc w:val="both"/>
        <w:rPr>
          <w:sz w:val="23"/>
          <w:szCs w:val="23"/>
        </w:rPr>
      </w:pPr>
      <w:r>
        <w:rPr>
          <w:sz w:val="23"/>
          <w:szCs w:val="23"/>
          <w:highlight w:val="none"/>
        </w:rPr>
        <w:tab/>
      </w:r>
      <w:r>
        <w:rPr>
          <w:sz w:val="23"/>
          <w:szCs w:val="23"/>
          <w:highlight w:val="none"/>
        </w:rPr>
        <w:tab/>
      </w:r>
      <w:r>
        <w:rPr>
          <w:rFonts w:ascii="Times New Roman" w:eastAsia="Times New Roman" w:hAnsi="Times New Roman" w:cs="Times New Roman"/>
          <w:sz w:val="23"/>
          <w:szCs w:val="23"/>
          <w:highlight w:val="none"/>
        </w:rPr>
        <w:t>Согласно Акт</w:t>
      </w:r>
      <w:r>
        <w:rPr>
          <w:rFonts w:ascii="Times New Roman" w:eastAsia="Times New Roman" w:hAnsi="Times New Roman" w:cs="Times New Roman"/>
          <w:sz w:val="23"/>
          <w:szCs w:val="23"/>
          <w:highlight w:val="none"/>
        </w:rPr>
        <w:t>у</w:t>
      </w:r>
      <w:r>
        <w:rPr>
          <w:rFonts w:ascii="Times New Roman" w:eastAsia="Times New Roman" w:hAnsi="Times New Roman" w:cs="Times New Roman"/>
          <w:sz w:val="23"/>
          <w:szCs w:val="23"/>
          <w:highlight w:val="none"/>
        </w:rPr>
        <w:t xml:space="preserve"> проверки №77/7-35091</w:t>
      </w:r>
      <w:r>
        <w:rPr>
          <w:rFonts w:ascii="Times New Roman" w:eastAsia="Times New Roman" w:hAnsi="Times New Roman" w:cs="Times New Roman"/>
          <w:sz w:val="23"/>
          <w:szCs w:val="23"/>
          <w:highlight w:val="none"/>
        </w:rPr>
        <w:t>-20-ОБ/12-901-И/18-961 от 18 ноября 2020 года</w:t>
      </w:r>
      <w:r>
        <w:rPr>
          <w:rFonts w:ascii="Times New Roman" w:eastAsia="Times New Roman" w:hAnsi="Times New Roman" w:cs="Times New Roman"/>
          <w:sz w:val="23"/>
          <w:szCs w:val="23"/>
          <w:highlight w:val="none"/>
        </w:rPr>
        <w:t xml:space="preserve"> (далее – Акт проверки) Государственной инспекцией труда в </w:t>
      </w:r>
      <w:r>
        <w:rPr>
          <w:rStyle w:val="cat-Addressgrp-0rplc-2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была проведена проверка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соблюдения трудового законодательства в Дирекции социальной сферы</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по обращению Белецкой А.В.</w:t>
      </w:r>
      <w:r>
        <w:rPr>
          <w:rFonts w:ascii="Times New Roman" w:eastAsia="Times New Roman" w:hAnsi="Times New Roman" w:cs="Times New Roman"/>
          <w:sz w:val="23"/>
          <w:szCs w:val="23"/>
          <w:highlight w:val="none"/>
        </w:rPr>
        <w:t xml:space="preserve"> В результате </w:t>
      </w:r>
      <w:r>
        <w:rPr>
          <w:rFonts w:ascii="Times New Roman" w:eastAsia="Times New Roman" w:hAnsi="Times New Roman" w:cs="Times New Roman"/>
          <w:sz w:val="23"/>
          <w:szCs w:val="23"/>
          <w:highlight w:val="none"/>
        </w:rPr>
        <w:t>проверки</w:t>
      </w:r>
      <w:r>
        <w:rPr>
          <w:rFonts w:ascii="Times New Roman" w:eastAsia="Times New Roman" w:hAnsi="Times New Roman" w:cs="Times New Roman"/>
          <w:sz w:val="23"/>
          <w:szCs w:val="23"/>
          <w:highlight w:val="none"/>
        </w:rPr>
        <w:t xml:space="preserve"> 18 ноября 2020 года</w:t>
      </w:r>
      <w:r>
        <w:rPr>
          <w:rFonts w:ascii="Times New Roman" w:eastAsia="Times New Roman" w:hAnsi="Times New Roman" w:cs="Times New Roman"/>
          <w:sz w:val="23"/>
          <w:szCs w:val="23"/>
          <w:highlight w:val="none"/>
        </w:rPr>
        <w:t xml:space="preserve"> было вынесено предписание №77/7-35091-20-ОБ/12-904-И/18-961 (далее - Предписание) в отношении Начальника дирекции социальной сферы </w:t>
      </w:r>
      <w:r>
        <w:rPr>
          <w:rStyle w:val="cat-Addressgrp-4rplc-2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филиала ОАО «РЖД»</w:t>
      </w:r>
      <w:r>
        <w:rPr>
          <w:rFonts w:ascii="Times New Roman" w:eastAsia="Times New Roman" w:hAnsi="Times New Roman" w:cs="Times New Roman"/>
          <w:sz w:val="23"/>
          <w:szCs w:val="23"/>
          <w:highlight w:val="none"/>
        </w:rPr>
        <w:t xml:space="preserve"> - </w:t>
      </w:r>
      <w:r>
        <w:rPr>
          <w:rStyle w:val="cat-FIOgrp-10rplc-24"/>
          <w:rFonts w:ascii="Times New Roman" w:eastAsia="Times New Roman" w:hAnsi="Times New Roman" w:cs="Times New Roman"/>
          <w:sz w:val="23"/>
          <w:szCs w:val="23"/>
          <w:highlight w:val="none"/>
        </w:rPr>
        <w:t>фио</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Из материалов дела следует, что</w:t>
      </w:r>
      <w:r>
        <w:rPr>
          <w:rFonts w:ascii="Times New Roman" w:eastAsia="Times New Roman" w:hAnsi="Times New Roman" w:cs="Times New Roman"/>
          <w:sz w:val="23"/>
          <w:szCs w:val="23"/>
          <w:highlight w:val="none"/>
        </w:rPr>
        <w:t xml:space="preserve"> проверк</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 была проведена в отношении </w:t>
      </w:r>
      <w:r>
        <w:rPr>
          <w:rFonts w:ascii="Times New Roman" w:eastAsia="Times New Roman" w:hAnsi="Times New Roman" w:cs="Times New Roman"/>
          <w:sz w:val="23"/>
          <w:szCs w:val="23"/>
          <w:highlight w:val="none"/>
        </w:rPr>
        <w:t xml:space="preserve">структурного подразделения </w:t>
      </w:r>
      <w:r>
        <w:rPr>
          <w:rFonts w:ascii="Times New Roman" w:eastAsia="Times New Roman" w:hAnsi="Times New Roman" w:cs="Times New Roman"/>
          <w:sz w:val="23"/>
          <w:szCs w:val="23"/>
          <w:highlight w:val="none"/>
        </w:rPr>
        <w:t>филиала ОАО «РЖД», котор</w:t>
      </w:r>
      <w:r>
        <w:rPr>
          <w:rFonts w:ascii="Times New Roman" w:eastAsia="Times New Roman" w:hAnsi="Times New Roman" w:cs="Times New Roman"/>
          <w:sz w:val="23"/>
          <w:szCs w:val="23"/>
          <w:highlight w:val="none"/>
        </w:rPr>
        <w:t>ое</w:t>
      </w:r>
      <w:r>
        <w:rPr>
          <w:rFonts w:ascii="Times New Roman" w:eastAsia="Times New Roman" w:hAnsi="Times New Roman" w:cs="Times New Roman"/>
          <w:sz w:val="23"/>
          <w:szCs w:val="23"/>
          <w:highlight w:val="none"/>
        </w:rPr>
        <w:t xml:space="preserve"> не обладает правами юридического лица.</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Доказательства надлежащего извещения </w:t>
      </w:r>
      <w:r>
        <w:rPr>
          <w:rFonts w:ascii="Times New Roman" w:eastAsia="Times New Roman" w:hAnsi="Times New Roman" w:cs="Times New Roman"/>
          <w:sz w:val="23"/>
          <w:szCs w:val="23"/>
          <w:highlight w:val="none"/>
        </w:rPr>
        <w:t xml:space="preserve">ОАО «РЖД» о проведении проверки, </w:t>
      </w:r>
      <w:r>
        <w:rPr>
          <w:rFonts w:ascii="Times New Roman" w:eastAsia="Times New Roman" w:hAnsi="Times New Roman" w:cs="Times New Roman"/>
          <w:sz w:val="23"/>
          <w:szCs w:val="23"/>
          <w:highlight w:val="none"/>
        </w:rPr>
        <w:t xml:space="preserve">о направлении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Акт</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 проверки, </w:t>
      </w:r>
      <w:r>
        <w:rPr>
          <w:rFonts w:ascii="Times New Roman" w:eastAsia="Times New Roman" w:hAnsi="Times New Roman" w:cs="Times New Roman"/>
          <w:sz w:val="23"/>
          <w:szCs w:val="23"/>
          <w:highlight w:val="none"/>
        </w:rPr>
        <w:t>и</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предписания в материалах проверки отсутствуют</w:t>
      </w:r>
      <w:r>
        <w:rPr>
          <w:rFonts w:ascii="Times New Roman" w:eastAsia="Times New Roman" w:hAnsi="Times New Roman" w:cs="Times New Roman"/>
          <w:sz w:val="23"/>
          <w:szCs w:val="23"/>
          <w:highlight w:val="none"/>
        </w:rPr>
        <w:t xml:space="preserve">.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С</w:t>
      </w:r>
      <w:r>
        <w:rPr>
          <w:rFonts w:ascii="Times New Roman" w:eastAsia="Times New Roman" w:hAnsi="Times New Roman" w:cs="Times New Roman"/>
          <w:sz w:val="23"/>
          <w:szCs w:val="23"/>
          <w:highlight w:val="none"/>
        </w:rPr>
        <w:t>огласно ст. 358 ТК РФ 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w:t>
      </w:r>
      <w:r>
        <w:rPr>
          <w:rFonts w:ascii="Times New Roman" w:eastAsia="Times New Roman" w:hAnsi="Times New Roman" w:cs="Times New Roman"/>
          <w:sz w:val="23"/>
          <w:szCs w:val="23"/>
          <w:highlight w:val="none"/>
        </w:rPr>
        <w:t xml:space="preserve">соответствии с п. 2 Положения о территориальном органе Федеральной службы по труду и занятости - Государственной инспекции труда в </w:t>
      </w:r>
      <w:r>
        <w:rPr>
          <w:rStyle w:val="cat-Addressgrp-0rplc-25"/>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утвержденного Приказом Федеральной службы по труду и занятости от «31»</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марта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2017 г.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232</w:t>
      </w:r>
      <w:r>
        <w:rPr>
          <w:rFonts w:ascii="Times New Roman" w:eastAsia="Times New Roman" w:hAnsi="Times New Roman" w:cs="Times New Roman"/>
          <w:i/>
          <w:iCs/>
          <w:sz w:val="23"/>
          <w:szCs w:val="23"/>
          <w:highlight w:val="none"/>
        </w:rPr>
        <w:t xml:space="preserve">   </w:t>
      </w:r>
      <w:r>
        <w:rPr>
          <w:rFonts w:ascii="Times New Roman" w:eastAsia="Times New Roman" w:hAnsi="Times New Roman" w:cs="Times New Roman"/>
          <w:sz w:val="23"/>
          <w:szCs w:val="23"/>
          <w:highlight w:val="none"/>
        </w:rPr>
        <w:t xml:space="preserve">Государственная инспекция труда в </w:t>
      </w:r>
      <w:r>
        <w:rPr>
          <w:rStyle w:val="cat-Addressgrp-0rplc-2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является территориальным органом Федеральной службы по труду и занятости (далее - Служба), осуществляющим её полномочия, предусмотренные настоящим Положением, на территории</w:t>
      </w:r>
      <w:r>
        <w:rPr>
          <w:rFonts w:ascii="Times New Roman" w:eastAsia="Times New Roman" w:hAnsi="Times New Roman" w:cs="Times New Roman"/>
          <w:sz w:val="23"/>
          <w:szCs w:val="23"/>
          <w:highlight w:val="none"/>
        </w:rPr>
        <w:t xml:space="preserve"> </w:t>
      </w:r>
      <w:r>
        <w:rPr>
          <w:rStyle w:val="cat-Addressgrp-1rplc-2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и по решению руководителя Службы на иных территориях.</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В соответствии с п.</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94 Приложения к приказу Федеральной службы</w:t>
      </w:r>
      <w:r>
        <w:rPr>
          <w:rFonts w:ascii="Times New Roman" w:eastAsia="Times New Roman" w:hAnsi="Times New Roman" w:cs="Times New Roman"/>
          <w:sz w:val="23"/>
          <w:szCs w:val="23"/>
          <w:highlight w:val="none"/>
        </w:rPr>
        <w:br/>
      </w:r>
      <w:r>
        <w:rPr>
          <w:rFonts w:ascii="Times New Roman" w:eastAsia="Times New Roman" w:hAnsi="Times New Roman" w:cs="Times New Roman"/>
          <w:sz w:val="23"/>
          <w:szCs w:val="23"/>
          <w:highlight w:val="none"/>
        </w:rPr>
        <w:t>по труду и занятости от 13 июня 2019 года N 160 «Административный регламент осуществления Федеральной службой по труду и занятости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(далее – Административный регламент) неплановая проверка может проводиться в форме выездной проверки или документарной проверки</w:t>
      </w:r>
      <w:r>
        <w:rPr>
          <w:rFonts w:ascii="Times New Roman" w:eastAsia="Times New Roman" w:hAnsi="Times New Roman" w:cs="Times New Roman"/>
          <w:sz w:val="23"/>
          <w:szCs w:val="23"/>
          <w:highlight w:val="none"/>
        </w:rPr>
        <w:t xml:space="preserve"> в порядке, установленном пунктами 47-64 Административного регламента, за исключением требований, предъявляемых исключительно к проведению плановой проверки.</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ab/>
      </w:r>
      <w:r>
        <w:rPr>
          <w:rFonts w:ascii="Times New Roman" w:eastAsia="Times New Roman" w:hAnsi="Times New Roman" w:cs="Times New Roman"/>
          <w:sz w:val="23"/>
          <w:szCs w:val="23"/>
          <w:highlight w:val="none"/>
        </w:rPr>
        <w:t xml:space="preserve">В соответствии с </w:t>
      </w:r>
      <w:r>
        <w:rPr>
          <w:rStyle w:val="cat-Addressgrp-5rplc-28"/>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регламента в соответствии со</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статьей 20 Федерального закона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несоблюдение срока уведомления о проведении внеплановой проверки, за исключением случаев, указанных в пункте 98 Административного регламента, относится к грубым нарушениям требований, предусмотренных</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частью 16 статьи 10 Федерального закона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соответствии с </w:t>
      </w:r>
      <w:r>
        <w:rPr>
          <w:rFonts w:ascii="Times New Roman" w:eastAsia="Times New Roman" w:hAnsi="Times New Roman" w:cs="Times New Roman"/>
          <w:sz w:val="23"/>
          <w:szCs w:val="23"/>
          <w:highlight w:val="none"/>
        </w:rPr>
        <w:t>пп</w:t>
      </w:r>
      <w:r>
        <w:rPr>
          <w:rFonts w:ascii="Times New Roman" w:eastAsia="Times New Roman" w:hAnsi="Times New Roman" w:cs="Times New Roman"/>
          <w:sz w:val="23"/>
          <w:szCs w:val="23"/>
          <w:highlight w:val="none"/>
        </w:rPr>
        <w:t xml:space="preserve">. «г» </w:t>
      </w:r>
      <w:r>
        <w:rPr>
          <w:rStyle w:val="cat-Addressgrp-6rplc-2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регламента и согласно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"http://docs.cntd.ru/document/420271952"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п. 13 Правил формирования и ведения единого реестра проверок</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утвержденных</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"http://docs.cntd.ru/document/420271952"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Постановлением Правительства Российской Федерации от 28 апреля 2015 г. N 415 "О Правилах формирования и ведения единого реестра проверок"</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 xml:space="preserve">(далее - Правила), единый реестр проверок в части плановых и </w:t>
      </w:r>
      <w:r>
        <w:rPr>
          <w:rFonts w:ascii="Times New Roman" w:eastAsia="Times New Roman" w:hAnsi="Times New Roman" w:cs="Times New Roman"/>
          <w:sz w:val="23"/>
          <w:szCs w:val="23"/>
          <w:highlight w:val="none"/>
        </w:rPr>
        <w:t>внеплановых проверок юридических лиц и индивидуальных предпринимателей, проводимых в соответствии с</w:t>
      </w:r>
      <w:r>
        <w:rPr>
          <w:rFonts w:ascii="Times New Roman" w:eastAsia="Times New Roman" w:hAnsi="Times New Roman" w:cs="Times New Roman"/>
          <w:sz w:val="23"/>
          <w:szCs w:val="23"/>
          <w:highlight w:val="none"/>
        </w:rPr>
        <w:t xml:space="preserve"> требованиями</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Федерального закона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включает в себя уведомление проверяемого лица о проведении проверки с указанием даты и способа уведомления в случаях, предусмотренных</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Федеральным законом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нарушении указанных норм </w:t>
      </w:r>
      <w:r>
        <w:rPr>
          <w:rFonts w:ascii="Times New Roman" w:eastAsia="Times New Roman" w:hAnsi="Times New Roman" w:cs="Times New Roman"/>
          <w:sz w:val="23"/>
          <w:szCs w:val="23"/>
          <w:highlight w:val="none"/>
        </w:rPr>
        <w:t xml:space="preserve">ОАО «РЖД», как работодатель по трудовому договору не </w:t>
      </w:r>
      <w:r>
        <w:rPr>
          <w:rFonts w:ascii="Times New Roman" w:eastAsia="Times New Roman" w:hAnsi="Times New Roman" w:cs="Times New Roman"/>
          <w:sz w:val="23"/>
          <w:szCs w:val="23"/>
          <w:highlight w:val="none"/>
        </w:rPr>
        <w:t>был уведомлен о проведении внеплановой проверки по факту обращения Белецкой А.В. В материалах дела отсутствует</w:t>
      </w:r>
      <w:r>
        <w:rPr>
          <w:rFonts w:ascii="Times New Roman" w:eastAsia="Times New Roman" w:hAnsi="Times New Roman" w:cs="Times New Roman"/>
          <w:sz w:val="23"/>
          <w:szCs w:val="23"/>
          <w:highlight w:val="none"/>
        </w:rPr>
        <w:t xml:space="preserve"> доказательства надл</w:t>
      </w:r>
      <w:r>
        <w:rPr>
          <w:rFonts w:ascii="Times New Roman" w:eastAsia="Times New Roman" w:hAnsi="Times New Roman" w:cs="Times New Roman"/>
          <w:sz w:val="23"/>
          <w:szCs w:val="23"/>
          <w:highlight w:val="none"/>
        </w:rPr>
        <w:t xml:space="preserve">ежащего уведомления </w:t>
      </w:r>
      <w:r>
        <w:rPr>
          <w:rFonts w:ascii="Times New Roman" w:eastAsia="Times New Roman" w:hAnsi="Times New Roman" w:cs="Times New Roman"/>
          <w:sz w:val="23"/>
          <w:szCs w:val="23"/>
          <w:highlight w:val="none"/>
        </w:rPr>
        <w:t xml:space="preserve">ОАО «РЖД» о проведении внеплановой проверки.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соответствии с </w:t>
      </w:r>
      <w:r>
        <w:rPr>
          <w:rStyle w:val="cat-Addressgrp-7rplc-3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регламента, предписание оформляется в двух экземплярах, один из которых вручается работодателю (его полномочному представителю) под расписку, либо направляется посредством почтовой связи с уведомлением о вручении, которое вместе со вторым экземпляром предписания приобщается к материалам надзорного дела, хранящегося в </w:t>
      </w:r>
      <w:r>
        <w:rPr>
          <w:rFonts w:ascii="Times New Roman" w:eastAsia="Times New Roman" w:hAnsi="Times New Roman" w:cs="Times New Roman"/>
          <w:sz w:val="23"/>
          <w:szCs w:val="23"/>
          <w:highlight w:val="none"/>
        </w:rPr>
        <w:t>Роструде</w:t>
      </w:r>
      <w:r>
        <w:rPr>
          <w:rFonts w:ascii="Times New Roman" w:eastAsia="Times New Roman" w:hAnsi="Times New Roman" w:cs="Times New Roman"/>
          <w:sz w:val="23"/>
          <w:szCs w:val="23"/>
          <w:highlight w:val="none"/>
        </w:rPr>
        <w:t xml:space="preserve"> или его территориальном органе.</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Предписание об устранении выявленных нарушений вручается (направляется) в срок не позднее 3 рабочих дней со дня вручения или направления акта проверки.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ОАО «РЖД» как работодатель по трудовому договору не получил Предписание в установленный срок. В материалах дела отсутствует доказательства направления в адрес ОАО «РЖД» выписанного предписания.</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Согласно пункту 57 названного Приказа в случае отсутствия или недостаточности материалов и документов, позволяющих сделать объективные выводы и заключения о соблюдении проверяемым юридическим лицом или индивидуальным предпринимателем обязательных требований, уполномоченное должностное лицо </w:t>
      </w:r>
      <w:r>
        <w:rPr>
          <w:rFonts w:ascii="Times New Roman" w:eastAsia="Times New Roman" w:hAnsi="Times New Roman" w:cs="Times New Roman"/>
          <w:sz w:val="23"/>
          <w:szCs w:val="23"/>
          <w:highlight w:val="none"/>
        </w:rPr>
        <w:t>Роструда</w:t>
      </w:r>
      <w:r>
        <w:rPr>
          <w:rFonts w:ascii="Times New Roman" w:eastAsia="Times New Roman" w:hAnsi="Times New Roman" w:cs="Times New Roman"/>
          <w:sz w:val="23"/>
          <w:szCs w:val="23"/>
          <w:highlight w:val="none"/>
        </w:rPr>
        <w:t xml:space="preserve"> или его территориального органа</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уведомляет</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проверяемое лицо о начале проверки и направляет ему мотивированный запрос с требованием представить необходимые для рассмотрения документы с приложением копии распоряжения или приказа на проведение проверки.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течение десяти рабочих дней со дня получения мотивированного запроса юридическое лицо, индивидуальный предприниматель обязаны направить в </w:t>
      </w:r>
      <w:r>
        <w:rPr>
          <w:rFonts w:ascii="Times New Roman" w:eastAsia="Times New Roman" w:hAnsi="Times New Roman" w:cs="Times New Roman"/>
          <w:sz w:val="23"/>
          <w:szCs w:val="23"/>
          <w:highlight w:val="none"/>
        </w:rPr>
        <w:t>Роструд</w:t>
      </w:r>
      <w:r>
        <w:rPr>
          <w:rFonts w:ascii="Times New Roman" w:eastAsia="Times New Roman" w:hAnsi="Times New Roman" w:cs="Times New Roman"/>
          <w:sz w:val="23"/>
          <w:szCs w:val="23"/>
          <w:highlight w:val="none"/>
        </w:rPr>
        <w:t xml:space="preserve"> или его территориальный орган указанные в запросе документы.</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При направлении запроса уполномоченное должностное лицо </w:t>
      </w:r>
      <w:r>
        <w:rPr>
          <w:rFonts w:ascii="Times New Roman" w:eastAsia="Times New Roman" w:hAnsi="Times New Roman" w:cs="Times New Roman"/>
          <w:sz w:val="23"/>
          <w:szCs w:val="23"/>
          <w:highlight w:val="none"/>
        </w:rPr>
        <w:t>Роструда</w:t>
      </w:r>
      <w:r>
        <w:rPr>
          <w:rFonts w:ascii="Times New Roman" w:eastAsia="Times New Roman" w:hAnsi="Times New Roman" w:cs="Times New Roman"/>
          <w:sz w:val="23"/>
          <w:szCs w:val="23"/>
          <w:highlight w:val="none"/>
        </w:rPr>
        <w:t xml:space="preserve"> или его территориального органа должно указать обстоятельства, послужившие основанием для направления запроса, правовые основания требования документов, место предоставления документов, а также письменно предупредить работодателя об административной ответственности за непредоставление в срок запрашиваемых документов.</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Д</w:t>
      </w:r>
      <w:r>
        <w:rPr>
          <w:rFonts w:ascii="Times New Roman" w:eastAsia="Times New Roman" w:hAnsi="Times New Roman" w:cs="Times New Roman"/>
          <w:sz w:val="23"/>
          <w:szCs w:val="23"/>
          <w:highlight w:val="none"/>
        </w:rPr>
        <w:t>оказательств направления в ОАО «РЖД» соотв</w:t>
      </w:r>
      <w:r>
        <w:rPr>
          <w:rFonts w:ascii="Times New Roman" w:eastAsia="Times New Roman" w:hAnsi="Times New Roman" w:cs="Times New Roman"/>
          <w:sz w:val="23"/>
          <w:szCs w:val="23"/>
          <w:highlight w:val="none"/>
        </w:rPr>
        <w:t>етствующего запроса в материалы</w:t>
      </w:r>
      <w:r>
        <w:rPr>
          <w:rFonts w:ascii="Times New Roman" w:eastAsia="Times New Roman" w:hAnsi="Times New Roman" w:cs="Times New Roman"/>
          <w:sz w:val="23"/>
          <w:szCs w:val="23"/>
          <w:highlight w:val="none"/>
        </w:rPr>
        <w:t xml:space="preserve"> дела не представлено.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Таким образом, были нарушены: порядок проведения проверки в отношении юридического лица, закрепленные в Приказе Федеральной службы по труду и занятости от 13 июня 2019 года N 160 «Административный регламент осуществления Федеральной службой по труду и занятости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ТК РФ, законные права юридического лица, закрепленные в</w:t>
      </w:r>
      <w:r>
        <w:rPr>
          <w:rFonts w:ascii="Times New Roman" w:eastAsia="Times New Roman" w:hAnsi="Times New Roman" w:cs="Times New Roman"/>
          <w:sz w:val="23"/>
          <w:szCs w:val="23"/>
          <w:highlight w:val="none"/>
        </w:rPr>
        <w:t xml:space="preserve"> ст. 21 ФЗ «О защите прав юридических лиц и индивидуальных предпринимателей при осуществлении государственного контроля (надзора) и муниципального контроля» при проведении проверки.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Судом также установлено, что у</w:t>
      </w:r>
      <w:r>
        <w:rPr>
          <w:rFonts w:ascii="Times New Roman" w:eastAsia="Times New Roman" w:hAnsi="Times New Roman" w:cs="Times New Roman"/>
          <w:sz w:val="23"/>
          <w:szCs w:val="23"/>
          <w:highlight w:val="none"/>
        </w:rPr>
        <w:t xml:space="preserve">становленная Белецкой А.В. персональная надбавка </w:t>
      </w:r>
      <w:r>
        <w:rPr>
          <w:rFonts w:ascii="Times New Roman" w:eastAsia="Times New Roman" w:hAnsi="Times New Roman" w:cs="Times New Roman"/>
          <w:sz w:val="23"/>
          <w:szCs w:val="23"/>
          <w:highlight w:val="none"/>
        </w:rPr>
        <w:t xml:space="preserve">была </w:t>
      </w:r>
      <w:r>
        <w:rPr>
          <w:rFonts w:ascii="Times New Roman" w:eastAsia="Times New Roman" w:hAnsi="Times New Roman" w:cs="Times New Roman"/>
          <w:sz w:val="23"/>
          <w:szCs w:val="23"/>
          <w:highlight w:val="none"/>
        </w:rPr>
        <w:t xml:space="preserve">отменена Распоряжением </w:t>
      </w:r>
      <w:r>
        <w:rPr>
          <w:rStyle w:val="cat-Addressgrp-4rplc-3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12 ма</w:t>
      </w:r>
      <w:r>
        <w:rPr>
          <w:rFonts w:ascii="Times New Roman" w:eastAsia="Times New Roman" w:hAnsi="Times New Roman" w:cs="Times New Roman"/>
          <w:sz w:val="23"/>
          <w:szCs w:val="23"/>
          <w:highlight w:val="none"/>
        </w:rPr>
        <w:t xml:space="preserve">рта 2020 г. </w:t>
      </w:r>
      <w:r>
        <w:rPr>
          <w:rFonts w:ascii="Times New Roman" w:eastAsia="Times New Roman" w:hAnsi="Times New Roman" w:cs="Times New Roman"/>
          <w:sz w:val="23"/>
          <w:szCs w:val="23"/>
          <w:highlight w:val="none"/>
        </w:rPr>
        <w:t>№ МОСК-285/р.</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В соответствии со ст. ст. 57, 129, 135 ТК РФ персональная надбавка – дополнительная денежная выплата, направленная на стимулирование работника и является негарантированной переменной частью оплаты труда, условие, а не размер о выплате которой устанавливается в трудовом договоре. Размер и порядок выплаты персональной надбавки работнику устанавливается локальными нормативными актами работодателя с учетом его оценки выполненных работником трудовых обязанностей, объема работы, личного вклада работника в результаты деятельности организации и других обстоятельств.</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В соответствии с пунктом 5.4 Положения о корпоративной системе оплаты труда работников филиалов и структурных подразделений открытого акционерного общества «РЖД», утвержденного Решени</w:t>
      </w:r>
      <w:r>
        <w:rPr>
          <w:rFonts w:ascii="Times New Roman" w:eastAsia="Times New Roman" w:hAnsi="Times New Roman" w:cs="Times New Roman"/>
          <w:sz w:val="23"/>
          <w:szCs w:val="23"/>
          <w:highlight w:val="none"/>
        </w:rPr>
        <w:t>ем правления</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ОАО «РЖД» (Протокол от 18-19 декабря 2006 г. № 40) руководителям, специалистам и служащим филиалов ОАО «РЖД» могут устанавливаться надбавки за высокий уровень квалификации, высокие достижения в труде, выполнение особо </w:t>
      </w:r>
      <w:r>
        <w:rPr>
          <w:rFonts w:ascii="Times New Roman" w:eastAsia="Times New Roman" w:hAnsi="Times New Roman" w:cs="Times New Roman"/>
          <w:sz w:val="23"/>
          <w:szCs w:val="23"/>
          <w:highlight w:val="none"/>
        </w:rPr>
        <w:t>важной работы. В случае применения к работнику дисциплинарного взыскания указанные надбавки отменяются. Порядок установления и отмены надбавок определяется руководителем филиала (структурного подразделения филиала) ОАО «РЖД».</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соответствии с Положением о порядке установления и отмены надбавки за высокий уровень квалификации, высокие достижения в труде, выполнение особо важной работы работниками </w:t>
      </w:r>
      <w:r>
        <w:rPr>
          <w:rStyle w:val="cat-Addressgrp-4rplc-3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утвержденным Распоряжением </w:t>
      </w:r>
      <w:r>
        <w:rPr>
          <w:rStyle w:val="cat-Addressgrp-4rplc-35"/>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15 июля 2019 г. </w:t>
      </w:r>
      <w:r>
        <w:rPr>
          <w:rFonts w:ascii="Times New Roman" w:eastAsia="Times New Roman" w:hAnsi="Times New Roman" w:cs="Times New Roman"/>
          <w:sz w:val="23"/>
          <w:szCs w:val="23"/>
          <w:highlight w:val="none"/>
        </w:rPr>
        <w:t>№ МОСК-820/</w:t>
      </w:r>
      <w:r>
        <w:rPr>
          <w:rFonts w:ascii="Times New Roman" w:eastAsia="Times New Roman" w:hAnsi="Times New Roman" w:cs="Times New Roman"/>
          <w:sz w:val="23"/>
          <w:szCs w:val="23"/>
          <w:highlight w:val="none"/>
        </w:rPr>
        <w:t>р</w:t>
      </w:r>
      <w:r>
        <w:rPr>
          <w:rFonts w:ascii="Times New Roman" w:eastAsia="Times New Roman" w:hAnsi="Times New Roman" w:cs="Times New Roman"/>
          <w:sz w:val="23"/>
          <w:szCs w:val="23"/>
          <w:highlight w:val="none"/>
        </w:rPr>
        <w:t xml:space="preserve"> (далее Положение), указанная надбавка устанавливается на срок не более календарного года на основании распоряжения железной дороги. Положением также установлено, что в случае применения к работнику дисциплинарного взыскания указанная надбавка отменяется на основании распоряжения железной дороги.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Распоряжением </w:t>
      </w:r>
      <w:r>
        <w:rPr>
          <w:rStyle w:val="cat-Addressgrp-4rplc-3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28 февраля 2019 г. № МОСК-239/</w:t>
      </w:r>
      <w:r>
        <w:rPr>
          <w:rFonts w:ascii="Times New Roman" w:eastAsia="Times New Roman" w:hAnsi="Times New Roman" w:cs="Times New Roman"/>
          <w:sz w:val="23"/>
          <w:szCs w:val="23"/>
          <w:highlight w:val="none"/>
        </w:rPr>
        <w:t>р</w:t>
      </w:r>
      <w:r>
        <w:rPr>
          <w:rFonts w:ascii="Times New Roman" w:eastAsia="Times New Roman" w:hAnsi="Times New Roman" w:cs="Times New Roman"/>
          <w:sz w:val="23"/>
          <w:szCs w:val="23"/>
          <w:highlight w:val="none"/>
        </w:rPr>
        <w:t xml:space="preserve"> на 2019 год Белецкой А.В. установлена персональная надбавка 30%, которая </w:t>
      </w:r>
      <w:r>
        <w:rPr>
          <w:rFonts w:ascii="Times New Roman" w:eastAsia="Times New Roman" w:hAnsi="Times New Roman" w:cs="Times New Roman"/>
          <w:sz w:val="23"/>
          <w:szCs w:val="23"/>
          <w:highlight w:val="none"/>
        </w:rPr>
        <w:t>согласно представленным в материалы дела расчетным листкам выплачивалась в полном объеме.</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На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2020 год Белецкой А.В. установлена персональная надбавка в размере 30% от должностного оклада Распоряжени</w:t>
      </w:r>
      <w:r>
        <w:rPr>
          <w:rFonts w:ascii="Times New Roman" w:eastAsia="Times New Roman" w:hAnsi="Times New Roman" w:cs="Times New Roman"/>
          <w:sz w:val="23"/>
          <w:szCs w:val="23"/>
          <w:highlight w:val="none"/>
        </w:rPr>
        <w:t>ем</w:t>
      </w:r>
      <w:r>
        <w:rPr>
          <w:rFonts w:ascii="Times New Roman" w:eastAsia="Times New Roman" w:hAnsi="Times New Roman" w:cs="Times New Roman"/>
          <w:sz w:val="23"/>
          <w:szCs w:val="23"/>
          <w:highlight w:val="none"/>
        </w:rPr>
        <w:t xml:space="preserve"> </w:t>
      </w:r>
      <w:r>
        <w:rPr>
          <w:rStyle w:val="cat-Addressgrp-4rplc-3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24 января 2020 г. №</w:t>
      </w:r>
      <w:r>
        <w:rPr>
          <w:rFonts w:ascii="Times New Roman" w:eastAsia="Times New Roman" w:hAnsi="Times New Roman" w:cs="Times New Roman"/>
          <w:sz w:val="23"/>
          <w:szCs w:val="23"/>
          <w:highlight w:val="none"/>
        </w:rPr>
        <w:t>МОСК-58/</w:t>
      </w:r>
      <w:r>
        <w:rPr>
          <w:rFonts w:ascii="Times New Roman" w:eastAsia="Times New Roman" w:hAnsi="Times New Roman" w:cs="Times New Roman"/>
          <w:sz w:val="23"/>
          <w:szCs w:val="23"/>
          <w:highlight w:val="none"/>
        </w:rPr>
        <w:t>р</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которая согласно представленным в материалы дела расчетным листкам выплачивалась в полном объеме.</w:t>
      </w:r>
      <w:r>
        <w:rPr>
          <w:rFonts w:ascii="Times New Roman" w:eastAsia="Times New Roman" w:hAnsi="Times New Roman" w:cs="Times New Roman"/>
          <w:sz w:val="23"/>
          <w:szCs w:val="23"/>
          <w:highlight w:val="none"/>
        </w:rPr>
        <w:tab/>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Приказом Дирекции социальной сферы </w:t>
      </w:r>
      <w:r>
        <w:rPr>
          <w:rStyle w:val="cat-Addressgrp-4rplc-4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3 марта 2020 г. №</w:t>
      </w:r>
      <w:r>
        <w:rPr>
          <w:rFonts w:ascii="Times New Roman" w:eastAsia="Times New Roman" w:hAnsi="Times New Roman" w:cs="Times New Roman"/>
          <w:sz w:val="23"/>
          <w:szCs w:val="23"/>
          <w:highlight w:val="none"/>
        </w:rPr>
        <w:t xml:space="preserve">МСК ДСС-35 Белецкая А.В. привлечена к дисциплинарной ответственности. В связи с чем, установленная ей персональная надбавка отменена Распоряжением </w:t>
      </w:r>
      <w:r>
        <w:rPr>
          <w:rStyle w:val="cat-Addressgrp-4rplc-42"/>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12 марта 2020 г. № МОСК-285/р. С указанным Распоряжением Белецкая А.В. ознакомлена под подпись 12 марта 2020 г.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При увольнении с Белецкой А.В. был произведен полный расчет всех причитающихся ей сумм в соответствии со статьей 140 Трудового кодекса Российской Федерации, что подтверждается расчетными листами за 2019 и 2020 гг.</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Таким образом, </w:t>
      </w:r>
      <w:r>
        <w:rPr>
          <w:rFonts w:ascii="Times New Roman" w:eastAsia="Times New Roman" w:hAnsi="Times New Roman" w:cs="Times New Roman"/>
          <w:sz w:val="23"/>
          <w:szCs w:val="23"/>
          <w:highlight w:val="none"/>
        </w:rPr>
        <w:t xml:space="preserve">суд приходит к выводу, что </w:t>
      </w:r>
      <w:r>
        <w:rPr>
          <w:rFonts w:ascii="Times New Roman" w:eastAsia="Times New Roman" w:hAnsi="Times New Roman" w:cs="Times New Roman"/>
          <w:sz w:val="23"/>
          <w:szCs w:val="23"/>
          <w:highlight w:val="none"/>
        </w:rPr>
        <w:t>в соответствии с трудовым законодательством Российской Федерации и локальными нормативными актами ОАО «РЖД» оснований для начисления Белецкой А.В. персональной надбавки с сентября 2019 г. по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июнь 2020 г. и перерасчета выплаченных ей денежных средств не имеется.</w:t>
      </w:r>
    </w:p>
    <w:p>
      <w:pPr>
        <w:spacing w:before="0" w:after="0"/>
        <w:ind w:left="709" w:firstLine="709"/>
        <w:jc w:val="both"/>
        <w:rPr>
          <w:sz w:val="23"/>
          <w:szCs w:val="23"/>
        </w:rPr>
      </w:pPr>
      <w:r>
        <w:rPr>
          <w:rFonts w:ascii="Times New Roman" w:eastAsia="Times New Roman" w:hAnsi="Times New Roman" w:cs="Times New Roman"/>
          <w:sz w:val="23"/>
          <w:szCs w:val="23"/>
          <w:highlight w:val="none"/>
        </w:rPr>
        <w:t xml:space="preserve">Учитывая изложенное предписание Государственной инспекции труда в </w:t>
      </w:r>
      <w:r>
        <w:rPr>
          <w:rStyle w:val="cat-Addressgrp-0rplc-4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w:t>
      </w:r>
      <w:r>
        <w:rPr>
          <w:rFonts w:ascii="Times New Roman" w:eastAsia="Times New Roman" w:hAnsi="Times New Roman" w:cs="Times New Roman"/>
          <w:sz w:val="23"/>
          <w:szCs w:val="23"/>
          <w:highlight w:val="none"/>
        </w:rPr>
        <w:t xml:space="preserve">-20-ОБ/12-904-И/18-961 от 18 ноября </w:t>
      </w:r>
      <w:r>
        <w:rPr>
          <w:rFonts w:ascii="Times New Roman" w:eastAsia="Times New Roman" w:hAnsi="Times New Roman" w:cs="Times New Roman"/>
          <w:sz w:val="23"/>
          <w:szCs w:val="23"/>
          <w:highlight w:val="none"/>
        </w:rPr>
        <w:t xml:space="preserve">2020г. и решение Государственной инспекции труда в </w:t>
      </w:r>
      <w:r>
        <w:rPr>
          <w:rStyle w:val="cat-Addressgrp-0rplc-4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3 марта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2021г. являются незаконными, в связи с </w:t>
      </w:r>
      <w:r>
        <w:rPr>
          <w:rFonts w:ascii="Times New Roman" w:eastAsia="Times New Roman" w:hAnsi="Times New Roman" w:cs="Times New Roman"/>
          <w:sz w:val="23"/>
          <w:szCs w:val="23"/>
          <w:highlight w:val="none"/>
        </w:rPr>
        <w:t>чем, требования ОАО «РЖД» подлежит удовлетворению.</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Руководствуясь</w:t>
      </w:r>
      <w:r>
        <w:rPr>
          <w:rFonts w:ascii="Times New Roman" w:eastAsia="Times New Roman" w:hAnsi="Times New Roman" w:cs="Times New Roman"/>
          <w:sz w:val="23"/>
          <w:szCs w:val="23"/>
          <w:highlight w:val="none"/>
        </w:rPr>
        <w:t xml:space="preserve"> ст.</w:t>
      </w:r>
      <w:r>
        <w:rPr>
          <w:rFonts w:ascii="Times New Roman" w:eastAsia="Times New Roman" w:hAnsi="Times New Roman" w:cs="Times New Roman"/>
          <w:sz w:val="23"/>
          <w:szCs w:val="23"/>
          <w:highlight w:val="none"/>
        </w:rPr>
        <w:t>ст.175-180</w:t>
      </w:r>
      <w:r>
        <w:rPr>
          <w:rFonts w:ascii="Times New Roman" w:eastAsia="Times New Roman" w:hAnsi="Times New Roman" w:cs="Times New Roman"/>
          <w:sz w:val="23"/>
          <w:szCs w:val="23"/>
          <w:highlight w:val="none"/>
        </w:rPr>
        <w:t>, 227</w:t>
      </w:r>
      <w:r>
        <w:rPr>
          <w:rFonts w:ascii="Times New Roman" w:eastAsia="Times New Roman" w:hAnsi="Times New Roman" w:cs="Times New Roman"/>
          <w:sz w:val="23"/>
          <w:szCs w:val="23"/>
          <w:highlight w:val="none"/>
        </w:rPr>
        <w:t xml:space="preserve"> КАС РФ</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суд</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b/>
          <w:bCs/>
          <w:sz w:val="23"/>
          <w:szCs w:val="23"/>
          <w:highlight w:val="none"/>
        </w:rPr>
        <w:t>РЕШИЛ</w:t>
      </w:r>
      <w:r>
        <w:rPr>
          <w:rFonts w:ascii="Times New Roman" w:eastAsia="Times New Roman" w:hAnsi="Times New Roman" w:cs="Times New Roman"/>
          <w:b/>
          <w:bCs/>
          <w:sz w:val="23"/>
          <w:szCs w:val="23"/>
          <w:highlight w:val="none"/>
        </w:rPr>
        <w:t>:</w:t>
      </w:r>
    </w:p>
    <w:p>
      <w:pPr>
        <w:widowControl w:val="0"/>
        <w:spacing w:before="0" w:after="0"/>
        <w:ind w:left="835"/>
        <w:jc w:val="both"/>
        <w:rPr>
          <w:sz w:val="23"/>
          <w:szCs w:val="23"/>
        </w:rPr>
      </w:pP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Административное исковое з</w:t>
      </w:r>
      <w:r>
        <w:rPr>
          <w:rFonts w:ascii="Times New Roman" w:eastAsia="Times New Roman" w:hAnsi="Times New Roman" w:cs="Times New Roman"/>
          <w:sz w:val="23"/>
          <w:szCs w:val="23"/>
          <w:highlight w:val="none"/>
        </w:rPr>
        <w:t xml:space="preserve">аявление ОАО </w:t>
      </w:r>
      <w:r>
        <w:rPr>
          <w:rStyle w:val="cat-Addressgrp-3rplc-48"/>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к Государственной инспекции труда в </w:t>
      </w:r>
      <w:r>
        <w:rPr>
          <w:rStyle w:val="cat-Addressgrp-0rplc-4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 признании незаконным и отмене решения Государственной инспекции труда в </w:t>
      </w:r>
      <w:r>
        <w:rPr>
          <w:rStyle w:val="cat-Addressgrp-2rplc-5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2021 года и предписания Государственной инспекции труда по </w:t>
      </w:r>
      <w:r>
        <w:rPr>
          <w:rStyle w:val="cat-Addressgrp-2rplc-5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77/7-35091-20-ОБ/12-904-И</w:t>
      </w:r>
      <w:r>
        <w:rPr>
          <w:rFonts w:ascii="Times New Roman" w:eastAsia="Times New Roman" w:hAnsi="Times New Roman" w:cs="Times New Roman"/>
          <w:sz w:val="23"/>
          <w:szCs w:val="23"/>
          <w:highlight w:val="none"/>
        </w:rPr>
        <w:t xml:space="preserve">/18-961 от 18 ноября 2020 года - </w:t>
      </w:r>
      <w:r>
        <w:rPr>
          <w:rFonts w:ascii="Times New Roman" w:eastAsia="Times New Roman" w:hAnsi="Times New Roman" w:cs="Times New Roman"/>
          <w:sz w:val="23"/>
          <w:szCs w:val="23"/>
          <w:highlight w:val="none"/>
        </w:rPr>
        <w:t>удовлетворить.</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Признать незаконным и отменить решение Государственной инспе</w:t>
      </w:r>
      <w:r>
        <w:rPr>
          <w:rFonts w:ascii="Times New Roman" w:eastAsia="Times New Roman" w:hAnsi="Times New Roman" w:cs="Times New Roman"/>
          <w:sz w:val="23"/>
          <w:szCs w:val="23"/>
          <w:highlight w:val="none"/>
        </w:rPr>
        <w:t xml:space="preserve">кции труда в </w:t>
      </w:r>
      <w:r>
        <w:rPr>
          <w:rStyle w:val="cat-Addressgrp-2rplc-52"/>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w:t>
      </w:r>
      <w:r>
        <w:rPr>
          <w:rFonts w:ascii="Times New Roman" w:eastAsia="Times New Roman" w:hAnsi="Times New Roman" w:cs="Times New Roman"/>
          <w:sz w:val="23"/>
          <w:szCs w:val="23"/>
          <w:highlight w:val="none"/>
        </w:rPr>
        <w:t xml:space="preserve">2021, признать незаконным и отменить предписание Государственной инспекции труда по </w:t>
      </w:r>
      <w:r>
        <w:rPr>
          <w:rStyle w:val="cat-Addressgrp-2rplc-5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w:t>
      </w:r>
      <w:r>
        <w:rPr>
          <w:rFonts w:ascii="Times New Roman" w:eastAsia="Times New Roman" w:hAnsi="Times New Roman" w:cs="Times New Roman"/>
          <w:sz w:val="23"/>
          <w:szCs w:val="23"/>
          <w:highlight w:val="none"/>
        </w:rPr>
        <w:t xml:space="preserve">-20-ОБ/12-904-И/18-961 от 18 ноября </w:t>
      </w:r>
      <w:r>
        <w:rPr>
          <w:rFonts w:ascii="Times New Roman" w:eastAsia="Times New Roman" w:hAnsi="Times New Roman" w:cs="Times New Roman"/>
          <w:sz w:val="23"/>
          <w:szCs w:val="23"/>
          <w:highlight w:val="none"/>
        </w:rPr>
        <w:t>2020г.</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Взыскать с Государственной инспекции</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труда </w:t>
      </w:r>
      <w:r>
        <w:rPr>
          <w:rStyle w:val="cat-Addressgrp-1rplc-5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пользу ОАО «РЖД» государственную пошлину в размере </w:t>
      </w:r>
      <w:r>
        <w:rPr>
          <w:rStyle w:val="cat-Sumgrp-13rplc-55"/>
          <w:rFonts w:ascii="Times New Roman" w:eastAsia="Times New Roman" w:hAnsi="Times New Roman" w:cs="Times New Roman"/>
          <w:sz w:val="23"/>
          <w:szCs w:val="23"/>
          <w:highlight w:val="none"/>
        </w:rPr>
        <w:t>сумма</w:t>
      </w:r>
      <w:r>
        <w:rPr>
          <w:rFonts w:ascii="Times New Roman" w:eastAsia="Times New Roman" w:hAnsi="Times New Roman" w:cs="Times New Roman"/>
          <w:sz w:val="23"/>
          <w:szCs w:val="23"/>
          <w:highlight w:val="none"/>
        </w:rPr>
        <w:t xml:space="preserve"> </w:t>
      </w:r>
    </w:p>
    <w:p>
      <w:pPr>
        <w:widowControl w:val="0"/>
        <w:spacing w:before="0" w:after="0"/>
        <w:ind w:left="835"/>
        <w:jc w:val="both"/>
        <w:rPr>
          <w:sz w:val="23"/>
          <w:szCs w:val="23"/>
        </w:rPr>
      </w:pP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Решение может быть обжаловано </w:t>
      </w:r>
      <w:r>
        <w:rPr>
          <w:rFonts w:ascii="Times New Roman" w:eastAsia="Times New Roman" w:hAnsi="Times New Roman" w:cs="Times New Roman"/>
          <w:sz w:val="23"/>
          <w:szCs w:val="23"/>
          <w:highlight w:val="none"/>
        </w:rPr>
        <w:t xml:space="preserve">в апелляционном порядке в Московский городской суд через Мещанский районный суд </w:t>
      </w:r>
      <w:r>
        <w:rPr>
          <w:rStyle w:val="cat-Addressgrp-1rplc-5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течение месяца со дня</w:t>
      </w:r>
      <w:r>
        <w:rPr>
          <w:rFonts w:ascii="Times New Roman" w:eastAsia="Times New Roman" w:hAnsi="Times New Roman" w:cs="Times New Roman"/>
          <w:sz w:val="23"/>
          <w:szCs w:val="23"/>
          <w:highlight w:val="none"/>
        </w:rPr>
        <w:t xml:space="preserve"> принятия решения в окончательной форме.</w:t>
      </w:r>
    </w:p>
    <w:p>
      <w:pPr>
        <w:widowControl w:val="0"/>
        <w:spacing w:before="0" w:after="0"/>
        <w:ind w:left="835"/>
        <w:jc w:val="both"/>
        <w:rPr>
          <w:sz w:val="23"/>
          <w:szCs w:val="23"/>
        </w:rPr>
      </w:pP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Судья:</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М.В. Кудрявцева </w:t>
      </w:r>
    </w:p>
    <w:p>
      <w:pPr>
        <w:widowControl w:val="0"/>
        <w:spacing w:before="0" w:after="0"/>
        <w:ind w:left="835"/>
        <w:jc w:val="both"/>
        <w:rPr>
          <w:sz w:val="23"/>
          <w:szCs w:val="23"/>
        </w:rPr>
      </w:pPr>
    </w:p>
    <w:p>
      <w:pPr>
        <w:widowControl w:val="0"/>
        <w:spacing w:before="0" w:after="0"/>
        <w:ind w:left="835"/>
        <w:jc w:val="both"/>
        <w:rPr>
          <w:sz w:val="23"/>
          <w:szCs w:val="23"/>
        </w:rPr>
      </w:pPr>
      <w:r>
        <w:rPr>
          <w:sz w:val="23"/>
          <w:szCs w:val="23"/>
          <w:highlight w:val="none"/>
        </w:rPr>
        <w:tab/>
      </w:r>
    </w:p>
    <w:p>
      <w:pPr>
        <w:widowControl w:val="0"/>
        <w:spacing w:before="0" w:after="0"/>
        <w:ind w:left="1450" w:right="673" w:firstLine="710"/>
        <w:jc w:val="both"/>
        <w:rPr>
          <w:sz w:val="23"/>
          <w:szCs w:val="23"/>
        </w:rPr>
      </w:pPr>
    </w:p>
    <w:sectPr>
      <w:head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7215389"/>
      <w:placeholder>
        <w:docPart w:val="DefaultPlaceholder_22675703"/>
      </w:placeholder>
      <w:showingPlcHdr/>
      <w:richText/>
    </w:sdtPr>
    <w:sdtContent>
      <w:p>
        <w:pPr>
          <w:widowControl w:val="0"/>
          <w:spacing w:before="0" w:after="0"/>
          <w:jc w:val="center"/>
          <w:rPr>
            <w:sz w:val="22"/>
            <w:szCs w:val="22"/>
          </w:rPr>
        </w:pPr>
        <w:r>
          <w:rPr>
            <w:sz w:val="22"/>
            <w:szCs w:val="22"/>
          </w:rPr>
          <w:fldChar w:fldCharType="begin"/>
        </w:r>
        <w:r>
          <w:rPr>
            <w:sz w:val="22"/>
            <w:szCs w:val="22"/>
            <w:highlight w:val="none"/>
          </w:rPr>
          <w:instrText xml:space="preserve"> PAGE   \* MERGEFORMAT </w:instrText>
        </w:r>
        <w:r>
          <w:rPr>
            <w:sz w:val="22"/>
            <w:szCs w:val="22"/>
          </w:rPr>
          <w:fldChar w:fldCharType="separate"/>
        </w:r>
        <w:r>
          <w:rPr>
            <w:rFonts w:ascii="Times New Roman" w:eastAsia="Times New Roman" w:hAnsi="Times New Roman" w:cs="Times New Roman"/>
            <w:sz w:val="22"/>
            <w:szCs w:val="22"/>
            <w:highlight w:val="none"/>
          </w:rPr>
          <w:t>1</w:t>
        </w:r>
        <w:r>
          <w:rPr>
            <w:rFonts w:ascii="Times New Roman" w:eastAsia="Times New Roman" w:hAnsi="Times New Roman" w:cs="Times New Roman"/>
            <w:sz w:val="22"/>
            <w:szCs w:val="22"/>
          </w:rPr>
          <w:fldChar w:fldCharType="end"/>
        </w:r>
      </w:p>
    </w:sdtContent>
  </w:sdt>
  <w:p>
    <w:pPr>
      <w:widowControl w:val="0"/>
      <w:spacing w:before="0" w:after="0" w:line="14" w:lineRule="auto"/>
      <w:rPr>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doNotExpandShiftRetur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PlaceholderText">
    <w:name w:val="Placeholder Text"/>
    <w:basedOn w:val="DefaultParagraphFont"/>
    <w:uiPriority w:val="99"/>
    <w:semiHidden/>
    <w:rPr>
      <w:color w:val="808080"/>
    </w:rPr>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9rplc-3">
    <w:name w:val="cat-FIO grp-9 rplc-3"/>
    <w:basedOn w:val="DefaultParagraphFont"/>
  </w:style>
  <w:style w:type="character" w:customStyle="1" w:styleId="cat-Addressgrp-3rplc-4">
    <w:name w:val="cat-Address grp-3 rplc-4"/>
    <w:basedOn w:val="DefaultParagraphFont"/>
  </w:style>
  <w:style w:type="character" w:customStyle="1" w:styleId="cat-Addressgrp-0rplc-5">
    <w:name w:val="cat-Address grp-0 rplc-5"/>
    <w:basedOn w:val="DefaultParagraphFont"/>
  </w:style>
  <w:style w:type="character" w:customStyle="1" w:styleId="cat-Addressgrp-2rplc-6">
    <w:name w:val="cat-Address grp-2 rplc-6"/>
    <w:basedOn w:val="DefaultParagraphFont"/>
  </w:style>
  <w:style w:type="character" w:customStyle="1" w:styleId="cat-Addressgrp-2rplc-7">
    <w:name w:val="cat-Address grp-2 rplc-7"/>
    <w:basedOn w:val="DefaultParagraphFont"/>
  </w:style>
  <w:style w:type="character" w:customStyle="1" w:styleId="cat-Addressgrp-0rplc-8">
    <w:name w:val="cat-Address grp-0 rplc-8"/>
    <w:basedOn w:val="DefaultParagraphFont"/>
  </w:style>
  <w:style w:type="character" w:customStyle="1" w:styleId="cat-Addressgrp-2rplc-9">
    <w:name w:val="cat-Address grp-2 rplc-9"/>
    <w:basedOn w:val="DefaultParagraphFont"/>
  </w:style>
  <w:style w:type="character" w:customStyle="1" w:styleId="cat-Addressgrp-2rplc-10">
    <w:name w:val="cat-Address grp-2 rplc-10"/>
    <w:basedOn w:val="DefaultParagraphFont"/>
  </w:style>
  <w:style w:type="character" w:customStyle="1" w:styleId="cat-Addressgrp-4rplc-11">
    <w:name w:val="cat-Address grp-4 rplc-11"/>
    <w:basedOn w:val="DefaultParagraphFont"/>
  </w:style>
  <w:style w:type="character" w:customStyle="1" w:styleId="cat-FIOgrp-10rplc-12">
    <w:name w:val="cat-FIO grp-10 rplc-12"/>
    <w:basedOn w:val="DefaultParagraphFont"/>
  </w:style>
  <w:style w:type="character" w:customStyle="1" w:styleId="cat-Addressgrp-1rplc-13">
    <w:name w:val="cat-Address grp-1 rplc-13"/>
    <w:basedOn w:val="DefaultParagraphFont"/>
  </w:style>
  <w:style w:type="character" w:customStyle="1" w:styleId="cat-Addressgrp-0rplc-14">
    <w:name w:val="cat-Address grp-0 rplc-14"/>
    <w:basedOn w:val="DefaultParagraphFont"/>
  </w:style>
  <w:style w:type="character" w:customStyle="1" w:styleId="cat-Addressgrp-4rplc-16">
    <w:name w:val="cat-Address grp-4 rplc-16"/>
    <w:basedOn w:val="DefaultParagraphFont"/>
  </w:style>
  <w:style w:type="character" w:customStyle="1" w:styleId="cat-Addressgrp-1rplc-17">
    <w:name w:val="cat-Address grp-1 rplc-17"/>
    <w:basedOn w:val="DefaultParagraphFont"/>
  </w:style>
  <w:style w:type="character" w:customStyle="1" w:styleId="cat-Addressgrp-2rplc-19">
    <w:name w:val="cat-Address grp-2 rplc-19"/>
    <w:basedOn w:val="DefaultParagraphFont"/>
  </w:style>
  <w:style w:type="character" w:customStyle="1" w:styleId="cat-Addressgrp-4rplc-20">
    <w:name w:val="cat-Address grp-4 rplc-20"/>
    <w:basedOn w:val="DefaultParagraphFont"/>
  </w:style>
  <w:style w:type="character" w:customStyle="1" w:styleId="cat-Addressgrp-0rplc-21">
    <w:name w:val="cat-Address grp-0 rplc-21"/>
    <w:basedOn w:val="DefaultParagraphFont"/>
  </w:style>
  <w:style w:type="character" w:customStyle="1" w:styleId="cat-Addressgrp-4rplc-23">
    <w:name w:val="cat-Address grp-4 rplc-23"/>
    <w:basedOn w:val="DefaultParagraphFont"/>
  </w:style>
  <w:style w:type="character" w:customStyle="1" w:styleId="cat-FIOgrp-10rplc-24">
    <w:name w:val="cat-FIO grp-10 rplc-24"/>
    <w:basedOn w:val="DefaultParagraphFont"/>
  </w:style>
  <w:style w:type="character" w:customStyle="1" w:styleId="cat-Addressgrp-0rplc-25">
    <w:name w:val="cat-Address grp-0 rplc-25"/>
    <w:basedOn w:val="DefaultParagraphFont"/>
  </w:style>
  <w:style w:type="character" w:customStyle="1" w:styleId="cat-Addressgrp-0rplc-26">
    <w:name w:val="cat-Address grp-0 rplc-26"/>
    <w:basedOn w:val="DefaultParagraphFont"/>
  </w:style>
  <w:style w:type="character" w:customStyle="1" w:styleId="cat-Addressgrp-1rplc-27">
    <w:name w:val="cat-Address grp-1 rplc-27"/>
    <w:basedOn w:val="DefaultParagraphFont"/>
  </w:style>
  <w:style w:type="character" w:customStyle="1" w:styleId="cat-Addressgrp-5rplc-28">
    <w:name w:val="cat-Address grp-5 rplc-28"/>
    <w:basedOn w:val="DefaultParagraphFont"/>
  </w:style>
  <w:style w:type="character" w:customStyle="1" w:styleId="cat-Addressgrp-6rplc-29">
    <w:name w:val="cat-Address grp-6 rplc-29"/>
    <w:basedOn w:val="DefaultParagraphFont"/>
  </w:style>
  <w:style w:type="character" w:customStyle="1" w:styleId="cat-Addressgrp-7rplc-31">
    <w:name w:val="cat-Address grp-7 rplc-31"/>
    <w:basedOn w:val="DefaultParagraphFont"/>
  </w:style>
  <w:style w:type="character" w:customStyle="1" w:styleId="cat-Addressgrp-4rplc-33">
    <w:name w:val="cat-Address grp-4 rplc-33"/>
    <w:basedOn w:val="DefaultParagraphFont"/>
  </w:style>
  <w:style w:type="character" w:customStyle="1" w:styleId="cat-Addressgrp-4rplc-34">
    <w:name w:val="cat-Address grp-4 rplc-34"/>
    <w:basedOn w:val="DefaultParagraphFont"/>
  </w:style>
  <w:style w:type="character" w:customStyle="1" w:styleId="cat-Addressgrp-4rplc-35">
    <w:name w:val="cat-Address grp-4 rplc-35"/>
    <w:basedOn w:val="DefaultParagraphFont"/>
  </w:style>
  <w:style w:type="character" w:customStyle="1" w:styleId="cat-Addressgrp-4rplc-36">
    <w:name w:val="cat-Address grp-4 rplc-36"/>
    <w:basedOn w:val="DefaultParagraphFont"/>
  </w:style>
  <w:style w:type="character" w:customStyle="1" w:styleId="cat-Addressgrp-4rplc-39">
    <w:name w:val="cat-Address grp-4 rplc-39"/>
    <w:basedOn w:val="DefaultParagraphFont"/>
  </w:style>
  <w:style w:type="character" w:customStyle="1" w:styleId="cat-Addressgrp-4rplc-40">
    <w:name w:val="cat-Address grp-4 rplc-40"/>
    <w:basedOn w:val="DefaultParagraphFont"/>
  </w:style>
  <w:style w:type="character" w:customStyle="1" w:styleId="cat-Addressgrp-4rplc-42">
    <w:name w:val="cat-Address grp-4 rplc-42"/>
    <w:basedOn w:val="DefaultParagraphFont"/>
  </w:style>
  <w:style w:type="character" w:customStyle="1" w:styleId="cat-Addressgrp-0rplc-46">
    <w:name w:val="cat-Address grp-0 rplc-46"/>
    <w:basedOn w:val="DefaultParagraphFont"/>
  </w:style>
  <w:style w:type="character" w:customStyle="1" w:styleId="cat-Addressgrp-0rplc-47">
    <w:name w:val="cat-Address grp-0 rplc-47"/>
    <w:basedOn w:val="DefaultParagraphFont"/>
  </w:style>
  <w:style w:type="character" w:customStyle="1" w:styleId="cat-Addressgrp-3rplc-48">
    <w:name w:val="cat-Address grp-3 rplc-48"/>
    <w:basedOn w:val="DefaultParagraphFont"/>
  </w:style>
  <w:style w:type="character" w:customStyle="1" w:styleId="cat-Addressgrp-0rplc-49">
    <w:name w:val="cat-Address grp-0 rplc-49"/>
    <w:basedOn w:val="DefaultParagraphFont"/>
  </w:style>
  <w:style w:type="character" w:customStyle="1" w:styleId="cat-Addressgrp-2rplc-50">
    <w:name w:val="cat-Address grp-2 rplc-50"/>
    <w:basedOn w:val="DefaultParagraphFont"/>
  </w:style>
  <w:style w:type="character" w:customStyle="1" w:styleId="cat-Addressgrp-2rplc-51">
    <w:name w:val="cat-Address grp-2 rplc-51"/>
    <w:basedOn w:val="DefaultParagraphFont"/>
  </w:style>
  <w:style w:type="character" w:customStyle="1" w:styleId="cat-Addressgrp-2rplc-52">
    <w:name w:val="cat-Address grp-2 rplc-52"/>
    <w:basedOn w:val="DefaultParagraphFont"/>
  </w:style>
  <w:style w:type="character" w:customStyle="1" w:styleId="cat-Addressgrp-2rplc-53">
    <w:name w:val="cat-Address grp-2 rplc-53"/>
    <w:basedOn w:val="DefaultParagraphFont"/>
  </w:style>
  <w:style w:type="character" w:customStyle="1" w:styleId="cat-Addressgrp-1rplc-54">
    <w:name w:val="cat-Address grp-1 rplc-54"/>
    <w:basedOn w:val="DefaultParagraphFont"/>
  </w:style>
  <w:style w:type="character" w:customStyle="1" w:styleId="cat-Sumgrp-13rplc-55">
    <w:name w:val="cat-Sum grp-13 rplc-55"/>
    <w:basedOn w:val="DefaultParagraphFont"/>
  </w:style>
  <w:style w:type="character" w:customStyle="1" w:styleId="cat-Addressgrp-1rplc-56">
    <w:name w:val="cat-Address grp-1 rplc-5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C380067-BCAA-4172-A591-0EAD3CCAA0C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