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Eze Daniel Ndubisi</w:t>
      </w:r>
    </w:p>
    <w:p>
      <w:r>
        <w:rPr>
          <w:b/>
          <w:bCs/>
          <w:sz w:val="24"/>
          <w:szCs w:val="24"/>
        </w:rPr>
        <w:t xml:space="preserve">Data source: </w:t>
      </w:r>
      <w:r>
        <w:fldChar w:fldCharType="begin"/>
      </w:r>
      <w:r>
        <w:instrText xml:space="preserve"> HYPERLINK "https://www.gov.uk/government/statistics/uk-house-price-index-for-december-2022/uk-house-price-index-summary-december-2022" \l "sales-volumes" </w:instrText>
      </w:r>
      <w:r>
        <w:fldChar w:fldCharType="separate"/>
      </w:r>
      <w:r>
        <w:rPr>
          <w:rStyle w:val="8"/>
        </w:rPr>
        <w:t>UK House Price Index summary: December 2022 - GOV.UK (www.gov.uk)</w:t>
      </w:r>
      <w:r>
        <w:rPr>
          <w:rStyle w:val="8"/>
        </w:rPr>
        <w:fldChar w:fldCharType="end"/>
      </w:r>
    </w:p>
    <w:p>
      <w:pPr>
        <w:pStyle w:val="2"/>
        <w:bidi w:val="0"/>
        <w:spacing w:before="0" w:after="0" w:line="240" w:lineRule="auto"/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VISUALIZATION 1: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b/>
          <w:bCs/>
          <w:sz w:val="24"/>
          <w:szCs w:val="24"/>
        </w:rPr>
        <w:t>line plot of Annual price change of United Kingdom countries: England, Scotland, Wales, Northern Ireland</w:t>
      </w:r>
    </w:p>
    <w:p>
      <w:pPr>
        <w:pStyle w:val="2"/>
        <w:bidi w:val="0"/>
        <w:spacing w:before="0" w:after="0" w:line="240" w:lineRule="auto"/>
      </w:pPr>
    </w:p>
    <w:p>
      <w:pPr>
        <w:pStyle w:val="2"/>
        <w:bidi w:val="0"/>
        <w:spacing w:before="0" w:after="0" w:line="240" w:lineRule="auto"/>
      </w:pPr>
      <w:r>
        <w:drawing>
          <wp:inline distT="0" distB="0" distL="0" distR="0">
            <wp:extent cx="5943600" cy="32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Line plot is good to represent trends and pattern in for the changes in prices for UK countries over the continuous change in data over five years period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From the line plot, it can be inferred that the average house price index measures the price of house relative to a based period. So, changes in the average house price indicate the relative change in the house prices compared to the base period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graph suggests that the price changes have varied across the United Kingdom during the period under consideration.</w:t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There is an overall upward trend in price changes for the United Kingdom as a whole, with the highest occurring in July, 2022. Scotland experienced drop in July, 2020 while Wales has higher price change as compared to other countries in July, 2022</w:t>
      </w:r>
      <w:r>
        <w:rPr>
          <w:rFonts w:hint="default"/>
          <w:sz w:val="24"/>
          <w:szCs w:val="24"/>
          <w:lang w:val="en-US"/>
        </w:rPr>
        <w:t>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ascii="Courier New" w:hAnsi="Courier New" w:eastAsia="Times New Roman" w:cs="Courier New"/>
          <w:sz w:val="20"/>
          <w:szCs w:val="20"/>
        </w:rPr>
      </w:pPr>
      <w:r>
        <w:rPr>
          <w:rFonts w:hint="default"/>
          <w:b/>
          <w:bCs/>
          <w:sz w:val="28"/>
          <w:szCs w:val="28"/>
          <w:lang w:val="en-US"/>
        </w:rPr>
        <w:t>VISUALIZATION 2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</w:rPr>
        <w:t>Bar plot of Sales volumes for the UK over the past 5 years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My choice of representing the </w:t>
      </w:r>
      <w:r>
        <w:rPr>
          <w:rFonts w:hint="default"/>
          <w:sz w:val="24"/>
          <w:szCs w:val="24"/>
          <w:lang w:val="en-US"/>
        </w:rPr>
        <w:t>annual sales volume for United Kingdom and countries</w:t>
      </w:r>
      <w:r>
        <w:rPr>
          <w:sz w:val="24"/>
          <w:szCs w:val="24"/>
        </w:rPr>
        <w:t xml:space="preserve"> on bar chat is for easy of comparison</w:t>
      </w:r>
      <w:r>
        <w:rPr>
          <w:rFonts w:hint="default"/>
          <w:sz w:val="24"/>
          <w:szCs w:val="24"/>
          <w:lang w:val="en-US"/>
        </w:rPr>
        <w:t>. Also suitable for my data set as it has a discrete data not connected by a continuous line.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default"/>
          <w:sz w:val="24"/>
          <w:szCs w:val="24"/>
          <w:lang w:val="en-US"/>
        </w:rPr>
        <w:t>t can</w:t>
      </w:r>
      <w:r>
        <w:rPr>
          <w:sz w:val="24"/>
          <w:szCs w:val="24"/>
        </w:rPr>
        <w:t xml:space="preserve"> easily </w:t>
      </w:r>
      <w:r>
        <w:rPr>
          <w:rFonts w:hint="default"/>
          <w:sz w:val="24"/>
          <w:szCs w:val="24"/>
          <w:lang w:val="en-US"/>
        </w:rPr>
        <w:t xml:space="preserve">be </w:t>
      </w:r>
      <w:r>
        <w:rPr>
          <w:sz w:val="24"/>
          <w:szCs w:val="24"/>
        </w:rPr>
        <w:t>visualize</w:t>
      </w:r>
      <w:r>
        <w:rPr>
          <w:rFonts w:hint="default"/>
          <w:sz w:val="24"/>
          <w:szCs w:val="24"/>
          <w:lang w:val="en-US"/>
        </w:rPr>
        <w:t xml:space="preserve">d, countries </w:t>
      </w:r>
      <w:r>
        <w:rPr>
          <w:sz w:val="24"/>
          <w:szCs w:val="24"/>
        </w:rPr>
        <w:t>that has the highest sales volume for as particular period. From the graph, there is decline in sales volumes across the countries and United Kingdom as a whole from 2018 to 2022. While England has the highest sales volume and Northern Ireland the least.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8"/>
          <w:szCs w:val="28"/>
          <w:lang w:val="en-US"/>
        </w:rPr>
        <w:t>VISUALIZATION 3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b/>
          <w:bCs/>
          <w:sz w:val="24"/>
          <w:szCs w:val="24"/>
        </w:rPr>
        <w:t>Pie plot of Average Monthly Price by Property Type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drawing>
          <wp:inline distT="0" distB="0" distL="0" distR="0">
            <wp:extent cx="4178935" cy="3738880"/>
            <wp:effectExtent l="0" t="0" r="1206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For easy of visualizing how each price of property types constitutes to the Average monthly price for whole property types in 2022, I resort to represent the data on pie-chart.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From the graph, it can easily be seen that the Detached make up of 37.80% of the total Average monthly price of all the property types. Likewise, semi-detached: 23.40%, Terraced: 19.70% and Flat or Maisonette: 19.10%</w:t>
      </w:r>
    </w:p>
    <w:p>
      <w:pPr>
        <w:spacing w:after="0"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08"/>
    <w:rsid w:val="00563208"/>
    <w:rsid w:val="00AC3150"/>
    <w:rsid w:val="33474E38"/>
    <w:rsid w:val="6EF92A9B"/>
    <w:rsid w:val="738D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8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9">
    <w:name w:val="HTML Preformatted Char"/>
    <w:basedOn w:val="3"/>
    <w:link w:val="7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0">
    <w:name w:val="kn"/>
    <w:basedOn w:val="3"/>
    <w:qFormat/>
    <w:uiPriority w:val="0"/>
  </w:style>
  <w:style w:type="character" w:customStyle="1" w:styleId="11">
    <w:name w:val="nn"/>
    <w:basedOn w:val="3"/>
    <w:qFormat/>
    <w:uiPriority w:val="0"/>
  </w:style>
  <w:style w:type="character" w:customStyle="1" w:styleId="12">
    <w:name w:val="k"/>
    <w:basedOn w:val="3"/>
    <w:qFormat/>
    <w:uiPriority w:val="0"/>
  </w:style>
  <w:style w:type="character" w:customStyle="1" w:styleId="13">
    <w:name w:val="n"/>
    <w:basedOn w:val="3"/>
    <w:qFormat/>
    <w:uiPriority w:val="0"/>
  </w:style>
  <w:style w:type="character" w:customStyle="1" w:styleId="14">
    <w:name w:val="o"/>
    <w:basedOn w:val="3"/>
    <w:qFormat/>
    <w:uiPriority w:val="0"/>
  </w:style>
  <w:style w:type="character" w:customStyle="1" w:styleId="15">
    <w:name w:val="p"/>
    <w:basedOn w:val="3"/>
    <w:qFormat/>
    <w:uiPriority w:val="0"/>
  </w:style>
  <w:style w:type="character" w:customStyle="1" w:styleId="16">
    <w:name w:val="s1"/>
    <w:basedOn w:val="3"/>
    <w:qFormat/>
    <w:uiPriority w:val="0"/>
  </w:style>
  <w:style w:type="character" w:customStyle="1" w:styleId="17">
    <w:name w:val="nb"/>
    <w:basedOn w:val="3"/>
    <w:qFormat/>
    <w:uiPriority w:val="0"/>
  </w:style>
  <w:style w:type="character" w:customStyle="1" w:styleId="18">
    <w:name w:val="nf"/>
    <w:basedOn w:val="3"/>
    <w:qFormat/>
    <w:uiPriority w:val="0"/>
  </w:style>
  <w:style w:type="character" w:customStyle="1" w:styleId="19">
    <w:name w:val="sd"/>
    <w:basedOn w:val="3"/>
    <w:qFormat/>
    <w:uiPriority w:val="0"/>
  </w:style>
  <w:style w:type="character" w:customStyle="1" w:styleId="20">
    <w:name w:val="c1"/>
    <w:basedOn w:val="3"/>
    <w:qFormat/>
    <w:uiPriority w:val="0"/>
  </w:style>
  <w:style w:type="character" w:customStyle="1" w:styleId="21">
    <w:name w:val="mi"/>
    <w:basedOn w:val="3"/>
    <w:qFormat/>
    <w:uiPriority w:val="0"/>
  </w:style>
  <w:style w:type="character" w:customStyle="1" w:styleId="22">
    <w:name w:val="s2"/>
    <w:basedOn w:val="3"/>
    <w:qFormat/>
    <w:uiPriority w:val="0"/>
  </w:style>
  <w:style w:type="character" w:customStyle="1" w:styleId="23">
    <w:name w:val="ow"/>
    <w:basedOn w:val="3"/>
    <w:qFormat/>
    <w:uiPriority w:val="0"/>
  </w:style>
  <w:style w:type="character" w:customStyle="1" w:styleId="24">
    <w:name w:val="si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754</Words>
  <Characters>4298</Characters>
  <Lines>35</Lines>
  <Paragraphs>10</Paragraphs>
  <TotalTime>0</TotalTime>
  <ScaleCrop>false</ScaleCrop>
  <LinksUpToDate>false</LinksUpToDate>
  <CharactersWithSpaces>5042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2023-03-03T01:55:00Z</dcterms:created>
  <dc:creator>Daniel Eze [Student-PECS]</dc:creator>
  <cp:lastModifiedBy>DELL</cp:lastModifiedBy>
  <dcterms:modified xsi:type="dcterms:W3CDTF">2023-03-03T14:30:40Z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C683B535EE1648688A7D8CF98A3ACBA0</vt:lpwstr>
  </property>
</Properties>
</file>