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7D57F">
      <w:pPr>
        <w:rPr>
          <w:rFonts w:hint="eastAsia"/>
        </w:rPr>
      </w:pPr>
      <w:r>
        <w:rPr>
          <w:rFonts w:hint="eastAsia"/>
        </w:rPr>
        <w:t>这周我主要针对 “如何让生成式AI模仿特定人格” 这一核心问题，学习了以下两篇经典的论文思路：</w:t>
      </w:r>
    </w:p>
    <w:p w14:paraId="53687DD3">
      <w:pPr>
        <w:numPr>
          <w:numId w:val="0"/>
        </w:numPr>
        <w:rPr>
          <w:rFonts w:hint="eastAsia"/>
        </w:rPr>
      </w:pPr>
      <w:r>
        <w:rPr>
          <w:rFonts w:hint="eastAsia"/>
          <w:lang w:eastAsia="zh-CN"/>
        </w:rPr>
        <w:t>1.</w:t>
      </w:r>
      <w:r>
        <w:rPr>
          <w:rFonts w:hint="eastAsia"/>
        </w:rPr>
        <w:t>学习Few-shot Prompting</w:t>
      </w:r>
    </w:p>
    <w:p w14:paraId="78182E69">
      <w:pPr>
        <w:rPr>
          <w:rFonts w:hint="eastAsia"/>
        </w:rPr>
      </w:pPr>
      <w:r>
        <w:rPr>
          <w:rFonts w:hint="eastAsia"/>
        </w:rPr>
        <w:t xml:space="preserve">   学习了《Language Models are Few-Shot Learners》（GPT-3论文中提出的核心概念）。我理解到，不需要给AI几千条数据去训练，只要在提问时给它几个高质量的“例子”（也就是我们在调研中收集的真实对话样本），它就能模仿这些例子的口吻和逻辑。</w:t>
      </w:r>
    </w:p>
    <w:p w14:paraId="33CB3E68">
      <w:pPr>
        <w:rPr>
          <w:rFonts w:hint="eastAsia"/>
        </w:rPr>
      </w:pPr>
      <w:r>
        <w:rPr>
          <w:rFonts w:hint="eastAsia"/>
        </w:rPr>
        <w:t xml:space="preserve">   在项目中的应用：我计划在对话生成引擎中，不是简单地问“请生成一段导师对话”，而是在 Prompt 里动态插入我们收集的“质疑型”真实案例。这样，AI生成的语气会更像真正的导师，而不是冷冰冰的机器。</w:t>
      </w:r>
    </w:p>
    <w:p w14:paraId="74B958CB">
      <w:pPr>
        <w:rPr>
          <w:rFonts w:hint="eastAsia"/>
        </w:rPr>
      </w:pPr>
      <w:r>
        <w:rPr>
          <w:rFonts w:hint="eastAsia"/>
        </w:rPr>
        <w:t>2. 学习可控文本生成</w:t>
      </w:r>
    </w:p>
    <w:p w14:paraId="511FD566">
      <w:pPr>
        <w:rPr>
          <w:rFonts w:hint="eastAsia"/>
        </w:rPr>
      </w:pPr>
      <w:r>
        <w:rPr>
          <w:rFonts w:hint="eastAsia"/>
        </w:rPr>
        <w:t xml:space="preserve">   参考了《CTRL: A Conditional Transformer Language Model for Controllable Generation》的思想。这篇论文讲的是通过特定的“控制代码”来控制生成文本的风格（比如正式/非正式，积极/消极）。</w:t>
      </w:r>
    </w:p>
    <w:p w14:paraId="6937293D">
      <w:pPr>
        <w:rPr>
          <w:sz w:val="34"/>
          <w:szCs w:val="34"/>
        </w:rPr>
      </w:pPr>
      <w:r>
        <w:rPr>
          <w:rFonts w:hint="eastAsia"/>
        </w:rPr>
        <w:t xml:space="preserve">   在项目中的应用：虽然我</w:t>
      </w:r>
      <w:r>
        <w:rPr>
          <w:rFonts w:hint="eastAsia"/>
          <w:lang w:eastAsia="zh-CN"/>
        </w:rPr>
        <w:t>目前</w:t>
      </w:r>
      <w:bookmarkStart w:id="0" w:name="_GoBack"/>
      <w:bookmarkEnd w:id="0"/>
      <w:r>
        <w:rPr>
          <w:rFonts w:hint="eastAsia"/>
        </w:rPr>
        <w:t>无法复现这么复杂的模型，但这个思路启发我设计了 “语气优化器” 的功能雏形。我在技术方案里写了一个简单的词库映射规则：比如把AI生成的“这个问题是错误的”替换为更温和的“这个思路可能需要再推敲一下”，通过这种轻量级的方法实现生硬表述的替换。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2026-02-14T17:45:07Z</dcterms:created>
  <dc:creator>iPhone</dc:creator>
  <cp:lastModifiedBy>iPhone</cp:lastModifiedBy>
  <dcterms:modified xsi:type="dcterms:W3CDTF">2026-02-14T17:47:01Z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2052-12.40.0</vt:lpwstr>
  </property>
  <property fmtid="{D5CDD505-2E9C-101B-9397-08002B2CF9AE}" pid="3" name="ICV">
    <vt:lpwstr>A10D8D66A5C4F2C123449069713F2015_31</vt:lpwstr>
  </property>
</Properties>
</file>