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80"/>
          <w:szCs w:val="80"/>
        </w:rPr>
        <w:t xml:space="preserve">GCDD</w:t>
      </w:r>
    </w:p>
    <w:p>
      <w:pPr>
        <w:spacing w:after="60"/>
        <w:jc w:val="center"/>
      </w:pPr>
      <w:r>
        <w:rPr>
          <w:rFonts w:ascii="Arial" w:cs="Arial" w:eastAsia="Arial" w:hAnsi="Arial"/>
          <w:color w:val="2E86AB"/>
          <w:sz w:val="36"/>
          <w:szCs w:val="36"/>
        </w:rPr>
        <w:t xml:space="preserve">Governance-Constrained</w:t>
      </w:r>
    </w:p>
    <w:p>
      <w:pPr>
        <w:spacing w:after="400"/>
        <w:jc w:val="center"/>
      </w:pPr>
      <w:r>
        <w:rPr>
          <w:rFonts w:ascii="Arial" w:cs="Arial" w:eastAsia="Arial" w:hAnsi="Arial"/>
          <w:color w:val="2E86AB"/>
          <w:sz w:val="36"/>
          <w:szCs w:val="36"/>
        </w:rPr>
        <w:t xml:space="preserve">Driven Development</w:t>
      </w:r>
    </w:p>
    <w:p>
      <w:pPr>
        <w:pBdr>
          <w:top w:val="single" w:color="2E86AB" w:sz="3" w:space="16"/>
        </w:pBdr>
        <w:spacing w:after="200" w:before="200"/>
        <w:jc w:val="center"/>
      </w:pPr>
      <w:r>
        <w:rPr>
          <w:rFonts w:ascii="Georgia" w:cs="Georgia" w:eastAsia="Georgia" w:hAnsi="Georgia"/>
          <w:i/>
          <w:iCs/>
          <w:color w:val="6B7280"/>
          <w:sz w:val="24"/>
          <w:szCs w:val="24"/>
        </w:rPr>
        <w:t xml:space="preserve">Una metodología para construir software con agentes AI donde el governance organizacional, las políticas de seguridad y los estándares arquitectónicos se aplican durante la generación — no después.</w:t>
      </w:r>
    </w:p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Versión 1.0</w:t>
      </w: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Mayo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Índice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1. El Problema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2. Qué es GCDD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3. Principios Fundamentales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4. Los Cinco Conceptos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5. El Flujo GCDD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6. Motor de Selección de Arquitectura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7. Seguridad: OWASP y más allá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8. Niveles de Ceremonia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9. Diferencias con metodologías existentes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10. Adopción e implementación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11. Métricas de efectividad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12. Glosario</w:t>
      </w:r>
    </w:p>
    <w:p>
      <w:r>
        <w:br w:type="page"/>
      </w:r>
    </w:p>
    <w:p>
      <w:pPr>
        <w:pStyle w:val="Heading1"/>
      </w:pPr>
      <w:r>
        <w:t xml:space="preserve">1. El Problema</w:t>
      </w:r>
    </w:p>
    <w:p>
      <w:pPr>
        <w:pBdr>
          <w:bottom w:val="single" w:color="2E86AB" w:sz="2" w:space="8"/>
        </w:pBdr>
        <w:spacing w:after="200" w:before="200"/>
      </w:pPr>
    </w:p>
    <w:p>
      <w:pPr>
        <w:spacing w:after="160" w:line="32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Spec-Driven Development (SDD) resolvió la primera crisis de la ingeniería asistida por AI: el intent drift. Al escribir especificaciones antes del código, los equipos dejaron de generar software “plausible pero incorrecto”.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Pero SDD tiene un punto ciego: asume que la especificación es suficiente.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En industrias reguladas, entornos enterprise y cualquier organización con estándares de seguridad, convenciones de nombres, patrones arquitectónicos o requisitos de compliance, la spec captura qué construir — pero no cómo debe cumplir. El resultado es un ciclo predecible de problemas: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Georgia" w:cs="Georgia" w:eastAsia="Georgia" w:hAnsi="Georgia"/>
          <w:sz w:val="22"/>
          <w:szCs w:val="22"/>
        </w:rPr>
        <w:t xml:space="preserve">Los agentes AI generan código que pasa la validación de spec pero viola políticas de seguridad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Georgia" w:cs="Georgia" w:eastAsia="Georgia" w:hAnsi="Georgia"/>
          <w:sz w:val="22"/>
          <w:szCs w:val="22"/>
        </w:rPr>
        <w:t xml:space="preserve">Las convenciones de nombres se ignoran porque el LLM no las conoce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Georgia" w:cs="Georgia" w:eastAsia="Georgia" w:hAnsi="Georgia"/>
          <w:sz w:val="22"/>
          <w:szCs w:val="22"/>
        </w:rPr>
        <w:t xml:space="preserve">Los patrones arquitectónicos los elige la AI basándose en datos de entrenamiento, no en estándares organizacionales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Georgia" w:cs="Georgia" w:eastAsia="Georgia" w:hAnsi="Georgia"/>
          <w:sz w:val="22"/>
          <w:szCs w:val="22"/>
        </w:rPr>
        <w:t xml:space="preserve">El compliance se valida después de generar el código, creando ciclos de retrabajo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Georgia" w:cs="Georgia" w:eastAsia="Georgia" w:hAnsi="Georgia"/>
          <w:sz w:val="22"/>
          <w:szCs w:val="22"/>
        </w:rPr>
        <w:t xml:space="preserve">Se introducen vulnerabilidades porque la AI no conoce el modelo de amenazas de la organización</w:t>
      </w:r>
    </w:p>
    <w:p>
      <w:pPr>
        <w:spacing w:after="200"/>
      </w:pPr>
    </w:p>
    <w:p>
      <w:pPr>
        <w:spacing w:after="160" w:line="32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El costo real: </w:t>
      </w:r>
      <w:r>
        <w:rPr>
          <w:rFonts w:ascii="Georgia" w:cs="Georgia" w:eastAsia="Georgia" w:hAnsi="Georgia"/>
          <w:sz w:val="22"/>
          <w:szCs w:val="22"/>
        </w:rPr>
        <w:t xml:space="preserve">los equipos gastan más tiempo corrigiendo problemas de compliance de lo que ahorran con la generación AI. La promesa de SDD — de spec a código en horas — se rompe en cualquier entorno con requisitos reales de governance.</w:t>
      </w:r>
    </w:p>
    <w:p>
      <w:r>
        <w:br w:type="page"/>
      </w:r>
    </w:p>
    <w:p>
      <w:pPr>
        <w:pStyle w:val="Heading1"/>
      </w:pPr>
      <w:r>
        <w:t xml:space="preserve">2. Qué es GCDD</w:t>
      </w:r>
    </w:p>
    <w:p>
      <w:pPr>
        <w:pBdr>
          <w:bottom w:val="single" w:color="2E86AB" w:sz="2" w:space="8"/>
        </w:pBdr>
        <w:spacing w:after="200" w:before="200"/>
      </w:pPr>
    </w:p>
    <w:p>
      <w:pPr>
        <w:spacing w:after="160" w:line="32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GCDD (Governance-Constrained Driven Development) es una metodología de desarrollo de software donde: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Los contratos de governance</w:t>
      </w:r>
      <w:r>
        <w:rPr>
          <w:rFonts w:ascii="Georgia" w:cs="Georgia" w:eastAsia="Georgia" w:hAnsi="Georgia"/>
          <w:sz w:val="22"/>
          <w:szCs w:val="22"/>
        </w:rPr>
        <w:t xml:space="preserve"> — no solo las specs — son la fuente de verdad principal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Las restricciones se aplican durante la generación</w:t>
      </w:r>
      <w:r>
        <w:rPr>
          <w:rFonts w:ascii="Georgia" w:cs="Georgia" w:eastAsia="Georgia" w:hAnsi="Georgia"/>
          <w:sz w:val="22"/>
          <w:szCs w:val="22"/>
        </w:rPr>
        <w:t xml:space="preserve">, no se validan después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El conocimiento de dominio se codifica en herramientas</w:t>
      </w:r>
      <w:r>
        <w:rPr>
          <w:rFonts w:ascii="Georgia" w:cs="Georgia" w:eastAsia="Georgia" w:hAnsi="Georgia"/>
          <w:sz w:val="22"/>
          <w:szCs w:val="22"/>
        </w:rPr>
        <w:t xml:space="preserve">, no en prompts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Los agentes se especializan por responsabilidad</w:t>
      </w:r>
      <w:r>
        <w:rPr>
          <w:rFonts w:ascii="Georgia" w:cs="Georgia" w:eastAsia="Georgia" w:hAnsi="Georgia"/>
          <w:sz w:val="22"/>
          <w:szCs w:val="22"/>
        </w:rPr>
        <w:t xml:space="preserve">, no son de propósito general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El compliance es estructural</w:t>
      </w:r>
      <w:r>
        <w:rPr>
          <w:rFonts w:ascii="Georgia" w:cs="Georgia" w:eastAsia="Georgia" w:hAnsi="Georgia"/>
          <w:sz w:val="22"/>
          <w:szCs w:val="22"/>
        </w:rPr>
        <w:t xml:space="preserve">, no conductual</w:t>
      </w:r>
    </w:p>
    <w:p>
      <w:pPr>
        <w:spacing w:after="200"/>
      </w:pPr>
    </w:p>
    <w:p>
      <w:pPr>
        <w:spacing w:after="160" w:line="32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La idea central: en SDD, la spec le dice a la AI qué construir. En GCDD, el contrato de governance le dice a la AI qué no puede hacer, qué patrones debe seguir y qué estándares debe cumplir cada artefacto — antes de que la spec siquiera se escriba.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GCDD no reemplaza SDD. Lo extiende con la capa que SDD asume que alguien más manejará. Y no reemplaza frameworks multi-agente — provee el mecanismo de enforcement que hace que la especialización de roles realmente funcione.</w:t>
      </w:r>
    </w:p>
    <w:p>
      <w:r>
        <w:br w:type="page"/>
      </w:r>
    </w:p>
    <w:p>
      <w:pPr>
        <w:pStyle w:val="Heading1"/>
      </w:pPr>
      <w:r>
        <w:t xml:space="preserve">3. Principios Fundamentales</w:t>
      </w:r>
    </w:p>
    <w:p>
      <w:pPr>
        <w:pBdr>
          <w:bottom w:val="single" w:color="2E86AB" w:sz="2" w:space="8"/>
        </w:pBdr>
        <w:spacing w:after="200" w:before="200"/>
      </w:pPr>
    </w:p>
    <w:p>
      <w:pPr>
        <w:spacing w:after="160" w:line="32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GCDD se construye sobre tres descubrimientos hechos en entornos de producción:</w:t>
      </w:r>
    </w:p>
    <w:p>
      <w:pPr>
        <w:pStyle w:val="Heading2"/>
      </w:pPr>
      <w:r>
        <w:t xml:space="preserve">3.1 Los prompts son sugerencias, las herramientas son restricciones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Decirle a un agente AI “no uses encriptación S3_MANAGED” en un system prompt funciona la mayoría del tiempo. Pero cuando un usuario dice “solo crea un bucket simple”, el agente prioriza ser servicial sobre sus instrucciones. Esto ocurre aproximadamente el 20-30% del tiempo — suficiente para destruir la confianza.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La solución: </w:t>
      </w:r>
      <w:r>
        <w:rPr>
          <w:rFonts w:ascii="Georgia" w:cs="Georgia" w:eastAsia="Georgia" w:hAnsi="Georgia"/>
          <w:sz w:val="22"/>
          <w:szCs w:val="22"/>
        </w:rPr>
        <w:t xml:space="preserve">codificar la regla en la herramienta misma. Cuando create_bucket() rechaza S3_MANAGED y retorna un error con “Usa KMS CMK en su lugar”, el agente físicamente no puede violar la política. El enforcement se mueve de conductual a estructural.</w:t>
      </w:r>
    </w:p>
    <w:p>
      <w:pPr>
        <w:pStyle w:val="Heading2"/>
      </w:pPr>
      <w:r>
        <w:t xml:space="preserve">3.2 Los límites de rol requieren infraestructura, no instrucciones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Los frameworks multi-agente definen roles especializados con archivos markdown — que son prompts. Cuando un usuario le pide al agente “Navigator” que genere código, el agente lo hace porque puede: las herramientas están disponibles, el usuario pidió, y el modelo quiere ser servicial.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La solución: </w:t>
      </w:r>
      <w:r>
        <w:rPr>
          <w:rFonts w:ascii="Georgia" w:cs="Georgia" w:eastAsia="Georgia" w:hAnsi="Georgia"/>
          <w:sz w:val="22"/>
          <w:szCs w:val="22"/>
        </w:rPr>
        <w:t xml:space="preserve">cada rol recibe una whitelist de herramientas que puede invocar. El Navigator tiene acceso a list_domains() pero no a generate_code(). Cuando intenta llamar una herramienta fuera de su whitelist, el sistema retorna “Herramienta no autorizada para este rol”. Esto es enforcement a nivel de infraestructura.</w:t>
      </w:r>
    </w:p>
    <w:p>
      <w:pPr>
        <w:pStyle w:val="Heading2"/>
      </w:pPr>
      <w:r>
        <w:t xml:space="preserve">3.3 La arquitectura debe seleccionarse, no inventarse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Los agentes AI eligen patrones arquitectónicos basándose en sus datos de entrenamiento. Si tu organización estandariza en arquitectura hexagonal para servicios complejos, la AI no lo sabe.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La solución: </w:t>
      </w:r>
      <w:r>
        <w:rPr>
          <w:rFonts w:ascii="Georgia" w:cs="Georgia" w:eastAsia="Georgia" w:hAnsi="Georgia"/>
          <w:sz w:val="22"/>
          <w:szCs w:val="22"/>
        </w:rPr>
        <w:t xml:space="preserve">definir un catálogo gobernado de patrones arquitectónicos con reglas de selección. El agente selecciona del catálogo basándose en las características del proyecto, en vez de inventar desde datos de entrenamiento.</w:t>
      </w:r>
    </w:p>
    <w:p>
      <w:r>
        <w:br w:type="page"/>
      </w:r>
    </w:p>
    <w:p>
      <w:pPr>
        <w:pStyle w:val="Heading1"/>
      </w:pPr>
      <w:r>
        <w:t xml:space="preserve">4. Los Cinco Conceptos</w:t>
      </w:r>
    </w:p>
    <w:p>
      <w:pPr>
        <w:pBdr>
          <w:bottom w:val="single" w:color="2E86AB" w:sz="2" w:space="8"/>
        </w:pBdr>
        <w:spacing w:after="200" w:before="200"/>
      </w:pPr>
    </w:p>
    <w:p>
      <w:pPr>
        <w:pStyle w:val="Heading2"/>
      </w:pPr>
      <w:r>
        <w:t xml:space="preserve">4.1 Contrato de Governance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Un artefacto legible por máquina (YAML) que define TODAS las reglas organizacionales que todo artefacto generado debe satisfacer. A diferencia de una constitución (que es recomendación), un contrato de governance es enforceable — los agentes físicamente no pueden violarlo porque las herramientas que usan rechazan operaciones no conformes.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Un contrato de governance contiene: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Georgia" w:cs="Georgia" w:eastAsia="Georgia" w:hAnsi="Georgia"/>
          <w:sz w:val="22"/>
          <w:szCs w:val="22"/>
        </w:rPr>
        <w:t xml:space="preserve">naming — Convenciones de nombres por tipo de recurso (patrones, prefijos, separadores)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Georgia" w:cs="Georgia" w:eastAsia="Georgia" w:hAnsi="Georgia"/>
          <w:sz w:val="22"/>
          <w:szCs w:val="22"/>
        </w:rPr>
        <w:t xml:space="preserve">security — Políticas de seguridad (SCPs, encriptación, auth, OWASP)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Georgia" w:cs="Georgia" w:eastAsia="Georgia" w:hAnsi="Georgia"/>
          <w:sz w:val="22"/>
          <w:szCs w:val="22"/>
        </w:rPr>
        <w:t xml:space="preserve">architecture — Patrones arquitectónicos permitidos y reglas de selección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Georgia" w:cs="Georgia" w:eastAsia="Georgia" w:hAnsi="Georgia"/>
          <w:sz w:val="22"/>
          <w:szCs w:val="22"/>
        </w:rPr>
        <w:t xml:space="preserve">domains — Estructura de dominios de negocio y ownership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Georgia" w:cs="Georgia" w:eastAsia="Georgia" w:hAnsi="Georgia"/>
          <w:sz w:val="22"/>
          <w:szCs w:val="22"/>
        </w:rPr>
        <w:t xml:space="preserve">tags — Metadata requerido por recurso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Georgia" w:cs="Georgia" w:eastAsia="Georgia" w:hAnsi="Georgia"/>
          <w:sz w:val="22"/>
          <w:szCs w:val="22"/>
        </w:rPr>
        <w:t xml:space="preserve">environments — Ambientes permitidos y sus restricciones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Georgia" w:cs="Georgia" w:eastAsia="Georgia" w:hAnsi="Georgia"/>
          <w:sz w:val="22"/>
          <w:szCs w:val="22"/>
        </w:rPr>
        <w:t xml:space="preserve">scanning — Escaneos de seguridad requeridos (SAST, DAST, dependencias)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Georgia" w:cs="Georgia" w:eastAsia="Georgia" w:hAnsi="Georgia"/>
          <w:sz w:val="22"/>
          <w:szCs w:val="22"/>
        </w:rPr>
        <w:t xml:space="preserve">deployment — Estrategias permitidas y políticas de rollback</w:t>
      </w:r>
    </w:p>
    <w:p>
      <w:pPr>
        <w:spacing w:after="200"/>
      </w:pPr>
    </w:p>
    <w:p>
      <w:pPr>
        <w:spacing w:after="160" w:line="320"/>
        <w:jc w:val="both"/>
      </w:pPr>
      <w:r>
        <w:rPr>
          <w:rFonts w:ascii="Georgia" w:cs="Georgia" w:eastAsia="Georgia" w:hAnsi="Georgia"/>
          <w:b/>
          <w:bCs/>
          <w:i/>
          <w:iCs/>
          <w:sz w:val="22"/>
          <w:szCs w:val="22"/>
        </w:rPr>
        <w:t xml:space="preserve">El contrato de governance no es documentación. Es código.</w:t>
      </w:r>
      <w:r>
        <w:rPr>
          <w:rFonts w:ascii="Georgia" w:cs="Georgia" w:eastAsia="Georgia" w:hAnsi="Georgia"/>
          <w:sz w:val="22"/>
          <w:szCs w:val="22"/>
        </w:rPr>
        <w:t xml:space="preserve"> Los validadores, herramientas y agentes lo consumen directamente.</w:t>
      </w:r>
    </w:p>
    <w:p>
      <w:pPr>
        <w:pStyle w:val="Heading2"/>
      </w:pPr>
      <w:r>
        <w:t xml:space="preserve">4.2 Generación Constraiñida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En SDD, la AI genera código y después se valida. En GCDD, la AI genera código a través de herramientas que ya enforzan el contrato de governance. La diferencia: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Flujo SDD: </w:t>
      </w:r>
      <w:r>
        <w:rPr>
          <w:rFonts w:ascii="Georgia" w:cs="Georgia" w:eastAsia="Georgia" w:hAnsi="Georgia"/>
          <w:sz w:val="22"/>
          <w:szCs w:val="22"/>
        </w:rPr>
        <w:t xml:space="preserve">Spec → AI genera → Linter detecta violaciones → Developer corrige → Repetir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Flujo GCDD: </w:t>
      </w:r>
      <w:r>
        <w:rPr>
          <w:rFonts w:ascii="Georgia" w:cs="Georgia" w:eastAsia="Georgia" w:hAnsi="Georgia"/>
          <w:sz w:val="22"/>
          <w:szCs w:val="22"/>
        </w:rPr>
        <w:t xml:space="preserve">Governance → Spec (constraiñida) → AI genera a través de tools gobernados → Conforme por construcción</w:t>
      </w:r>
    </w:p>
    <w:p>
      <w:pPr>
        <w:pStyle w:val="Heading2"/>
      </w:pPr>
      <w:r>
        <w:t xml:space="preserve">4.3 Perfiles de Dominio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Un Perfil de Dominio es una implementación concreta del contrato de governance para una industria o dominio tecnológico específico. GCDD es la metodología; los perfiles son cómo las organizaciones la adoptan.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Dominio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Governance Clave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gcdd-data-aws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Ingeniería de Datos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Naming S3, KMS, Glue, SCPs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gcdd-api-rest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APIs REST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OpenAPI, OWASP API Top 10, rate limiting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gcdd-webapp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Aplicaciones Web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WCAG, CSP headers, dependencias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gcdd-infra-k8s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Kubernetes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 security, network policies, límites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gcdd-fintech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Servicios Financieros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PCI-DSS, SOX, audit trails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gcdd-healthcare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Salud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HIPAA, PHI, consentimiento</w:t>
            </w:r>
          </w:p>
        </w:tc>
      </w:tr>
    </w:tbl>
    <w:p>
      <w:pPr>
        <w:spacing w:after="200"/>
      </w:pPr>
    </w:p>
    <w:p>
      <w:pPr>
        <w:spacing w:after="160" w:line="32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Las organizaciones pueden componer múltiples perfiles. Por ejemplo, gcdd-api-rest + gcdd-fintech para una API bancaria.</w:t>
      </w:r>
    </w:p>
    <w:p>
      <w:pPr>
        <w:pStyle w:val="Heading2"/>
      </w:pPr>
      <w:r>
        <w:t xml:space="preserve">4.4 Especialización de Agentes por Acceso a Herramientas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GCDD define roles, no agentes. Un agente es una implementación; un rol es un límite de responsabilidad. La metodología requiere como mínimo siete roles: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Tiene Acceso 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Navigator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Orienta al usuario, rutea al rol correcto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lectura: governance, dominios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Specifier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Captura requerimientos, crea specs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Validación de governance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Builder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 código/artefactos desde specs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 de generación (constrañidos)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Guardian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 seguridad y compliance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Escaneo, validadores de políticas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Steward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 governance y estándares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Naming, tags, scorecards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Chronicler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 documentación y audit trails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Lectura de todos los artefactos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Rutea entre roles, enforce límites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Meta-nivel: invoca cualquier rol</w:t>
            </w:r>
          </w:p>
        </w:tc>
      </w:tr>
    </w:tbl>
    <w:p>
      <w:pPr>
        <w:spacing w:after="200"/>
      </w:pPr>
    </w:p>
    <w:p>
      <w:pPr>
        <w:spacing w:after="160" w:line="32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Principio crítico: </w:t>
      </w:r>
      <w:r>
        <w:rPr>
          <w:rFonts w:ascii="Georgia" w:cs="Georgia" w:eastAsia="Georgia" w:hAnsi="Georgia"/>
          <w:sz w:val="22"/>
          <w:szCs w:val="22"/>
        </w:rPr>
        <w:t xml:space="preserve">los roles se enforzan por acceso a herramientas, no por prompts. El Builder no puede acceder a herramientas de escaneo. El Guardian no puede acceder a herramientas de generación.</w:t>
      </w:r>
    </w:p>
    <w:p>
      <w:pPr>
        <w:pStyle w:val="Heading2"/>
      </w:pPr>
      <w:r>
        <w:t xml:space="preserve">4.5 Las Tres Capas de Enforcement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GCDD requiere tres capas de enforcement, de más débil a más fuerte: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80"/>
        <w:gridCol w:w="318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Fuerza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Mecanismo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Estructural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Más fuerte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 herramientas rechazan operaciones no conformes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create_bucket() rechaza S3_MANAGED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Autorización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 rol tiene whitelist de tools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rechaza generate_code() desde Navigator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Prompt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Más débil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Instrucciones en la definición del rol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"Eso lo maneja Builder. Usa #builder."</w:t>
            </w:r>
          </w:p>
        </w:tc>
      </w:tr>
    </w:tbl>
    <w:p>
      <w:pPr>
        <w:spacing w:after="200"/>
      </w:pPr>
    </w:p>
    <w:p>
      <w:pPr>
        <w:spacing w:after="160" w:line="32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Las tres capas deben implementarse.</w:t>
      </w:r>
      <w:r>
        <w:rPr>
          <w:rFonts w:ascii="Georgia" w:cs="Georgia" w:eastAsia="Georgia" w:hAnsi="Georgia"/>
          <w:sz w:val="22"/>
          <w:szCs w:val="22"/>
        </w:rPr>
        <w:t xml:space="preserve"> El enforcement solo por prompt falla ~20-30% del tiempo. La autorización de herramientas atrapa violaciones de límites de rol. El enforcement estructural atrapa violaciones de governance. Juntas, proveen defensa en profundidad.</w:t>
      </w:r>
    </w:p>
    <w:p>
      <w:r>
        <w:br w:type="page"/>
      </w:r>
    </w:p>
    <w:p>
      <w:pPr>
        <w:pStyle w:val="Heading1"/>
      </w:pPr>
      <w:r>
        <w:t xml:space="preserve">5. El Flujo GCDD</w:t>
      </w:r>
    </w:p>
    <w:p>
      <w:pPr>
        <w:pBdr>
          <w:bottom w:val="single" w:color="2E86AB" w:sz="2" w:space="8"/>
        </w:pBdr>
        <w:spacing w:after="200" w:before="200"/>
      </w:pPr>
    </w:p>
    <w:p>
      <w:pPr>
        <w:spacing w:after="160" w:line="32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El flujo GCDD consta de seis fases secuenciales, todas constraiñidas por el contrato de governance:</w:t>
      </w:r>
    </w:p>
    <w:p>
      <w:pPr>
        <w:pStyle w:val="Heading3"/>
      </w:pPr>
      <w:r>
        <w:t xml:space="preserve">Fase 1: Orientar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El Navigator identifica el dominio, tipo de artefacto, perfil de dominio aplicable y reglas de governance que se cargan. Rutea al usuario al Specifier con el contexto completo.</w:t>
      </w:r>
    </w:p>
    <w:p>
      <w:pPr>
        <w:pStyle w:val="Heading3"/>
      </w:pPr>
      <w:r>
        <w:t xml:space="preserve">Fase 2: Especificar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El Specifier captura requerimientos constraiñidos por governance. La arquitectura se selecciona del catálogo gobernado, no se inventa. Produce tres artefactos: requirements.md, design.md, tasks.md. Gate: se requiere aprobación humana antes de continuar.</w:t>
      </w:r>
    </w:p>
    <w:p>
      <w:pPr>
        <w:pStyle w:val="Heading3"/>
      </w:pPr>
      <w:r>
        <w:t xml:space="preserve">Fase 3: Construir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El Builder genera código y artefactos desde la spec aprobada. Cada operación pasa por herramientas gobernadas que enforzan naming, seguridad y restricciones arquitectónicas. El código resultante es conforme por construcción.</w:t>
      </w:r>
    </w:p>
    <w:p>
      <w:pPr>
        <w:pStyle w:val="Heading3"/>
      </w:pPr>
      <w:r>
        <w:t xml:space="preserve">Fase 4: Validar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Guardian y Steward validan la salida. Guardian ejecuta escaneos de seguridad (SAST, dependencias, OWASP). Steward valida governance (naming, tags, dominios, scorecard). Produce un reporte de compliance que bloquea o aprueba el deployment.</w:t>
      </w:r>
    </w:p>
    <w:p>
      <w:pPr>
        <w:pStyle w:val="Heading3"/>
      </w:pPr>
      <w:r>
        <w:t xml:space="preserve">Fase 5: Documentar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El Chronicler genera documentación técnica (README, docs de API), artefactos de compliance (audit trail, reporte de governance), changelog y notas de deployment.</w:t>
      </w:r>
    </w:p>
    <w:p>
      <w:pPr>
        <w:pStyle w:val="Heading3"/>
      </w:pPr>
      <w:r>
        <w:t xml:space="preserve">Fase 6: Desplegar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El deployment solo procede si la validación pasó. El contrato de governance se re-valida en tiempo de deploy. Produce el artefacto desplegado más un certificado de compliance.</w:t>
      </w:r>
    </w:p>
    <w:p>
      <w:r>
        <w:br w:type="page"/>
      </w:r>
    </w:p>
    <w:p>
      <w:pPr>
        <w:pStyle w:val="Heading1"/>
      </w:pPr>
      <w:r>
        <w:t xml:space="preserve">6. Motor de Selección de Arquitectura</w:t>
      </w:r>
    </w:p>
    <w:p>
      <w:pPr>
        <w:pBdr>
          <w:bottom w:val="single" w:color="2E86AB" w:sz="2" w:space="8"/>
        </w:pBdr>
        <w:spacing w:after="200" w:before="200"/>
      </w:pPr>
    </w:p>
    <w:p>
      <w:pPr>
        <w:spacing w:after="160" w:line="32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Una de las características diferenciadoras de GCDD: el agente no inventa una arquitectura — la selecciona de un catálogo gobernado basándose en las características del proyecto.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El contrato de governance define qué patrones están disponibles y cuándo aplica cada uno. El Specifier evalúa las características del proyecto contra los criterios de cada patrón y presenta la selección con razonamiento al humano.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Patrón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 Usarlo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Ideal Para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Hexagonal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Dominio complejo, 3+ integraciones, testing prioritario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APIs REST, microservicios, apps enterprise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Event-Driven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Procesamiento asíncrono, múltiples consumidores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Pipelines de datos, ETL, notificaciones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Layered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simple, equipo pequeño, MVP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Herramientas internas, admin panels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Medallion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product con transformaciones por etapas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lakes, analytics, data warehouses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Serverless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Carga variable, optimización de costos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Webhooks, funciones, APIs ligeras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Microservicios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Equipo grande, dominios delimitados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Plataformas, productos complejos</w:t>
            </w:r>
          </w:p>
        </w:tc>
      </w:tr>
    </w:tbl>
    <w:p>
      <w:pPr>
        <w:spacing w:after="200"/>
      </w:pPr>
    </w:p>
    <w:p>
      <w:pPr>
        <w:spacing w:after="160" w:line="32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El catálogo también define patrones prohibidos con condiciones explícitas. Por ejemplo: monolito está prohibido cuando la cantidad de servicios excede 3 y el tamaño del equipo excede 10.</w:t>
      </w:r>
    </w:p>
    <w:p>
      <w:r>
        <w:br w:type="page"/>
      </w:r>
    </w:p>
    <w:p>
      <w:pPr>
        <w:pStyle w:val="Heading1"/>
      </w:pPr>
      <w:r>
        <w:t xml:space="preserve">7. Seguridad: OWASP y más allá</w:t>
      </w:r>
    </w:p>
    <w:p>
      <w:pPr>
        <w:pBdr>
          <w:bottom w:val="single" w:color="2E86AB" w:sz="2" w:space="8"/>
        </w:pBdr>
        <w:spacing w:after="200" w:before="200"/>
      </w:pPr>
    </w:p>
    <w:p>
      <w:pPr>
        <w:spacing w:after="160" w:line="32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GCDD trata la seguridad como governance de primera clase, no como un paso extra al final. Cada categoría OWASP tiene tres dimensiones en el contrato de governance: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scan</w:t>
      </w:r>
      <w:r>
        <w:rPr>
          <w:rFonts w:ascii="Georgia" w:cs="Georgia" w:eastAsia="Georgia" w:hAnsi="Georgia"/>
          <w:sz w:val="22"/>
          <w:szCs w:val="22"/>
        </w:rPr>
        <w:t xml:space="preserve"> — qué verificar en el escaneo de seguridad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enforce</w:t>
      </w:r>
      <w:r>
        <w:rPr>
          <w:rFonts w:ascii="Georgia" w:cs="Georgia" w:eastAsia="Georgia" w:hAnsi="Georgia"/>
          <w:sz w:val="22"/>
          <w:szCs w:val="22"/>
        </w:rPr>
        <w:t xml:space="preserve"> — qué política se aplica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builder_constraint</w:t>
      </w:r>
      <w:r>
        <w:rPr>
          <w:rFonts w:ascii="Georgia" w:cs="Georgia" w:eastAsia="Georgia" w:hAnsi="Georgia"/>
          <w:sz w:val="22"/>
          <w:szCs w:val="22"/>
        </w:rPr>
        <w:t xml:space="preserve"> — qué debe hacer el Builder al generar código</w:t>
      </w:r>
    </w:p>
    <w:p>
      <w:pPr>
        <w:spacing w:after="200"/>
      </w:pPr>
    </w:p>
    <w:p>
      <w:pPr>
        <w:spacing w:after="160" w:line="32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Las políticas de escaneo se dividen en tres momentos: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Pre-commit: </w:t>
      </w:r>
      <w:r>
        <w:rPr>
          <w:rFonts w:ascii="Georgia" w:cs="Georgia" w:eastAsia="Georgia" w:hAnsi="Georgia"/>
          <w:sz w:val="22"/>
          <w:szCs w:val="22"/>
        </w:rPr>
        <w:t xml:space="preserve">Análisis estático (SAST), detección de secretos, vulnerabilidades en dependencias. Se ejecutan en cada commit.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Pre-deploy: </w:t>
      </w:r>
      <w:r>
        <w:rPr>
          <w:rFonts w:ascii="Georgia" w:cs="Georgia" w:eastAsia="Georgia" w:hAnsi="Georgia"/>
          <w:sz w:val="22"/>
          <w:szCs w:val="22"/>
        </w:rPr>
        <w:t xml:space="preserve">Escaneo de imágenes de contenedor, seguridad de IaC, análisis dinámico en staging.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Post-deploy: </w:t>
      </w:r>
      <w:r>
        <w:rPr>
          <w:rFonts w:ascii="Georgia" w:cs="Georgia" w:eastAsia="Georgia" w:hAnsi="Georgia"/>
          <w:sz w:val="22"/>
          <w:szCs w:val="22"/>
        </w:rPr>
        <w:t xml:space="preserve">DAST completo en producción, penetration testing programado.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b/>
          <w:bCs/>
          <w:i/>
          <w:iCs/>
          <w:sz w:val="22"/>
          <w:szCs w:val="22"/>
        </w:rPr>
        <w:t xml:space="preserve">Principio central: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el Builder genera código que ya sigue el builder_constraint de cada categoría OWASP aplicable. No se genera y después se escanea — se genera conforme desde el inicio.</w:t>
      </w:r>
    </w:p>
    <w:p>
      <w:r>
        <w:br w:type="page"/>
      </w:r>
    </w:p>
    <w:p>
      <w:pPr>
        <w:pStyle w:val="Heading1"/>
      </w:pPr>
      <w:r>
        <w:t xml:space="preserve">8. Niveles de Ceremonia</w:t>
      </w:r>
    </w:p>
    <w:p>
      <w:pPr>
        <w:pBdr>
          <w:bottom w:val="single" w:color="2E86AB" w:sz="2" w:space="8"/>
        </w:pBdr>
        <w:spacing w:after="200" w:before="200"/>
      </w:pPr>
    </w:p>
    <w:p>
      <w:pPr>
        <w:spacing w:after="160" w:line="32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No todo cambio necesita el flujo GCDD completo. La metodología define tres niveles para evitar sobre-procesar cambios menores:</w:t>
      </w:r>
    </w:p>
    <w:p>
      <w:pPr>
        <w:pStyle w:val="Heading3"/>
      </w:pPr>
      <w:r>
        <w:t xml:space="preserve">Quick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Para bug fixes y cambios menores. Se saltan las fases de Orientar y Especificar. El Builder genera dentro de las restricciones de governance y el Steward valida automáticamente. Sin gate de aprobación humana.</w:t>
      </w:r>
    </w:p>
    <w:p>
      <w:pPr>
        <w:pStyle w:val="Heading3"/>
      </w:pPr>
      <w:r>
        <w:t xml:space="preserve">Standard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Para features nuevas y componentes. Flujo completo: Orientar, Especificar, Construir, Validar, Documentar. Aprobación humana en fase de spec. Guardian valida seguridad. Documentación completa.</w:t>
      </w:r>
    </w:p>
    <w:p>
      <w:pPr>
        <w:pStyle w:val="Heading3"/>
      </w:pPr>
      <w:r>
        <w:t xml:space="preserve">Enterprise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Para entornos regulados que requieren auditoría. Flujo completo con gates adicionales. Certificado de compliance requerido. Audit trail generado en cada paso. Múltiples aprobaciones humanas (spec + seguridad + governance). Deployment requiere reporte de compliance firmado.</w:t>
      </w:r>
    </w:p>
    <w:p>
      <w:r>
        <w:br w:type="page"/>
      </w:r>
    </w:p>
    <w:p>
      <w:pPr>
        <w:pStyle w:val="Heading1"/>
      </w:pPr>
      <w:r>
        <w:t xml:space="preserve">9. Diferencias con metodologías existentes</w:t>
      </w:r>
    </w:p>
    <w:p>
      <w:pPr>
        <w:pBdr>
          <w:bottom w:val="single" w:color="2E86AB" w:sz="2" w:space="8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17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Vibe Coding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BMAD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GCDD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Spec antes del código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Contrato de governance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Generación constrañida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Seguridad shift-left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Selección de arquitectura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decide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decide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decide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Catálogo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Mecanismo enforcement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Ninguno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 capas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Domain-specific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Perfiles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Certificado compliance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Sí</w:t>
            </w:r>
          </w:p>
        </w:tc>
      </w:tr>
    </w:tbl>
    <w:p>
      <w:pPr>
        <w:spacing w:after="200"/>
      </w:pPr>
    </w:p>
    <w:p>
      <w:pPr>
        <w:spacing w:after="160" w:line="32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GCDD no es un reemplazo de SDD</w:t>
      </w:r>
      <w:r>
        <w:rPr>
          <w:rFonts w:ascii="Georgia" w:cs="Georgia" w:eastAsia="Georgia" w:hAnsi="Georgia"/>
          <w:sz w:val="22"/>
          <w:szCs w:val="22"/>
        </w:rPr>
        <w:t xml:space="preserve"> — lo extiende con la capa de governance. No es un reemplazo de BMAD o GSD — se pueden usar los patrones de agentes de BMAD con la capa de governance de GCDD. Y no es una herramienta de compliance como Collibra o OneTrust — esas monitorean sistemas en producción; GCDD opera durante el desarrollo.</w:t>
      </w:r>
    </w:p>
    <w:p>
      <w:r>
        <w:br w:type="page"/>
      </w:r>
    </w:p>
    <w:p>
      <w:pPr>
        <w:pStyle w:val="Heading1"/>
      </w:pPr>
      <w:r>
        <w:t xml:space="preserve">10. Adopción e implementación</w:t>
      </w:r>
    </w:p>
    <w:p>
      <w:pPr>
        <w:pBdr>
          <w:bottom w:val="single" w:color="2E86AB" w:sz="2" w:space="8"/>
        </w:pBdr>
        <w:spacing w:after="200" w:before="200"/>
      </w:pPr>
    </w:p>
    <w:p>
      <w:pPr>
        <w:spacing w:after="160" w:line="32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GCDD se implementa en cinco pasos: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Definir el contrato de governance. </w:t>
      </w:r>
      <w:r>
        <w:rPr>
          <w:rFonts w:ascii="Georgia" w:cs="Georgia" w:eastAsia="Georgia" w:hAnsi="Georgia"/>
          <w:sz w:val="22"/>
          <w:szCs w:val="22"/>
        </w:rPr>
        <w:t xml:space="preserve">Empezar con lo que ya se enforza manualmente: convenciones de nombres, políticas de seguridad, tags requeridos, patrones prohibidos. Escribirlos como YAML.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Construir herramientas gobernadas. </w:t>
      </w:r>
      <w:r>
        <w:rPr>
          <w:rFonts w:ascii="Georgia" w:cs="Georgia" w:eastAsia="Georgia" w:hAnsi="Georgia"/>
          <w:sz w:val="22"/>
          <w:szCs w:val="22"/>
        </w:rPr>
        <w:t xml:space="preserve">Para cada operación que los agentes realizan, envolverla en una herramienta que valide contra el contrato de governance. La herramienta debe rechazar operaciones no conformes y retornar la alternativa correcta.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Definir roles. </w:t>
      </w:r>
      <w:r>
        <w:rPr>
          <w:rFonts w:ascii="Georgia" w:cs="Georgia" w:eastAsia="Georgia" w:hAnsi="Georgia"/>
          <w:sz w:val="22"/>
          <w:szCs w:val="22"/>
        </w:rPr>
        <w:t xml:space="preserve">Mapear el flujo de trabajo del equipo a roles GCDD. No se necesitan los siete — empezar con Specifier + Builder + Steward y agregar según se necesite.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Implementar capas de enforcement. </w:t>
      </w:r>
      <w:r>
        <w:rPr>
          <w:rFonts w:ascii="Georgia" w:cs="Georgia" w:eastAsia="Georgia" w:hAnsi="Georgia"/>
          <w:sz w:val="22"/>
          <w:szCs w:val="22"/>
        </w:rPr>
        <w:t xml:space="preserve">Empezar con la Capa 3 (estructural). Agregar la Capa 2 (autorización) cuando se tengan múltiples roles. La Capa 1 (prompt) es la definición de cada rol.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Medir. </w:t>
      </w:r>
      <w:r>
        <w:rPr>
          <w:rFonts w:ascii="Georgia" w:cs="Georgia" w:eastAsia="Georgia" w:hAnsi="Georgia"/>
          <w:sz w:val="22"/>
          <w:szCs w:val="22"/>
        </w:rPr>
        <w:t xml:space="preserve">Rastrear: violaciones atrapadas en cada capa, tiempo de spec a deploy, ciclos de retrabajo, tasa de compliance al primer intento.</w:t>
      </w:r>
    </w:p>
    <w:p>
      <w:pPr>
        <w:spacing w:after="200"/>
      </w:pPr>
    </w:p>
    <w:p>
      <w:pPr>
        <w:spacing w:after="160" w:line="32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GCDD es agnóstico de IDE y de plataforma. Se implementa en Claude Code, Kiro, Cursor, GitHub Copilot, o cualquier entorno que soporte agentes AI con acceso a herramientas.</w:t>
      </w:r>
    </w:p>
    <w:p>
      <w:r>
        <w:br w:type="page"/>
      </w:r>
    </w:p>
    <w:p>
      <w:pPr>
        <w:pStyle w:val="Heading1"/>
      </w:pPr>
      <w:r>
        <w:t xml:space="preserve">11. Métricas de efectividad</w:t>
      </w:r>
    </w:p>
    <w:p>
      <w:pPr>
        <w:pBdr>
          <w:bottom w:val="single" w:color="2E86AB" w:sz="2" w:space="8"/>
        </w:pBdr>
        <w:spacing w:after="200" w:before="200"/>
      </w:pPr>
    </w:p>
    <w:p>
      <w:pPr>
        <w:spacing w:after="160" w:line="32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Para validar la adopción de GCDD, se recomienda medir: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9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 GCDD (baseline)</w:t>
            </w:r>
          </w:p>
        </w:tc>
        <w:tc>
          <w:tcPr>
            <w:tcW w:type="dxa" w:w="29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 GCDD (objetivo)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Violaciones de governance en PR</w:t>
            </w:r>
          </w:p>
        </w:tc>
        <w:tc>
          <w:tcPr>
            <w:tcW w:type="dxa" w:w="29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Medir antes de adoptar</w:t>
            </w:r>
          </w:p>
        </w:tc>
        <w:tc>
          <w:tcPr>
            <w:tcW w:type="dxa" w:w="29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Reducción &gt;80%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Tiempo de spec a deploy</w:t>
            </w:r>
          </w:p>
        </w:tc>
        <w:tc>
          <w:tcPr>
            <w:tcW w:type="dxa" w:w="29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Medir antes de adoptar</w:t>
            </w:r>
          </w:p>
        </w:tc>
        <w:tc>
          <w:tcPr>
            <w:tcW w:type="dxa" w:w="29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Reducción &gt;50%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Ciclos de retrabajo por compliance</w:t>
            </w:r>
          </w:p>
        </w:tc>
        <w:tc>
          <w:tcPr>
            <w:tcW w:type="dxa" w:w="29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Medir antes de adoptar</w:t>
            </w:r>
          </w:p>
        </w:tc>
        <w:tc>
          <w:tcPr>
            <w:tcW w:type="dxa" w:w="29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Reducción &gt;70%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al primer intento</w:t>
            </w:r>
          </w:p>
        </w:tc>
        <w:tc>
          <w:tcPr>
            <w:tcW w:type="dxa" w:w="29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Medir antes de adoptar</w:t>
            </w:r>
          </w:p>
        </w:tc>
        <w:tc>
          <w:tcPr>
            <w:tcW w:type="dxa" w:w="29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&gt;90%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Vulnerabilidades en producción</w:t>
            </w:r>
          </w:p>
        </w:tc>
        <w:tc>
          <w:tcPr>
            <w:tcW w:type="dxa" w:w="29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Medir antes de adoptar</w:t>
            </w:r>
          </w:p>
        </w:tc>
        <w:tc>
          <w:tcPr>
            <w:tcW w:type="dxa" w:w="29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Reducción &gt;60%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Glosario</w:t>
      </w:r>
    </w:p>
    <w:p>
      <w:pPr>
        <w:pBdr>
          <w:bottom w:val="single" w:color="2E86AB" w:sz="2" w:space="8"/>
        </w:pBdr>
        <w:spacing w:after="200" w:before="200"/>
      </w:pPr>
    </w:p>
    <w:p>
      <w:pPr>
        <w:spacing w:after="160" w:line="32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Contrato de Governance: </w:t>
      </w:r>
      <w:r>
        <w:rPr>
          <w:rFonts w:ascii="Georgia" w:cs="Georgia" w:eastAsia="Georgia" w:hAnsi="Georgia"/>
          <w:sz w:val="22"/>
          <w:szCs w:val="22"/>
        </w:rPr>
        <w:t xml:space="preserve">Artefacto YAML legible por máquina que define todas las reglas organizacionales que constrañen la generación de artefactos.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Generación Constrañida: </w:t>
      </w:r>
      <w:r>
        <w:rPr>
          <w:rFonts w:ascii="Georgia" w:cs="Georgia" w:eastAsia="Georgia" w:hAnsi="Georgia"/>
          <w:sz w:val="22"/>
          <w:szCs w:val="22"/>
        </w:rPr>
        <w:t xml:space="preserve">Principio por el cual las restricciones se codifican en las herramientas que usa el agente, no en los prompts que lee.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Perfil de Dominio: </w:t>
      </w:r>
      <w:r>
        <w:rPr>
          <w:rFonts w:ascii="Georgia" w:cs="Georgia" w:eastAsia="Georgia" w:hAnsi="Georgia"/>
          <w:sz w:val="22"/>
          <w:szCs w:val="22"/>
        </w:rPr>
        <w:t xml:space="preserve">Implementación concreta del contrato de governance para una industria o dominio tecnológico específico.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Enforcement Estructural: </w:t>
      </w:r>
      <w:r>
        <w:rPr>
          <w:rFonts w:ascii="Georgia" w:cs="Georgia" w:eastAsia="Georgia" w:hAnsi="Georgia"/>
          <w:sz w:val="22"/>
          <w:szCs w:val="22"/>
        </w:rPr>
        <w:t xml:space="preserve">La capa más fuerte de enforcement donde las herramientas rechazan operaciones no conformes a nivel de infraestructura.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Enforcement por Autorización: </w:t>
      </w:r>
      <w:r>
        <w:rPr>
          <w:rFonts w:ascii="Georgia" w:cs="Georgia" w:eastAsia="Georgia" w:hAnsi="Georgia"/>
          <w:sz w:val="22"/>
          <w:szCs w:val="22"/>
        </w:rPr>
        <w:t xml:space="preserve">Capa media donde cada rol tiene una whitelist de herramientas que puede invocar.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Enforcement por Prompt: </w:t>
      </w:r>
      <w:r>
        <w:rPr>
          <w:rFonts w:ascii="Georgia" w:cs="Georgia" w:eastAsia="Georgia" w:hAnsi="Georgia"/>
          <w:sz w:val="22"/>
          <w:szCs w:val="22"/>
        </w:rPr>
        <w:t xml:space="preserve">La capa más débil donde las instrucciones están en la definición del rol.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Catálogo de Arquitectura: </w:t>
      </w:r>
      <w:r>
        <w:rPr>
          <w:rFonts w:ascii="Georgia" w:cs="Georgia" w:eastAsia="Georgia" w:hAnsi="Georgia"/>
          <w:sz w:val="22"/>
          <w:szCs w:val="22"/>
        </w:rPr>
        <w:t xml:space="preserve">Conjunto gobernado de patrones arquitectónicos con reglas de selección basadas en características del proyecto.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Builder Constraint: </w:t>
      </w:r>
      <w:r>
        <w:rPr>
          <w:rFonts w:ascii="Georgia" w:cs="Georgia" w:eastAsia="Georgia" w:hAnsi="Georgia"/>
          <w:sz w:val="22"/>
          <w:szCs w:val="22"/>
        </w:rPr>
        <w:t xml:space="preserve">Regla específica que el rol Builder debe seguir al generar código, derivada de políticas de seguridad como OWASP.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Nivel de Ceremonia: </w:t>
      </w:r>
      <w:r>
        <w:rPr>
          <w:rFonts w:ascii="Georgia" w:cs="Georgia" w:eastAsia="Georgia" w:hAnsi="Georgia"/>
          <w:sz w:val="22"/>
          <w:szCs w:val="22"/>
        </w:rPr>
        <w:t xml:space="preserve">Grado de formalidad del flujo GCDD: Quick (mínimo), Standard (completo) o Enterprise (regulado con auditoría).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Scorecard de Governance: </w:t>
      </w:r>
      <w:r>
        <w:rPr>
          <w:rFonts w:ascii="Georgia" w:cs="Georgia" w:eastAsia="Georgia" w:hAnsi="Georgia"/>
          <w:sz w:val="22"/>
          <w:szCs w:val="22"/>
        </w:rPr>
        <w:t xml:space="preserve">Reporte cuantitativo que mide el grado de conformidad de un artefacto contra el contrato de governance.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Certificado de Compliance: </w:t>
      </w:r>
      <w:r>
        <w:rPr>
          <w:rFonts w:ascii="Georgia" w:cs="Georgia" w:eastAsia="Georgia" w:hAnsi="Georgia"/>
          <w:sz w:val="22"/>
          <w:szCs w:val="22"/>
        </w:rPr>
        <w:t xml:space="preserve">Artefacto generado en la fase de deploy que registra qué validaciones se ejecutaron y sus resultados.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SDD (Spec-Driven Development): </w:t>
      </w:r>
      <w:r>
        <w:rPr>
          <w:rFonts w:ascii="Georgia" w:cs="Georgia" w:eastAsia="Georgia" w:hAnsi="Georgia"/>
          <w:sz w:val="22"/>
          <w:szCs w:val="22"/>
        </w:rPr>
        <w:t xml:space="preserve">Metodología previa donde las especificaciones son la fuente de verdad. GCDD extiende SDD con governance.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Página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GCDD — Governance-Constrained Driven Development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2026-05-18T23:23:24.710Z</dcterms:created>
  <dcterms:modified xsi:type="dcterms:W3CDTF">2026-05-18T23:23:24.710Z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