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right" w:tblpY="955"/>
        <w:tblW w:w="28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7"/>
        <w:gridCol w:w="683"/>
        <w:gridCol w:w="687"/>
      </w:tblGrid>
      <w:tr w:rsidR="00A400C4" w:rsidRPr="00B170E3" w:rsidTr="00A400C4">
        <w:trPr>
          <w:trHeight w:val="300"/>
        </w:trPr>
        <w:tc>
          <w:tcPr>
            <w:tcW w:w="2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00C4" w:rsidRDefault="00A400C4" w:rsidP="00A40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Nye poster</w:t>
            </w:r>
          </w:p>
          <w:p w:rsidR="00A400C4" w:rsidRDefault="00A400C4" w:rsidP="00A40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per fakultet</w:t>
            </w:r>
          </w:p>
        </w:tc>
      </w:tr>
      <w:tr w:rsidR="00A400C4" w:rsidRPr="00B170E3" w:rsidTr="00A400C4">
        <w:trPr>
          <w:trHeight w:val="300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C4" w:rsidRPr="00B170E3" w:rsidRDefault="00A400C4" w:rsidP="00A40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170E3">
              <w:rPr>
                <w:rFonts w:ascii="Calibri" w:eastAsia="Times New Roman" w:hAnsi="Calibri" w:cs="Calibri"/>
                <w:color w:val="000000"/>
                <w:lang w:eastAsia="da-DK"/>
              </w:rPr>
              <w:t>HUM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C4" w:rsidRPr="00B170E3" w:rsidRDefault="00A400C4" w:rsidP="00A40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170E3">
              <w:rPr>
                <w:rFonts w:ascii="Calibri" w:eastAsia="Times New Roman" w:hAnsi="Calibri" w:cs="Calibri"/>
                <w:color w:val="000000"/>
                <w:lang w:eastAsia="da-DK"/>
              </w:rPr>
              <w:t>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00C4" w:rsidRPr="00B170E3" w:rsidRDefault="00A400C4" w:rsidP="00A40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400C4">
              <w:rPr>
                <w:rFonts w:ascii="Calibri" w:eastAsia="Times New Roman" w:hAnsi="Calibri" w:cs="Calibri"/>
                <w:color w:val="000000"/>
                <w:lang w:eastAsia="da-DK"/>
              </w:rPr>
              <w:t>6,60%</w:t>
            </w:r>
          </w:p>
        </w:tc>
      </w:tr>
      <w:tr w:rsidR="00A400C4" w:rsidRPr="00B170E3" w:rsidTr="00A400C4">
        <w:trPr>
          <w:trHeight w:val="300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C4" w:rsidRPr="00B170E3" w:rsidRDefault="00A400C4" w:rsidP="00A40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170E3">
              <w:rPr>
                <w:rFonts w:ascii="Calibri" w:eastAsia="Times New Roman" w:hAnsi="Calibri" w:cs="Calibri"/>
                <w:color w:val="000000"/>
                <w:lang w:eastAsia="da-DK"/>
              </w:rPr>
              <w:t>SAMF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C4" w:rsidRPr="00B170E3" w:rsidRDefault="00A400C4" w:rsidP="00A40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170E3">
              <w:rPr>
                <w:rFonts w:ascii="Calibri" w:eastAsia="Times New Roman" w:hAnsi="Calibri" w:cs="Calibri"/>
                <w:color w:val="000000"/>
                <w:lang w:eastAsia="da-DK"/>
              </w:rPr>
              <w:t>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00C4" w:rsidRPr="00B170E3" w:rsidRDefault="00A400C4" w:rsidP="00A40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400C4">
              <w:rPr>
                <w:rFonts w:ascii="Calibri" w:eastAsia="Times New Roman" w:hAnsi="Calibri" w:cs="Calibri"/>
                <w:color w:val="000000"/>
                <w:lang w:eastAsia="da-DK"/>
              </w:rPr>
              <w:t>11,4%</w:t>
            </w:r>
          </w:p>
        </w:tc>
      </w:tr>
      <w:tr w:rsidR="00A400C4" w:rsidRPr="00B170E3" w:rsidTr="00A400C4">
        <w:trPr>
          <w:trHeight w:val="300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C4" w:rsidRPr="00B170E3" w:rsidRDefault="00A400C4" w:rsidP="00A40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170E3">
              <w:rPr>
                <w:rFonts w:ascii="Calibri" w:eastAsia="Times New Roman" w:hAnsi="Calibri" w:cs="Calibri"/>
                <w:color w:val="000000"/>
                <w:lang w:eastAsia="da-DK"/>
              </w:rPr>
              <w:t>TEOL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C4" w:rsidRPr="00B170E3" w:rsidRDefault="00A400C4" w:rsidP="00A40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170E3">
              <w:rPr>
                <w:rFonts w:ascii="Calibri" w:eastAsia="Times New Roman" w:hAnsi="Calibri" w:cs="Calibri"/>
                <w:color w:val="000000"/>
                <w:lang w:eastAsia="da-DK"/>
              </w:rPr>
              <w:t>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00C4" w:rsidRPr="00B170E3" w:rsidRDefault="00A400C4" w:rsidP="00A40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400C4">
              <w:rPr>
                <w:rFonts w:ascii="Calibri" w:eastAsia="Times New Roman" w:hAnsi="Calibri" w:cs="Calibri"/>
                <w:color w:val="000000"/>
                <w:lang w:eastAsia="da-DK"/>
              </w:rPr>
              <w:t>4,8%</w:t>
            </w:r>
          </w:p>
        </w:tc>
      </w:tr>
      <w:tr w:rsidR="00A400C4" w:rsidRPr="00B170E3" w:rsidTr="00A400C4">
        <w:trPr>
          <w:trHeight w:val="300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C4" w:rsidRPr="00B170E3" w:rsidRDefault="00A400C4" w:rsidP="00A40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170E3">
              <w:rPr>
                <w:rFonts w:ascii="Calibri" w:eastAsia="Times New Roman" w:hAnsi="Calibri" w:cs="Calibri"/>
                <w:color w:val="000000"/>
                <w:lang w:eastAsia="da-DK"/>
              </w:rPr>
              <w:t>JUR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C4" w:rsidRPr="00B170E3" w:rsidRDefault="00A400C4" w:rsidP="00A40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170E3">
              <w:rPr>
                <w:rFonts w:ascii="Calibri" w:eastAsia="Times New Roman" w:hAnsi="Calibri" w:cs="Calibri"/>
                <w:color w:val="000000"/>
                <w:lang w:eastAsia="da-DK"/>
              </w:rPr>
              <w:t>21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00C4" w:rsidRPr="00B170E3" w:rsidRDefault="00A400C4" w:rsidP="00A40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400C4">
              <w:rPr>
                <w:rFonts w:ascii="Calibri" w:eastAsia="Times New Roman" w:hAnsi="Calibri" w:cs="Calibri"/>
                <w:color w:val="000000"/>
                <w:lang w:eastAsia="da-DK"/>
              </w:rPr>
              <w:t>4,90%</w:t>
            </w:r>
          </w:p>
        </w:tc>
      </w:tr>
      <w:tr w:rsidR="00A400C4" w:rsidRPr="00B170E3" w:rsidTr="00A400C4">
        <w:trPr>
          <w:trHeight w:val="300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C4" w:rsidRPr="00B170E3" w:rsidRDefault="00A400C4" w:rsidP="00A40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170E3">
              <w:rPr>
                <w:rFonts w:ascii="Calibri" w:eastAsia="Times New Roman" w:hAnsi="Calibri" w:cs="Calibri"/>
                <w:color w:val="000000"/>
                <w:lang w:eastAsia="da-DK"/>
              </w:rPr>
              <w:t>SUND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C4" w:rsidRPr="00B170E3" w:rsidRDefault="00A400C4" w:rsidP="00A40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170E3">
              <w:rPr>
                <w:rFonts w:ascii="Calibri" w:eastAsia="Times New Roman" w:hAnsi="Calibri" w:cs="Calibri"/>
                <w:color w:val="000000"/>
                <w:lang w:eastAsia="da-DK"/>
              </w:rPr>
              <w:t>215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00C4" w:rsidRPr="00B170E3" w:rsidRDefault="00A400C4" w:rsidP="00A40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400C4">
              <w:rPr>
                <w:rFonts w:ascii="Calibri" w:eastAsia="Times New Roman" w:hAnsi="Calibri" w:cs="Calibri"/>
                <w:color w:val="000000"/>
                <w:lang w:eastAsia="da-DK"/>
              </w:rPr>
              <w:t>2,80%</w:t>
            </w:r>
          </w:p>
        </w:tc>
      </w:tr>
      <w:tr w:rsidR="00A400C4" w:rsidRPr="00B170E3" w:rsidTr="00A400C4">
        <w:trPr>
          <w:trHeight w:val="300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C4" w:rsidRPr="00B170E3" w:rsidRDefault="00A400C4" w:rsidP="00A40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170E3">
              <w:rPr>
                <w:rFonts w:ascii="Calibri" w:eastAsia="Times New Roman" w:hAnsi="Calibri" w:cs="Calibri"/>
                <w:color w:val="000000"/>
                <w:lang w:eastAsia="da-DK"/>
              </w:rPr>
              <w:t>SCIENCE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C4" w:rsidRPr="00B170E3" w:rsidRDefault="00A400C4" w:rsidP="00A40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170E3">
              <w:rPr>
                <w:rFonts w:ascii="Calibri" w:eastAsia="Times New Roman" w:hAnsi="Calibri" w:cs="Calibri"/>
                <w:color w:val="000000"/>
                <w:lang w:eastAsia="da-DK"/>
              </w:rPr>
              <w:t>173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00C4" w:rsidRPr="00B170E3" w:rsidRDefault="00A400C4" w:rsidP="00A40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400C4">
              <w:rPr>
                <w:rFonts w:ascii="Calibri" w:eastAsia="Times New Roman" w:hAnsi="Calibri" w:cs="Calibri"/>
                <w:color w:val="000000"/>
                <w:lang w:eastAsia="da-DK"/>
              </w:rPr>
              <w:t>4,20%</w:t>
            </w:r>
          </w:p>
        </w:tc>
      </w:tr>
      <w:tr w:rsidR="00A400C4" w:rsidRPr="00B170E3" w:rsidTr="00A400C4">
        <w:trPr>
          <w:gridAfter w:val="1"/>
          <w:wAfter w:w="687" w:type="dxa"/>
          <w:trHeight w:val="300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0C4" w:rsidRPr="00B170E3" w:rsidRDefault="00A400C4" w:rsidP="00A40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170E3">
              <w:rPr>
                <w:rFonts w:ascii="Calibri" w:eastAsia="Times New Roman" w:hAnsi="Calibri" w:cs="Calibri"/>
                <w:color w:val="000000"/>
                <w:lang w:eastAsia="da-DK"/>
              </w:rPr>
              <w:t>I alt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0C4" w:rsidRPr="00B170E3" w:rsidRDefault="00A400C4" w:rsidP="00A40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170E3">
              <w:rPr>
                <w:rFonts w:ascii="Calibri" w:eastAsia="Times New Roman" w:hAnsi="Calibri" w:cs="Calibri"/>
                <w:color w:val="000000"/>
                <w:lang w:eastAsia="da-DK"/>
              </w:rPr>
              <w:t>591</w:t>
            </w:r>
          </w:p>
        </w:tc>
      </w:tr>
    </w:tbl>
    <w:p w:rsidR="00BA4A4C" w:rsidRPr="00B170E3" w:rsidRDefault="00B170E3" w:rsidP="00B170E3">
      <w:pPr>
        <w:pStyle w:val="Overskrift1"/>
        <w:rPr>
          <w:color w:val="auto"/>
        </w:rPr>
      </w:pPr>
      <w:r w:rsidRPr="00B170E3">
        <w:rPr>
          <w:color w:val="auto"/>
        </w:rPr>
        <w:t>Resultat for slutsøgning 2022</w:t>
      </w:r>
    </w:p>
    <w:p w:rsidR="00B170E3" w:rsidRDefault="00B170E3" w:rsidP="00B170E3"/>
    <w:p w:rsidR="00B170E3" w:rsidRPr="00B170E3" w:rsidRDefault="00B170E3" w:rsidP="00A400C4">
      <w:pPr>
        <w:ind w:right="3685"/>
      </w:pPr>
      <w:r>
        <w:rPr>
          <w:bCs/>
        </w:rPr>
        <w:t>Den årlige s</w:t>
      </w:r>
      <w:r w:rsidRPr="00B170E3">
        <w:rPr>
          <w:bCs/>
        </w:rPr>
        <w:t>lutsøgningen</w:t>
      </w:r>
      <w:r w:rsidR="00AB4010">
        <w:rPr>
          <w:bCs/>
        </w:rPr>
        <w:t xml:space="preserve"> udføres med en bred søgningen på </w:t>
      </w:r>
      <w:proofErr w:type="spellStart"/>
      <w:r w:rsidR="00AB4010">
        <w:rPr>
          <w:bCs/>
        </w:rPr>
        <w:t>affilieringer</w:t>
      </w:r>
      <w:proofErr w:type="spellEnd"/>
      <w:r w:rsidR="00AB4010">
        <w:rPr>
          <w:bCs/>
        </w:rPr>
        <w:t xml:space="preserve"> til Københavns Universitet, både i </w:t>
      </w:r>
      <w:proofErr w:type="spellStart"/>
      <w:r w:rsidR="00AB4010">
        <w:rPr>
          <w:bCs/>
        </w:rPr>
        <w:t>Scopus</w:t>
      </w:r>
      <w:proofErr w:type="spellEnd"/>
      <w:r w:rsidR="00AB4010">
        <w:rPr>
          <w:bCs/>
        </w:rPr>
        <w:t xml:space="preserve"> </w:t>
      </w:r>
      <w:r w:rsidR="00AB4010">
        <w:rPr>
          <w:bCs/>
          <w:i/>
        </w:rPr>
        <w:t xml:space="preserve">og </w:t>
      </w:r>
      <w:r w:rsidR="00AB4010">
        <w:rPr>
          <w:bCs/>
        </w:rPr>
        <w:t xml:space="preserve">Web of Science. De to søgesæt sammenligges, dubletter fjernes sammen med poster hvor DOI allerede findes i CURIS. </w:t>
      </w:r>
      <w:r w:rsidRPr="00B170E3">
        <w:rPr>
          <w:b/>
          <w:bCs/>
        </w:rPr>
        <w:t>1415</w:t>
      </w:r>
      <w:r w:rsidRPr="00B170E3">
        <w:t xml:space="preserve"> poster blev fundet i årets slutsøgning. Dette er et fald siden sidste års slutsøgning hvor søgning afstedkom </w:t>
      </w:r>
      <w:r w:rsidRPr="00B170E3">
        <w:rPr>
          <w:b/>
          <w:bCs/>
        </w:rPr>
        <w:t>2654</w:t>
      </w:r>
      <w:r w:rsidRPr="00B170E3">
        <w:t xml:space="preserve"> poster.</w:t>
      </w:r>
      <w:r>
        <w:t xml:space="preserve"> </w:t>
      </w:r>
      <w:r w:rsidRPr="00B170E3">
        <w:rPr>
          <w:b/>
          <w:bCs/>
        </w:rPr>
        <w:t>12%</w:t>
      </w:r>
      <w:r w:rsidRPr="00B170E3">
        <w:t xml:space="preserve"> var allerede registreret i CURIS. </w:t>
      </w:r>
      <w:r w:rsidRPr="00B170E3">
        <w:rPr>
          <w:b/>
          <w:bCs/>
        </w:rPr>
        <w:t>42%</w:t>
      </w:r>
      <w:r w:rsidRPr="00B170E3">
        <w:t xml:space="preserve"> var KU</w:t>
      </w:r>
      <w:r>
        <w:t xml:space="preserve"> affilerede</w:t>
      </w:r>
      <w:r w:rsidRPr="00B170E3">
        <w:t xml:space="preserve"> udgivelser </w:t>
      </w:r>
      <w:r>
        <w:t>der</w:t>
      </w:r>
      <w:r w:rsidRPr="00B170E3">
        <w:t xml:space="preserve"> kunne registreres</w:t>
      </w:r>
      <w:r>
        <w:t xml:space="preserve"> og valideres</w:t>
      </w:r>
      <w:r w:rsidRPr="00B170E3">
        <w:t>.</w:t>
      </w:r>
      <w:r>
        <w:t xml:space="preserve"> </w:t>
      </w:r>
      <w:r w:rsidRPr="00B170E3">
        <w:t xml:space="preserve"> </w:t>
      </w:r>
      <w:r w:rsidR="00A400C4">
        <w:t xml:space="preserve">I tabellen ses antallet af </w:t>
      </w:r>
      <w:proofErr w:type="spellStart"/>
      <w:r w:rsidR="00A400C4">
        <w:t>nyfundne</w:t>
      </w:r>
      <w:proofErr w:type="spellEnd"/>
      <w:r w:rsidR="00A400C4">
        <w:t xml:space="preserve"> poster per fakultet, med disses procentvise andel af fakulteternes samlede forskningsoutput i 2022.</w:t>
      </w:r>
    </w:p>
    <w:p w:rsidR="00B170E3" w:rsidRPr="00B170E3" w:rsidRDefault="00B170E3" w:rsidP="00B170E3"/>
    <w:p w:rsidR="00B170E3" w:rsidRPr="00B170E3" w:rsidRDefault="00B170E3" w:rsidP="00B170E3">
      <w:bookmarkStart w:id="0" w:name="_GoBack"/>
      <w:bookmarkEnd w:id="0"/>
    </w:p>
    <w:sectPr w:rsidR="00B170E3" w:rsidRPr="00B170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E3"/>
    <w:rsid w:val="00A400C4"/>
    <w:rsid w:val="00AB4010"/>
    <w:rsid w:val="00B170E3"/>
    <w:rsid w:val="00BA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F87B2"/>
  <w15:chartTrackingRefBased/>
  <w15:docId w15:val="{81BF476B-F94E-4BAB-A7EB-FD60DE99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7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7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Asbjørn Dahl</dc:creator>
  <cp:keywords/>
  <dc:description/>
  <cp:lastModifiedBy>Asbjørn Dahl</cp:lastModifiedBy>
  <cp:revision>2</cp:revision>
  <dcterms:created xsi:type="dcterms:W3CDTF">2023-05-25T10:16:00Z</dcterms:created>
  <dcterms:modified xsi:type="dcterms:W3CDTF">2023-05-25T10:58:00Z</dcterms:modified>
</cp:coreProperties>
</file>