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E8FC38" w14:textId="77777777" w:rsidR="002C159E" w:rsidRDefault="004A2908">
      <w:pPr>
        <w:pStyle w:val="normal1"/>
        <w:spacing w:after="40" w:line="259" w:lineRule="auto"/>
        <w:rPr>
          <w:rFonts w:ascii="Aptos" w:eastAsia="Aptos" w:hAnsi="Aptos" w:cs="Aptos"/>
          <w:color w:val="243447"/>
          <w:sz w:val="19"/>
          <w:szCs w:val="19"/>
          <w:lang w:val="es-ES"/>
        </w:rPr>
      </w:pPr>
      <w:r>
        <w:rPr>
          <w:rFonts w:ascii="Play" w:eastAsia="Play" w:hAnsi="Play" w:cs="Play"/>
          <w:b/>
          <w:bCs/>
          <w:color w:val="2E74B5"/>
          <w:sz w:val="24"/>
          <w:szCs w:val="24"/>
          <w:lang w:val="es-ES"/>
        </w:rPr>
        <w:t>GUÍA DE INTEGRACIÓN</w:t>
      </w:r>
    </w:p>
    <w:p w14:paraId="05209AC2" w14:textId="77777777" w:rsidR="002C159E" w:rsidRDefault="004A2908">
      <w:pPr>
        <w:pStyle w:val="normal1"/>
        <w:spacing w:line="259" w:lineRule="auto"/>
        <w:rPr>
          <w:rFonts w:ascii="Aptos" w:eastAsia="Aptos" w:hAnsi="Aptos" w:cs="Aptos"/>
          <w:color w:val="243447"/>
          <w:sz w:val="19"/>
          <w:szCs w:val="19"/>
          <w:lang w:val="es-ES"/>
        </w:rPr>
      </w:pPr>
      <w:r>
        <w:rPr>
          <w:rFonts w:ascii="Play" w:eastAsia="Play" w:hAnsi="Play" w:cs="Play"/>
          <w:b/>
          <w:bCs/>
          <w:color w:val="1F4E78"/>
          <w:sz w:val="50"/>
          <w:szCs w:val="50"/>
          <w:lang w:val="es-ES"/>
        </w:rPr>
        <w:t>Eventos del Módulo 2</w:t>
      </w:r>
    </w:p>
    <w:p w14:paraId="4EDDB09C" w14:textId="77777777" w:rsidR="002C159E" w:rsidRDefault="004A2908">
      <w:pPr>
        <w:pStyle w:val="normal1"/>
        <w:spacing w:after="200" w:line="259" w:lineRule="auto"/>
        <w:rPr>
          <w:rFonts w:ascii="Aptos" w:eastAsia="Aptos" w:hAnsi="Aptos" w:cs="Aptos"/>
          <w:color w:val="243447"/>
          <w:sz w:val="26"/>
          <w:szCs w:val="26"/>
          <w:lang w:val="es-ES"/>
        </w:rPr>
      </w:pPr>
      <w:r>
        <w:rPr>
          <w:lang w:val="es-ES"/>
        </w:rPr>
        <w:t>Atención Ciudadana · Contrato v1.78 (WIP)</w:t>
      </w:r>
    </w:p>
    <w:p w14:paraId="29CD357C" w14:textId="77777777" w:rsidR="002C159E" w:rsidRDefault="004A2908">
      <w:pPr>
        <w:pStyle w:val="normal1"/>
        <w:keepNext/>
        <w:keepLines/>
        <w:spacing w:before="200" w:after="120" w:line="259" w:lineRule="auto"/>
        <w:rPr>
          <w:rFonts w:ascii="Calibri" w:eastAsia="Calibri" w:hAnsi="Calibri" w:cs="Calibri"/>
          <w:b/>
          <w:bCs/>
          <w:color w:val="2E74B5"/>
          <w:sz w:val="34"/>
          <w:szCs w:val="34"/>
          <w:lang w:val="es-ES"/>
        </w:rPr>
      </w:pPr>
      <w:r>
        <w:rPr>
          <w:rFonts w:ascii="Calibri" w:eastAsia="Calibri" w:hAnsi="Calibri" w:cs="Calibri"/>
          <w:b/>
          <w:bCs/>
          <w:color w:val="2E74B5"/>
          <w:sz w:val="34"/>
          <w:szCs w:val="34"/>
          <w:lang w:val="es-ES"/>
        </w:rPr>
        <w:t>Contenido</w:t>
      </w:r>
    </w:p>
    <w:sdt>
      <w:sdtPr>
        <w:id w:val="-562718483"/>
        <w:docPartObj>
          <w:docPartGallery w:val="Table of Contents"/>
          <w:docPartUnique/>
        </w:docPartObj>
      </w:sdtPr>
      <w:sdtEndPr/>
      <w:sdtContent>
        <w:p w14:paraId="4089A459" w14:textId="4F0AABA9" w:rsidR="002C159E" w:rsidRPr="008F19EC" w:rsidRDefault="00B62965">
          <w:pPr>
            <w:pStyle w:val="TDC2"/>
            <w:tabs>
              <w:tab w:val="clear" w:pos="8743"/>
              <w:tab w:val="right" w:leader="dot" w:pos="9025"/>
            </w:tabs>
            <w:rPr>
              <w:lang w:val="es-ES"/>
            </w:rPr>
          </w:pPr>
          <w:hyperlink w:anchor="__RefHeading___Toc7403_2963634628">
            <w:r>
              <w:rPr>
                <w:rStyle w:val="IndexLink"/>
                <w:webHidden/>
                <w:lang w:val="es-ES"/>
              </w:rPr>
              <w:t>Cómo usar este documento</w:t>
              <w:tab/>
              <w:t>3</w:t>
            </w:r>
          </w:hyperlink>
        </w:p>
        <w:p w14:paraId="7B72BD0D" w14:textId="77777777" w:rsidR="002C159E" w:rsidRPr="008F19EC" w:rsidRDefault="00B62965">
          <w:pPr>
            <w:pStyle w:val="TDC1"/>
            <w:tabs>
              <w:tab w:val="clear" w:pos="9026"/>
              <w:tab w:val="right" w:leader="dot" w:pos="9025"/>
            </w:tabs>
            <w:rPr>
              <w:lang w:val="es-ES"/>
            </w:rPr>
          </w:pPr>
          <w:hyperlink w:anchor="__RefHeading___Toc7375_2963634628">
            <w:r>
              <w:rPr>
                <w:rStyle w:val="IndexLink"/>
                <w:webHidden/>
                <w:lang w:val="es-ES"/>
              </w:rPr>
              <w:t>1. Vista rápida del contrato</w:t>
              <w:tab/>
              <w:t>4</w:t>
            </w:r>
          </w:hyperlink>
        </w:p>
        <w:p w14:paraId="7BCB89F0" w14:textId="77777777" w:rsidR="002C159E" w:rsidRPr="008F19EC" w:rsidRDefault="00B62965">
          <w:pPr>
            <w:pStyle w:val="TDC2"/>
            <w:tabs>
              <w:tab w:val="clear" w:pos="8743"/>
              <w:tab w:val="right" w:leader="dot" w:pos="9025"/>
            </w:tabs>
            <w:rPr>
              <w:lang w:val="es-ES"/>
            </w:rPr>
          </w:pPr>
          <w:hyperlink w:anchor="__RefHeading___Toc7459_2963634628">
            <w:r>
              <w:rPr>
                <w:rStyle w:val="IndexLink"/>
                <w:webHidden/>
                <w:lang w:val="es-ES"/>
              </w:rPr>
              <w:t>Flujos principales</w:t>
              <w:tab/>
              <w:t>4</w:t>
            </w:r>
          </w:hyperlink>
        </w:p>
        <w:p w14:paraId="4A77C3E2" w14:textId="77777777" w:rsidR="002C159E" w:rsidRPr="008F19EC" w:rsidRDefault="00B62965">
          <w:pPr>
            <w:pStyle w:val="TDC1"/>
            <w:tabs>
              <w:tab w:val="clear" w:pos="9026"/>
              <w:tab w:val="right" w:leader="dot" w:pos="9025"/>
            </w:tabs>
            <w:rPr>
              <w:lang w:val="es-ES"/>
            </w:rPr>
          </w:pPr>
          <w:hyperlink w:anchor="__RefHeading___Toc7401_2963634628">
            <w:r>
              <w:rPr>
                <w:rStyle w:val="IndexLink"/>
                <w:webHidden/>
                <w:lang w:val="es-ES"/>
              </w:rPr>
              <w:t>2. Reglas de suscripción, filtrado y publicación</w:t>
              <w:tab/>
              <w:t>5</w:t>
            </w:r>
          </w:hyperlink>
        </w:p>
        <w:p w14:paraId="6FA28D24" w14:textId="77777777" w:rsidR="002C159E" w:rsidRPr="008F19EC" w:rsidRDefault="00B62965">
          <w:pPr>
            <w:pStyle w:val="TDC2"/>
            <w:tabs>
              <w:tab w:val="clear" w:pos="8743"/>
              <w:tab w:val="right" w:leader="dot" w:pos="9025"/>
            </w:tabs>
            <w:rPr>
              <w:lang w:val="es-ES"/>
            </w:rPr>
          </w:pPr>
          <w:hyperlink w:anchor="__RefHeading___Toc7457_2963634628">
            <w:r>
              <w:rPr>
                <w:rStyle w:val="IndexLink"/>
                <w:webHidden/>
                <w:lang w:val="es-ES"/>
              </w:rPr>
              <w:t>2.1 Política para tickets identificados y anónimos</w:t>
              <w:tab/>
              <w:t>5</w:t>
            </w:r>
          </w:hyperlink>
        </w:p>
        <w:p w14:paraId="4A0D8853" w14:textId="77777777" w:rsidR="002C159E" w:rsidRPr="008F19EC" w:rsidRDefault="00B62965">
          <w:pPr>
            <w:pStyle w:val="TDC1"/>
            <w:tabs>
              <w:tab w:val="clear" w:pos="9026"/>
              <w:tab w:val="right" w:leader="dot" w:pos="9025"/>
            </w:tabs>
            <w:rPr>
              <w:lang w:val="es-ES"/>
            </w:rPr>
          </w:pPr>
          <w:hyperlink w:anchor="__RefHeading___Toc7399_2963634628">
            <w:r>
              <w:rPr>
                <w:rStyle w:val="IndexLink"/>
                <w:webHidden/>
                <w:lang w:val="es-ES"/>
              </w:rPr>
              <w:t>3. Estados canónicos y autoridad de transición</w:t>
              <w:tab/>
              <w:t>6</w:t>
            </w:r>
          </w:hyperlink>
        </w:p>
        <w:p w14:paraId="0433C7E0" w14:textId="77777777" w:rsidR="002C159E" w:rsidRPr="008F19EC" w:rsidRDefault="00B62965">
          <w:pPr>
            <w:pStyle w:val="TDC1"/>
            <w:tabs>
              <w:tab w:val="clear" w:pos="9026"/>
              <w:tab w:val="right" w:leader="dot" w:pos="9025"/>
            </w:tabs>
            <w:rPr>
              <w:lang w:val="es-ES"/>
            </w:rPr>
          </w:pPr>
          <w:hyperlink w:anchor="__RefHeading___Toc7397_2963634628">
            <w:r>
              <w:rPr>
                <w:rStyle w:val="IndexLink"/>
                <w:webHidden/>
                <w:lang w:val="es-ES"/>
              </w:rPr>
              <w:t>4. Envelope común</w:t>
              <w:tab/>
              <w:t>7</w:t>
            </w:r>
          </w:hyperlink>
        </w:p>
        <w:p w14:paraId="5187892E" w14:textId="77777777" w:rsidR="002C159E" w:rsidRPr="008F19EC" w:rsidRDefault="00B62965">
          <w:pPr>
            <w:pStyle w:val="TDC1"/>
            <w:tabs>
              <w:tab w:val="clear" w:pos="9026"/>
              <w:tab w:val="right" w:leader="dot" w:pos="9025"/>
            </w:tabs>
            <w:rPr>
              <w:lang w:val="es-ES"/>
            </w:rPr>
          </w:pPr>
          <w:hyperlink w:anchor="__RefHeading___Toc7395_2963634628">
            <w:r>
              <w:rPr>
                <w:rStyle w:val="IndexLink"/>
                <w:webHidden/>
                <w:lang w:val="es-ES"/>
              </w:rPr>
              <w:t>5. Objetos reutilizables</w:t>
              <w:tab/>
              <w:t>8</w:t>
            </w:r>
          </w:hyperlink>
        </w:p>
        <w:p w14:paraId="57A69B60" w14:textId="77777777" w:rsidR="002C159E" w:rsidRPr="008F19EC" w:rsidRDefault="00B62965">
          <w:pPr>
            <w:pStyle w:val="TDC2"/>
            <w:tabs>
              <w:tab w:val="clear" w:pos="8743"/>
              <w:tab w:val="right" w:leader="dot" w:pos="9025"/>
            </w:tabs>
            <w:rPr>
              <w:lang w:val="es-ES"/>
            </w:rPr>
          </w:pPr>
          <w:hyperlink w:anchor="__RefHeading___Toc7455_2963634628">
            <w:r>
              <w:rPr>
                <w:rStyle w:val="IndexLink"/>
                <w:webHidden/>
                <w:lang w:val="es-ES"/>
              </w:rPr>
              <w:t>5.1 sourceModule y códigos de módulo</w:t>
              <w:tab/>
              <w:t>8</w:t>
            </w:r>
          </w:hyperlink>
        </w:p>
        <w:p w14:paraId="2DA3A0C5" w14:textId="77777777" w:rsidR="002C159E" w:rsidRDefault="00B62965">
          <w:pPr>
            <w:pStyle w:val="TDC2"/>
            <w:tabs>
              <w:tab w:val="clear" w:pos="8743"/>
              <w:tab w:val="right" w:leader="dot" w:pos="9025"/>
            </w:tabs>
          </w:pPr>
          <w:hyperlink w:anchor="__RefHeading___Toc7453_2963634628">
            <w:r>
              <w:rPr>
                <w:rStyle w:val="IndexLink"/>
                <w:webHidden/>
              </w:rPr>
              <w:t>5.2 actor</w:t>
              <w:tab/>
              <w:t>9</w:t>
            </w:r>
          </w:hyperlink>
        </w:p>
        <w:p w14:paraId="795B78CF" w14:textId="77777777" w:rsidR="002C159E" w:rsidRDefault="00B62965">
          <w:pPr>
            <w:pStyle w:val="TDC2"/>
            <w:tabs>
              <w:tab w:val="clear" w:pos="8743"/>
              <w:tab w:val="right" w:leader="dot" w:pos="9025"/>
            </w:tabs>
          </w:pPr>
          <w:hyperlink w:anchor="__RefHeading___Toc7451_2963634628">
            <w:r>
              <w:rPr>
                <w:rStyle w:val="IndexLink"/>
                <w:webHidden/>
              </w:rPr>
              <w:t>5.3 attachment</w:t>
              <w:tab/>
              <w:t>9</w:t>
            </w:r>
          </w:hyperlink>
        </w:p>
        <w:p w14:paraId="453695D5" w14:textId="77777777" w:rsidR="002C159E" w:rsidRDefault="00B62965">
          <w:pPr>
            <w:pStyle w:val="TDC2"/>
            <w:tabs>
              <w:tab w:val="clear" w:pos="8743"/>
              <w:tab w:val="right" w:leader="dot" w:pos="9025"/>
            </w:tabs>
          </w:pPr>
          <w:hyperlink w:anchor="__RefHeading___Toc7449_2963634628">
            <w:r>
              <w:rPr>
                <w:rStyle w:val="IndexLink"/>
                <w:webHidden/>
              </w:rPr>
              <w:t>5.4 location</w:t>
              <w:tab/>
              <w:t>10</w:t>
            </w:r>
          </w:hyperlink>
        </w:p>
        <w:p w14:paraId="5A1EF74D" w14:textId="77777777" w:rsidR="002C159E" w:rsidRDefault="00B62965">
          <w:pPr>
            <w:pStyle w:val="TDC2"/>
            <w:tabs>
              <w:tab w:val="clear" w:pos="8743"/>
              <w:tab w:val="right" w:leader="dot" w:pos="9025"/>
            </w:tabs>
          </w:pPr>
          <w:hyperlink w:anchor="__RefHeading___Toc7447_2963634628">
            <w:r>
              <w:rPr>
                <w:rStyle w:val="IndexLink"/>
                <w:webHidden/>
              </w:rPr>
              <w:t>5.5 Nombres de catálogo</w:t>
              <w:tab/>
              <w:t>10</w:t>
            </w:r>
          </w:hyperlink>
        </w:p>
        <w:p w14:paraId="71022687" w14:textId="77777777" w:rsidR="002C159E" w:rsidRDefault="00B62965">
          <w:pPr>
            <w:pStyle w:val="TDC2"/>
            <w:tabs>
              <w:tab w:val="clear" w:pos="8743"/>
              <w:tab w:val="right" w:leader="dot" w:pos="9025"/>
            </w:tabs>
          </w:pPr>
          <w:hyperlink w:anchor="__RefHeading___Toc7445_2963634628">
            <w:r>
              <w:rPr>
                <w:rStyle w:val="IndexLink"/>
                <w:webHidden/>
              </w:rPr>
              <w:t>5.6 escalation</w:t>
              <w:tab/>
              <w:t>10</w:t>
            </w:r>
          </w:hyperlink>
        </w:p>
        <w:p w14:paraId="7A8CF5E9" w14:textId="77777777" w:rsidR="002C159E" w:rsidRDefault="00B62965">
          <w:pPr>
            <w:pStyle w:val="TDC2"/>
            <w:tabs>
              <w:tab w:val="clear" w:pos="8743"/>
              <w:tab w:val="right" w:leader="dot" w:pos="9025"/>
            </w:tabs>
          </w:pPr>
          <w:hyperlink w:anchor="__RefHeading___Toc7443_2963634628">
            <w:r>
              <w:rPr>
                <w:rStyle w:val="IndexLink"/>
                <w:webHidden/>
              </w:rPr>
              <w:t>5.7 Mensajes: publicMessage, internalMessage y messageForCitizen</w:t>
              <w:tab/>
              <w:t>11</w:t>
            </w:r>
          </w:hyperlink>
        </w:p>
        <w:p w14:paraId="0CC2E901" w14:textId="77777777" w:rsidR="002C159E" w:rsidRDefault="00B62965">
          <w:pPr>
            <w:pStyle w:val="TDC1"/>
            <w:tabs>
              <w:tab w:val="clear" w:pos="9026"/>
              <w:tab w:val="right" w:leader="dot" w:pos="9025"/>
            </w:tabs>
          </w:pPr>
          <w:hyperlink w:anchor="__RefHeading___Toc7393_2963634628">
            <w:r>
              <w:rPr>
                <w:rStyle w:val="IndexLink"/>
                <w:webHidden/>
              </w:rPr>
              <w:t>6. ticketCreated</w:t>
              <w:tab/>
              <w:t>11</w:t>
            </w:r>
          </w:hyperlink>
        </w:p>
        <w:p w14:paraId="2C717A7F" w14:textId="77777777" w:rsidR="002C159E" w:rsidRPr="008F19EC" w:rsidRDefault="00B62965">
          <w:pPr>
            <w:pStyle w:val="TDC1"/>
            <w:tabs>
              <w:tab w:val="clear" w:pos="9026"/>
              <w:tab w:val="right" w:leader="dot" w:pos="9025"/>
            </w:tabs>
            <w:rPr>
              <w:lang w:val="es-ES"/>
            </w:rPr>
          </w:pPr>
          <w:hyperlink w:anchor="__RefHeading___Toc7391_2963634628">
            <w:r>
              <w:rPr>
                <w:rStyle w:val="IndexLink"/>
                <w:webHidden/>
                <w:lang w:val="es-ES"/>
              </w:rPr>
              <w:t>7. ticketUpdated</w:t>
              <w:tab/>
              <w:t>13</w:t>
            </w:r>
          </w:hyperlink>
        </w:p>
        <w:p w14:paraId="18751748" w14:textId="77777777" w:rsidR="002C159E" w:rsidRPr="008F19EC" w:rsidRDefault="00B62965">
          <w:pPr>
            <w:pStyle w:val="TDC2"/>
            <w:tabs>
              <w:tab w:val="clear" w:pos="8743"/>
              <w:tab w:val="right" w:leader="dot" w:pos="9025"/>
            </w:tabs>
            <w:rPr>
              <w:lang w:val="es-ES"/>
            </w:rPr>
          </w:pPr>
          <w:hyperlink w:anchor="__RefHeading___Toc7441_2963634628">
            <w:r>
              <w:rPr>
                <w:rStyle w:val="IndexLink"/>
                <w:webHidden/>
                <w:lang w:val="es-ES"/>
              </w:rPr>
              <w:t>7.1 Campos comunes</w:t>
              <w:tab/>
              <w:t>13</w:t>
            </w:r>
          </w:hyperlink>
        </w:p>
        <w:p w14:paraId="5F0AE106" w14:textId="77777777" w:rsidR="002C159E" w:rsidRPr="008F19EC" w:rsidRDefault="00B62965">
          <w:pPr>
            <w:pStyle w:val="TDC2"/>
            <w:tabs>
              <w:tab w:val="clear" w:pos="8743"/>
              <w:tab w:val="right" w:leader="dot" w:pos="9025"/>
            </w:tabs>
            <w:rPr>
              <w:lang w:val="es-ES"/>
            </w:rPr>
          </w:pPr>
          <w:hyperlink w:anchor="__RefHeading___Toc5962_1317693403">
            <w:r>
              <w:rPr>
                <w:rStyle w:val="IndexLink"/>
                <w:webHidden/>
                <w:lang w:val="es-ES"/>
              </w:rPr>
              <w:t>7.2 updateType del contrato y política de salida</w:t>
              <w:tab/>
              <w:t>13</w:t>
            </w:r>
          </w:hyperlink>
        </w:p>
        <w:p w14:paraId="3F67820A" w14:textId="77777777" w:rsidR="002C159E" w:rsidRPr="008F19EC" w:rsidRDefault="00B62965">
          <w:pPr>
            <w:pStyle w:val="TDC2"/>
            <w:tabs>
              <w:tab w:val="clear" w:pos="8743"/>
              <w:tab w:val="right" w:leader="dot" w:pos="9025"/>
            </w:tabs>
            <w:rPr>
              <w:lang w:val="es-ES"/>
            </w:rPr>
          </w:pPr>
          <w:hyperlink w:anchor="__RefHeading___Toc7437_2963634628">
            <w:r>
              <w:rPr>
                <w:rStyle w:val="IndexLink"/>
                <w:webHidden/>
                <w:lang w:val="es-ES"/>
              </w:rPr>
              <w:t>7.3 Regla snapshot vs. actualización incremental</w:t>
              <w:tab/>
              <w:t>15</w:t>
            </w:r>
          </w:hyperlink>
        </w:p>
        <w:p w14:paraId="00F491D4" w14:textId="77777777" w:rsidR="002C159E" w:rsidRDefault="00B62965">
          <w:pPr>
            <w:pStyle w:val="TDC2"/>
            <w:tabs>
              <w:tab w:val="clear" w:pos="8743"/>
              <w:tab w:val="right" w:leader="dot" w:pos="9025"/>
            </w:tabs>
          </w:pPr>
          <w:hyperlink w:anchor="__RefHeading___Toc7435_2963634628">
            <w:r>
              <w:rPr>
                <w:rStyle w:val="IndexLink"/>
                <w:webHidden/>
              </w:rPr>
              <w:t>7.4 details.routing para ROUTED</w:t>
              <w:tab/>
              <w:t>15</w:t>
            </w:r>
          </w:hyperlink>
        </w:p>
        <w:p w14:paraId="418B1D79" w14:textId="77777777" w:rsidR="002C159E" w:rsidRDefault="00B62965">
          <w:pPr>
            <w:pStyle w:val="TDC3"/>
            <w:tabs>
              <w:tab w:val="clear" w:pos="8459"/>
              <w:tab w:val="right" w:leader="dot" w:pos="9025"/>
            </w:tabs>
          </w:pPr>
          <w:hyperlink w:anchor="__RefHeading___Toc7461_2963634628">
            <w:r>
              <w:rPr>
                <w:rStyle w:val="IndexLink"/>
                <w:webHidden/>
              </w:rPr>
              <w:t>Ejemplo · ROUTED</w:t>
              <w:tab/>
              <w:t>16</w:t>
            </w:r>
          </w:hyperlink>
        </w:p>
        <w:p w14:paraId="10F6924A" w14:textId="77777777" w:rsidR="002C159E" w:rsidRPr="008F19EC" w:rsidRDefault="00B62965">
          <w:pPr>
            <w:pStyle w:val="TDC2"/>
            <w:tabs>
              <w:tab w:val="clear" w:pos="8743"/>
              <w:tab w:val="right" w:leader="dot" w:pos="9025"/>
            </w:tabs>
            <w:rPr>
              <w:lang w:val="es-ES"/>
            </w:rPr>
          </w:pPr>
          <w:hyperlink w:anchor="__RefHeading___Toc5960_1317693403">
            <w:r>
              <w:rPr>
                <w:rStyle w:val="IndexLink"/>
                <w:webHidden/>
                <w:lang w:val="es-ES"/>
              </w:rPr>
              <w:t>7.5 INFORMATION_REQUIRED como valor contractual</w:t>
              <w:tab/>
              <w:t>16</w:t>
            </w:r>
          </w:hyperlink>
        </w:p>
        <w:p w14:paraId="5E56CBF7" w14:textId="77777777" w:rsidR="002C159E" w:rsidRPr="008F19EC" w:rsidRDefault="00B62965">
          <w:pPr>
            <w:pStyle w:val="TDC3"/>
            <w:tabs>
              <w:tab w:val="clear" w:pos="8459"/>
              <w:tab w:val="right" w:leader="dot" w:pos="9025"/>
            </w:tabs>
            <w:rPr>
              <w:lang w:val="es-ES"/>
            </w:rPr>
          </w:pPr>
          <w:hyperlink w:anchor="__RefHeading___Toc5964_1317693403">
            <w:r>
              <w:rPr>
                <w:rStyle w:val="IndexLink"/>
                <w:webHidden/>
                <w:lang w:val="es-ES"/>
              </w:rPr>
              <w:t>Regla de salida</w:t>
              <w:tab/>
              <w:t>17</w:t>
            </w:r>
          </w:hyperlink>
        </w:p>
        <w:p w14:paraId="42DBAD94" w14:textId="77777777" w:rsidR="002C159E" w:rsidRPr="008F19EC" w:rsidRDefault="00B62965">
          <w:pPr>
            <w:pStyle w:val="TDC2"/>
            <w:tabs>
              <w:tab w:val="clear" w:pos="8743"/>
              <w:tab w:val="right" w:leader="dot" w:pos="9025"/>
            </w:tabs>
            <w:rPr>
              <w:lang w:val="es-ES"/>
            </w:rPr>
          </w:pPr>
          <w:hyperlink w:anchor="__RefHeading___Toc7431_2963634628">
            <w:r>
              <w:rPr>
                <w:rStyle w:val="IndexLink"/>
                <w:webHidden/>
                <w:lang w:val="es-ES"/>
              </w:rPr>
              <w:t>7.6 details.informationResponse para INFORMATION_PROVIDED</w:t>
              <w:tab/>
              <w:t>17</w:t>
            </w:r>
          </w:hyperlink>
        </w:p>
        <w:p w14:paraId="009EE15C" w14:textId="77777777" w:rsidR="002C159E" w:rsidRPr="008F19EC" w:rsidRDefault="00B62965">
          <w:pPr>
            <w:pStyle w:val="TDC3"/>
            <w:tabs>
              <w:tab w:val="clear" w:pos="8459"/>
              <w:tab w:val="right" w:leader="dot" w:pos="9025"/>
            </w:tabs>
            <w:rPr>
              <w:lang w:val="es-ES"/>
            </w:rPr>
          </w:pPr>
          <w:hyperlink w:anchor="__RefHeading___Toc7467_2963634628">
            <w:r>
              <w:rPr>
                <w:rStyle w:val="IndexLink"/>
                <w:webHidden/>
                <w:lang w:val="es-ES"/>
              </w:rPr>
              <w:t>Ejemplo · INFORMATION_PROVIDED</w:t>
              <w:tab/>
              <w:t>18</w:t>
            </w:r>
          </w:hyperlink>
        </w:p>
        <w:p w14:paraId="6A382AAF" w14:textId="77777777" w:rsidR="002C159E" w:rsidRPr="008F19EC" w:rsidRDefault="00B62965">
          <w:pPr>
            <w:pStyle w:val="TDC2"/>
            <w:tabs>
              <w:tab w:val="clear" w:pos="8743"/>
              <w:tab w:val="right" w:leader="dot" w:pos="9025"/>
            </w:tabs>
            <w:rPr>
              <w:lang w:val="es-ES"/>
            </w:rPr>
          </w:pPr>
          <w:hyperlink w:anchor="__RefHeading___Toc7429_2963634628">
            <w:r>
              <w:rPr>
                <w:rStyle w:val="IndexLink"/>
                <w:webHidden/>
                <w:lang w:val="es-ES"/>
              </w:rPr>
              <w:t>7.7 Otras estructuras de details</w:t>
              <w:tab/>
              <w:t>18</w:t>
            </w:r>
          </w:hyperlink>
        </w:p>
        <w:p w14:paraId="07CA787C" w14:textId="77777777" w:rsidR="002C159E" w:rsidRPr="008F19EC" w:rsidRDefault="00B62965">
          <w:pPr>
            <w:pStyle w:val="TDC1"/>
            <w:tabs>
              <w:tab w:val="clear" w:pos="9026"/>
              <w:tab w:val="right" w:leader="dot" w:pos="9025"/>
            </w:tabs>
            <w:rPr>
              <w:lang w:val="es-ES"/>
            </w:rPr>
          </w:pPr>
          <w:hyperlink w:anchor="__RefHeading___Toc7389_2963634628">
            <w:r>
              <w:rPr>
                <w:rStyle w:val="IndexLink"/>
                <w:webHidden/>
                <w:lang w:val="es-ES"/>
              </w:rPr>
              <w:t>8. updateTicketStatus</w:t>
              <w:tab/>
              <w:t>20</w:t>
            </w:r>
          </w:hyperlink>
        </w:p>
        <w:p w14:paraId="7D7CE41E" w14:textId="77777777" w:rsidR="002C159E" w:rsidRPr="008F19EC" w:rsidRDefault="00B62965">
          <w:pPr>
            <w:pStyle w:val="TDC2"/>
            <w:tabs>
              <w:tab w:val="clear" w:pos="8743"/>
              <w:tab w:val="right" w:leader="dot" w:pos="9025"/>
            </w:tabs>
            <w:rPr>
              <w:lang w:val="es-ES"/>
            </w:rPr>
          </w:pPr>
          <w:hyperlink w:anchor="__RefHeading___Toc7427_2963634628">
            <w:r>
              <w:rPr>
                <w:rStyle w:val="IndexLink"/>
                <w:webHidden/>
                <w:lang w:val="es-ES"/>
              </w:rPr>
              <w:t>8.1 Campos comunes</w:t>
              <w:tab/>
              <w:t>20</w:t>
            </w:r>
          </w:hyperlink>
        </w:p>
        <w:p w14:paraId="3B484025" w14:textId="77777777" w:rsidR="002C159E" w:rsidRPr="008F19EC" w:rsidRDefault="00B62965">
          <w:pPr>
            <w:pStyle w:val="TDC2"/>
            <w:tabs>
              <w:tab w:val="clear" w:pos="8743"/>
              <w:tab w:val="right" w:leader="dot" w:pos="9025"/>
            </w:tabs>
            <w:rPr>
              <w:lang w:val="es-ES"/>
            </w:rPr>
          </w:pPr>
          <w:hyperlink w:anchor="__RefHeading___Toc7425_2963634628">
            <w:r>
              <w:rPr>
                <w:rStyle w:val="IndexLink"/>
                <w:webHidden/>
                <w:lang w:val="es-ES"/>
              </w:rPr>
              <w:t>8.2 updateType consumidos y efecto habitual</w:t>
              <w:tab/>
              <w:t>20</w:t>
            </w:r>
          </w:hyperlink>
        </w:p>
        <w:p w14:paraId="5DD19EFC" w14:textId="77777777" w:rsidR="002C159E" w:rsidRDefault="00B62965">
          <w:pPr>
            <w:pStyle w:val="TDC2"/>
            <w:tabs>
              <w:tab w:val="clear" w:pos="8743"/>
              <w:tab w:val="right" w:leader="dot" w:pos="9025"/>
            </w:tabs>
          </w:pPr>
          <w:hyperlink w:anchor="__RefHeading___Toc7423_2963634628">
            <w:r>
              <w:rPr>
                <w:rStyle w:val="IndexLink"/>
                <w:webHidden/>
              </w:rPr>
              <w:t>8.3 details.informationRequest</w:t>
              <w:tab/>
              <w:t>21</w:t>
            </w:r>
          </w:hyperlink>
        </w:p>
        <w:p w14:paraId="4DCD17B1" w14:textId="77777777" w:rsidR="002C159E" w:rsidRDefault="00B62965">
          <w:pPr>
            <w:pStyle w:val="TDC3"/>
            <w:tabs>
              <w:tab w:val="clear" w:pos="8459"/>
              <w:tab w:val="right" w:leader="dot" w:pos="9025"/>
            </w:tabs>
          </w:pPr>
          <w:hyperlink w:anchor="__RefHeading___Toc7465_2963634628">
            <w:r>
              <w:rPr>
                <w:rStyle w:val="IndexLink"/>
                <w:webHidden/>
              </w:rPr>
              <w:t>Ejemplo · INFORMATION_REQUIRED recibido por M2</w:t>
              <w:tab/>
              <w:t>21</w:t>
            </w:r>
          </w:hyperlink>
        </w:p>
        <w:p w14:paraId="5012BB97" w14:textId="77777777" w:rsidR="002C159E" w:rsidRDefault="00B62965">
          <w:pPr>
            <w:pStyle w:val="TDC2"/>
            <w:tabs>
              <w:tab w:val="clear" w:pos="8743"/>
              <w:tab w:val="right" w:leader="dot" w:pos="9025"/>
            </w:tabs>
          </w:pPr>
          <w:hyperlink w:anchor="__RefHeading___Toc7421_2963634628">
            <w:r>
              <w:rPr>
                <w:rStyle w:val="IndexLink"/>
                <w:webHidden/>
              </w:rPr>
              <w:t>8.4 details.returnInfo</w:t>
              <w:tab/>
              <w:t>22</w:t>
            </w:r>
          </w:hyperlink>
        </w:p>
        <w:p w14:paraId="79B364F9" w14:textId="77777777" w:rsidR="002C159E" w:rsidRDefault="00B62965">
          <w:pPr>
            <w:pStyle w:val="TDC2"/>
            <w:tabs>
              <w:tab w:val="clear" w:pos="8743"/>
              <w:tab w:val="right" w:leader="dot" w:pos="9025"/>
            </w:tabs>
          </w:pPr>
          <w:hyperlink w:anchor="__RefHeading___Toc7419_2963634628">
            <w:r>
              <w:rPr>
                <w:rStyle w:val="IndexLink"/>
                <w:webHidden/>
              </w:rPr>
              <w:t>8.5 details.resolution</w:t>
              <w:tab/>
              <w:t>22</w:t>
            </w:r>
          </w:hyperlink>
        </w:p>
        <w:p w14:paraId="72358B7B" w14:textId="77777777" w:rsidR="002C159E" w:rsidRPr="008F19EC" w:rsidRDefault="00B62965">
          <w:pPr>
            <w:pStyle w:val="TDC2"/>
            <w:tabs>
              <w:tab w:val="clear" w:pos="8743"/>
              <w:tab w:val="right" w:leader="dot" w:pos="9025"/>
            </w:tabs>
            <w:rPr>
              <w:lang w:val="es-ES"/>
            </w:rPr>
          </w:pPr>
          <w:hyperlink w:anchor="__RefHeading___Toc7417_2963634628">
            <w:r>
              <w:rPr>
                <w:rStyle w:val="IndexLink"/>
                <w:webHidden/>
                <w:lang w:val="es-ES"/>
              </w:rPr>
              <w:t>8.6 details.cancellation</w:t>
              <w:tab/>
              <w:t>22</w:t>
            </w:r>
          </w:hyperlink>
        </w:p>
        <w:p w14:paraId="0B34E499" w14:textId="77777777" w:rsidR="002C159E" w:rsidRPr="008F19EC" w:rsidRDefault="00B62965">
          <w:pPr>
            <w:pStyle w:val="TDC3"/>
            <w:tabs>
              <w:tab w:val="clear" w:pos="8459"/>
              <w:tab w:val="right" w:leader="dot" w:pos="9025"/>
            </w:tabs>
            <w:rPr>
              <w:lang w:val="es-ES"/>
            </w:rPr>
          </w:pPr>
          <w:hyperlink w:anchor="__RefHeading___Toc7463_2963634628">
            <w:r>
              <w:rPr>
                <w:rStyle w:val="IndexLink"/>
                <w:webHidden/>
                <w:lang w:val="es-ES"/>
              </w:rPr>
              <w:t>Ejemplo · RESOLVED con mensaje público, nota interna y evidencia</w:t>
              <w:tab/>
              <w:t>23</w:t>
            </w:r>
          </w:hyperlink>
        </w:p>
        <w:p w14:paraId="07327F40" w14:textId="77777777" w:rsidR="002C159E" w:rsidRPr="008F19EC" w:rsidRDefault="00B62965">
          <w:pPr>
            <w:pStyle w:val="TDC1"/>
            <w:tabs>
              <w:tab w:val="clear" w:pos="9026"/>
              <w:tab w:val="right" w:leader="dot" w:pos="9025"/>
            </w:tabs>
            <w:rPr>
              <w:lang w:val="es-ES"/>
            </w:rPr>
          </w:pPr>
          <w:hyperlink w:anchor="__RefHeading___Toc7387_2963634628">
            <w:r>
              <w:rPr>
                <w:rStyle w:val="IndexLink"/>
                <w:webHidden/>
                <w:lang w:val="es-ES"/>
              </w:rPr>
              <w:t>9. Flujo de información adicional sin IDs de solicitud</w:t>
              <w:tab/>
              <w:t>23</w:t>
            </w:r>
          </w:hyperlink>
        </w:p>
        <w:p w14:paraId="37488089" w14:textId="77777777" w:rsidR="002C159E" w:rsidRPr="008F19EC" w:rsidRDefault="00B62965">
          <w:pPr>
            <w:pStyle w:val="TDC2"/>
            <w:tabs>
              <w:tab w:val="clear" w:pos="8743"/>
              <w:tab w:val="right" w:leader="dot" w:pos="9025"/>
            </w:tabs>
            <w:rPr>
              <w:lang w:val="es-ES"/>
            </w:rPr>
          </w:pPr>
          <w:hyperlink w:anchor="__RefHeading___Toc7415_2963634628">
            <w:r>
              <w:rPr>
                <w:rStyle w:val="IndexLink"/>
                <w:webHidden/>
                <w:lang w:val="es-ES"/>
              </w:rPr>
              <w:t>Ejemplo A · Ticket identificado con pedido externo</w:t>
              <w:tab/>
              <w:t>24</w:t>
            </w:r>
          </w:hyperlink>
        </w:p>
        <w:p w14:paraId="7377C9C7" w14:textId="77777777" w:rsidR="002C159E" w:rsidRPr="008F19EC" w:rsidRDefault="00B62965">
          <w:pPr>
            <w:pStyle w:val="TDC2"/>
            <w:tabs>
              <w:tab w:val="clear" w:pos="8743"/>
              <w:tab w:val="right" w:leader="dot" w:pos="9025"/>
            </w:tabs>
            <w:rPr>
              <w:lang w:val="es-ES"/>
            </w:rPr>
          </w:pPr>
          <w:hyperlink w:anchor="__RefHeading___Toc7413_2963634628">
            <w:r>
              <w:rPr>
                <w:rStyle w:val="IndexLink"/>
                <w:webHidden/>
                <w:lang w:val="es-ES"/>
              </w:rPr>
              <w:t>Ejemplo B · Ticket anónimo con pedido externo</w:t>
              <w:tab/>
              <w:t>24</w:t>
            </w:r>
          </w:hyperlink>
        </w:p>
        <w:p w14:paraId="5584D878" w14:textId="77777777" w:rsidR="002C159E" w:rsidRPr="008F19EC" w:rsidRDefault="00B62965">
          <w:pPr>
            <w:pStyle w:val="TDC2"/>
            <w:tabs>
              <w:tab w:val="clear" w:pos="8743"/>
              <w:tab w:val="right" w:leader="dot" w:pos="9025"/>
            </w:tabs>
            <w:rPr>
              <w:lang w:val="es-ES"/>
            </w:rPr>
          </w:pPr>
          <w:hyperlink w:anchor="__RefHeading___Toc7411_2963634628">
            <w:r>
              <w:rPr>
                <w:rStyle w:val="IndexLink"/>
                <w:webHidden/>
                <w:lang w:val="es-ES"/>
              </w:rPr>
              <w:t>Ejemplo C · Ticket identificado de gestión propia M2</w:t>
              <w:tab/>
              <w:t>24</w:t>
            </w:r>
          </w:hyperlink>
        </w:p>
        <w:p w14:paraId="64715320" w14:textId="77777777" w:rsidR="002C159E" w:rsidRPr="008F19EC" w:rsidRDefault="00B62965">
          <w:pPr>
            <w:pStyle w:val="TDC1"/>
            <w:tabs>
              <w:tab w:val="clear" w:pos="9026"/>
              <w:tab w:val="right" w:leader="dot" w:pos="9025"/>
            </w:tabs>
            <w:rPr>
              <w:lang w:val="es-ES"/>
            </w:rPr>
          </w:pPr>
          <w:hyperlink w:anchor="__RefHeading___Toc7385_2963634628">
            <w:r>
              <w:rPr>
                <w:rStyle w:val="IndexLink"/>
                <w:webHidden/>
                <w:lang w:val="es-ES"/>
              </w:rPr>
              <w:t>10. Política posterior a updateTicketStatus</w:t>
              <w:tab/>
              <w:t>25</w:t>
            </w:r>
          </w:hyperlink>
        </w:p>
        <w:p w14:paraId="6A8EE32A" w14:textId="77777777" w:rsidR="002C159E" w:rsidRPr="008F19EC" w:rsidRDefault="00B62965">
          <w:pPr>
            <w:pStyle w:val="TDC1"/>
            <w:tabs>
              <w:tab w:val="clear" w:pos="9026"/>
              <w:tab w:val="right" w:leader="dot" w:pos="9025"/>
            </w:tabs>
            <w:rPr>
              <w:lang w:val="es-ES"/>
            </w:rPr>
          </w:pPr>
          <w:hyperlink w:anchor="__RefHeading___Toc7383_2963634628">
            <w:r>
              <w:rPr>
                <w:rStyle w:val="IndexLink"/>
                <w:webHidden/>
                <w:lang w:val="es-ES"/>
              </w:rPr>
              <w:t>11. Privacidad, minimización y seguridad</w:t>
              <w:tab/>
              <w:t>25</w:t>
            </w:r>
          </w:hyperlink>
        </w:p>
        <w:p w14:paraId="06ADBBB8" w14:textId="77777777" w:rsidR="002C159E" w:rsidRPr="008F19EC" w:rsidRDefault="00B62965">
          <w:pPr>
            <w:pStyle w:val="TDC1"/>
            <w:tabs>
              <w:tab w:val="clear" w:pos="9026"/>
              <w:tab w:val="right" w:leader="dot" w:pos="9025"/>
            </w:tabs>
            <w:rPr>
              <w:lang w:val="es-ES"/>
            </w:rPr>
          </w:pPr>
          <w:hyperlink w:anchor="__RefHeading___Toc7381_2963634628">
            <w:r>
              <w:rPr>
                <w:rStyle w:val="IndexLink"/>
                <w:webHidden/>
                <w:lang w:val="es-ES"/>
              </w:rPr>
              <w:t>12. Comportamiento esperado de productores y consumidores</w:t>
              <w:tab/>
              <w:t>26</w:t>
            </w:r>
          </w:hyperlink>
        </w:p>
        <w:p w14:paraId="5207462D" w14:textId="77777777" w:rsidR="002C159E" w:rsidRPr="008F19EC" w:rsidRDefault="00B62965">
          <w:pPr>
            <w:pStyle w:val="TDC2"/>
            <w:tabs>
              <w:tab w:val="clear" w:pos="8743"/>
              <w:tab w:val="right" w:leader="dot" w:pos="9025"/>
            </w:tabs>
            <w:rPr>
              <w:lang w:val="es-ES"/>
            </w:rPr>
          </w:pPr>
          <w:hyperlink w:anchor="__RefHeading___Toc7409_2963634628">
            <w:r>
              <w:rPr>
                <w:rStyle w:val="IndexLink"/>
                <w:webHidden/>
                <w:lang w:val="es-ES"/>
              </w:rPr>
              <w:t>Al publicar</w:t>
              <w:tab/>
              <w:t>26</w:t>
            </w:r>
          </w:hyperlink>
        </w:p>
        <w:p w14:paraId="7C1C1F5C" w14:textId="77777777" w:rsidR="002C159E" w:rsidRPr="008F19EC" w:rsidRDefault="00B62965">
          <w:pPr>
            <w:pStyle w:val="TDC2"/>
            <w:tabs>
              <w:tab w:val="clear" w:pos="8743"/>
              <w:tab w:val="right" w:leader="dot" w:pos="9025"/>
            </w:tabs>
            <w:rPr>
              <w:lang w:val="es-ES"/>
            </w:rPr>
          </w:pPr>
          <w:hyperlink w:anchor="__RefHeading___Toc7407_2963634628">
            <w:r>
              <w:rPr>
                <w:rStyle w:val="IndexLink"/>
                <w:webHidden/>
                <w:lang w:val="es-ES"/>
              </w:rPr>
              <w:t>Al consumir</w:t>
              <w:tab/>
              <w:t>26</w:t>
            </w:r>
          </w:hyperlink>
        </w:p>
        <w:p w14:paraId="5DEC05A8" w14:textId="77777777" w:rsidR="002C159E" w:rsidRPr="008F19EC" w:rsidRDefault="00B62965">
          <w:pPr>
            <w:pStyle w:val="TDC2"/>
            <w:tabs>
              <w:tab w:val="clear" w:pos="8743"/>
              <w:tab w:val="right" w:leader="dot" w:pos="9025"/>
            </w:tabs>
            <w:rPr>
              <w:lang w:val="es-ES"/>
            </w:rPr>
          </w:pPr>
          <w:hyperlink w:anchor="__RefHeading___Toc7405_2963634628">
            <w:r>
              <w:rPr>
                <w:rStyle w:val="IndexLink"/>
                <w:webHidden/>
                <w:lang w:val="es-ES"/>
              </w:rPr>
              <w:t>Errores y reintentos</w:t>
              <w:tab/>
              <w:t>27</w:t>
            </w:r>
          </w:hyperlink>
        </w:p>
        <w:p w14:paraId="42A1D3F9" w14:textId="47DC6D28" w:rsidR="002C159E" w:rsidRPr="001D3DB0" w:rsidRDefault="00B62965">
          <w:pPr>
            <w:pStyle w:val="TDC2"/>
            <w:tabs>
              <w:tab w:val="clear" w:pos="8743"/>
              <w:tab w:val="right" w:leader="dot" w:pos="9025"/>
            </w:tabs>
            <w:rPr>
              <w:lang w:val="es-ES"/>
            </w:rPr>
          </w:pPr>
          <w:hyperlink w:anchor="_M2_IntegracionCore">
            <w:r>
              <w:rPr>
                <w:rStyle w:val="IndexLink"/>
                <w:webHidden/>
                <w:lang w:val="es-ES"/>
              </w:rPr>
              <w:t>Integración con el Core</w:t>
              <w:tab/>
              <w:t>27</w:t>
            </w:r>
          </w:hyperlink>
        </w:p>
        <w:p w14:paraId="554DDE68" w14:textId="77777777" w:rsidR="002C159E" w:rsidRPr="001D3DB0" w:rsidRDefault="00B62965">
          <w:pPr>
            <w:pStyle w:val="TDC1"/>
            <w:tabs>
              <w:tab w:val="clear" w:pos="9026"/>
              <w:tab w:val="right" w:leader="dot" w:pos="9025"/>
            </w:tabs>
            <w:rPr>
              <w:lang w:val="es-ES"/>
            </w:rPr>
          </w:pPr>
          <w:hyperlink w:anchor="__RefHeading___Toc7379_2963634628">
            <w:r>
              <w:rPr>
                <w:rStyle w:val="IndexLink"/>
                <w:webHidden/>
                <w:lang w:val="es-ES"/>
              </w:rPr>
              <w:t>13. Versionado y compatibilidad</w:t>
              <w:tab/>
              <w:t>28</w:t>
            </w:r>
          </w:hyperlink>
        </w:p>
        <w:p w14:paraId="275A2BA7" w14:textId="77777777" w:rsidR="002C159E" w:rsidRDefault="006841D5">
          <w:pPr>
            <w:pStyle w:val="TDC2"/>
            <w:tabs>
              <w:tab w:val="clear" w:pos="8743"/>
              <w:tab w:val="right" w:leader="dot" w:pos="9025"/>
            </w:tabs>
          </w:pPr>
          <w:r>
            <w:fldChar w:fldCharType="begin"/>
          </w:r>
          <w:r>
            <w:rPr>
              <w:rStyle w:val="IndexLink"/>
              <w:webHidden/>
            </w:rPr>
            <w:instrText xml:space="preserve"> TOC \z \t "heading 1,1,heading 2,2,heading 3,3" \h</w:instrText>
          </w:r>
          <w:r>
            <w:rPr>
              <w:rStyle w:val="IndexLink"/>
            </w:rPr>
            <w:fldChar w:fldCharType="separate"/>
          </w:r>
          <w:hyperlink w:anchor="_M2_JsonSchema">
            <w:r>
              <w:rPr>
                <w:rStyle w:val="IndexLink"/>
                <w:webHidden/>
              </w:rPr>
              <w:t>13.1 JSON Schema del contrato</w:t>
              <w:tab/>
              <w:t>28</w:t>
            </w:r>
          </w:hyperlink>
        </w:p>
        <w:p w14:paraId="49496069" w14:textId="77777777" w:rsidR="002C159E" w:rsidRDefault="00B62965">
          <w:pPr>
            <w:pStyle w:val="TDC1"/>
            <w:tabs>
              <w:tab w:val="clear" w:pos="9026"/>
              <w:tab w:val="right" w:leader="dot" w:pos="9025"/>
            </w:tabs>
          </w:pPr>
          <w:hyperlink w:anchor="__RefHeading___Toc7377_2963634628">
            <w:r>
              <w:rPr>
                <w:rStyle w:val="IndexLink"/>
                <w:webHidden/>
              </w:rPr>
              <w:t>14. Resumen operativo</w:t>
              <w:tab/>
              <w:t>29</w:t>
            </w:r>
          </w:hyperlink>
          <w:r>
            <w:rPr>
              <w:rStyle w:val="IndexLink"/>
            </w:rPr>
            <w:fldChar w:fldCharType="end"/>
          </w:r>
        </w:p>
      </w:sdtContent>
    </w:sdt>
    <w:p w14:paraId="1F048592" w14:textId="77777777" w:rsidR="002C159E" w:rsidRDefault="002C159E">
      <w:pPr>
        <w:pStyle w:val="normal1"/>
        <w:spacing w:after="100" w:line="259" w:lineRule="auto"/>
        <w:rPr>
          <w:rFonts w:ascii="Aptos" w:eastAsia="Aptos" w:hAnsi="Aptos" w:cs="Aptos"/>
          <w:color w:val="243447"/>
          <w:sz w:val="19"/>
          <w:szCs w:val="19"/>
        </w:rPr>
      </w:pPr>
    </w:p>
    <w:p w14:paraId="0B84FB53" w14:textId="77777777" w:rsidR="002C159E" w:rsidRDefault="004A2908">
      <w:pPr>
        <w:pStyle w:val="normal1"/>
        <w:spacing w:after="200"/>
        <w:rPr>
          <w:rFonts w:ascii="Aptos" w:eastAsia="Aptos" w:hAnsi="Aptos" w:cs="Aptos"/>
          <w:color w:val="243447"/>
          <w:sz w:val="19"/>
          <w:szCs w:val="19"/>
        </w:rPr>
      </w:pPr>
      <w:r>
        <w:br w:type="page"/>
      </w:r>
    </w:p>
    <w:p w14:paraId="07AA44FF" w14:textId="77777777" w:rsidR="002C159E" w:rsidRDefault="002C159E">
      <w:pPr>
        <w:pStyle w:val="normal1"/>
        <w:spacing w:after="200" w:line="259" w:lineRule="auto"/>
        <w:rPr>
          <w:rFonts w:ascii="Aptos" w:eastAsia="Aptos" w:hAnsi="Aptos" w:cs="Aptos"/>
          <w:color w:val="243447"/>
          <w:sz w:val="19"/>
          <w:szCs w:val="19"/>
        </w:rPr>
      </w:pPr>
    </w:p>
    <w:p w14:paraId="2A2593B3" w14:textId="77777777" w:rsidR="002C159E" w:rsidRDefault="002C159E">
      <w:pPr>
        <w:pStyle w:val="normal1"/>
        <w:spacing w:after="200" w:line="259" w:lineRule="auto"/>
        <w:rPr>
          <w:rFonts w:ascii="Aptos" w:eastAsia="Aptos" w:hAnsi="Aptos" w:cs="Aptos"/>
          <w:color w:val="243447"/>
          <w:sz w:val="19"/>
          <w:szCs w:val="19"/>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14:paraId="5B809BD7"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FF2CC"/>
          </w:tcPr>
          <w:p w14:paraId="7EA0022E" w14:textId="77777777" w:rsidR="002C159E" w:rsidRDefault="004A2908">
            <w:pPr>
              <w:pStyle w:val="normal1"/>
            </w:pPr>
            <w:r>
              <w:rPr>
                <w:b/>
                <w:lang w:val="es-ES"/>
              </w:rPr>
              <w:t xml:space="preserve">IMPORTANTE </w:t>
            </w:r>
            <w:r>
              <w:rPr>
                <w:lang w:val="es-ES"/>
              </w:rPr>
              <w:t>Este contrato reemplaza la variante v1.74 WIP. Adopta el envelope oficial del Core (eventId, eventType, eventVersion, occurredAt, sourceModule, correlationId, causationId y data; sin campos extra) y define de forma cerrada las estructuras, mensajes, adjuntos, reglas de filtrado y el flujo de información adicional sin identificadores propios de la solicitud. No representa la entidad interna completa del Ticket.</w:t>
            </w:r>
          </w:p>
        </w:tc>
      </w:tr>
    </w:tbl>
    <w:p w14:paraId="6FE76E21" w14:textId="77777777" w:rsidR="002C159E" w:rsidRDefault="002C159E">
      <w:pPr>
        <w:pStyle w:val="normal1"/>
        <w:spacing w:line="259" w:lineRule="auto"/>
        <w:rPr>
          <w:rFonts w:ascii="Aptos" w:eastAsia="Aptos" w:hAnsi="Aptos" w:cs="Aptos"/>
          <w:color w:val="243447"/>
          <w:sz w:val="19"/>
          <w:szCs w:val="19"/>
        </w:rPr>
      </w:pPr>
    </w:p>
    <w:tbl>
      <w:tblPr>
        <w:tblStyle w:val="TableNormal"/>
        <w:tblW w:w="9648"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877"/>
        <w:gridCol w:w="6771"/>
      </w:tblGrid>
      <w:tr w:rsidR="002C159E" w14:paraId="4D6213C1" w14:textId="77777777">
        <w:trPr>
          <w:cantSplit/>
          <w:tblHeader/>
          <w:jc w:val="center"/>
        </w:trPr>
        <w:tc>
          <w:tcPr>
            <w:tcW w:w="287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C78DED4"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Documento</w:t>
            </w:r>
          </w:p>
        </w:tc>
        <w:tc>
          <w:tcPr>
            <w:tcW w:w="677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40921C9"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Valor</w:t>
            </w:r>
          </w:p>
        </w:tc>
      </w:tr>
      <w:tr w:rsidR="002C159E" w:rsidRPr="00834667" w14:paraId="796FE9CC"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469CB6F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 propietario</w:t>
            </w:r>
          </w:p>
        </w:tc>
        <w:tc>
          <w:tcPr>
            <w:tcW w:w="6770" w:type="dxa"/>
            <w:tcBorders>
              <w:top w:val="single" w:sz="4" w:space="0" w:color="000000"/>
              <w:left w:val="single" w:sz="4" w:space="0" w:color="000000"/>
              <w:bottom w:val="single" w:sz="4" w:space="0" w:color="000000"/>
              <w:right w:val="single" w:sz="4" w:space="0" w:color="000000"/>
            </w:tcBorders>
            <w:vAlign w:val="center"/>
          </w:tcPr>
          <w:p w14:paraId="05250CFD"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M2 · Atención Ciudadana / Help Center</w:t>
            </w:r>
          </w:p>
        </w:tc>
      </w:tr>
      <w:tr w:rsidR="002C159E" w14:paraId="32D0081A"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5569378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Especificación</w:t>
            </w:r>
          </w:p>
        </w:tc>
        <w:tc>
          <w:tcPr>
            <w:tcW w:w="6770" w:type="dxa"/>
            <w:tcBorders>
              <w:top w:val="single" w:sz="4" w:space="0" w:color="000000"/>
              <w:left w:val="single" w:sz="4" w:space="0" w:color="000000"/>
              <w:bottom w:val="single" w:sz="4" w:space="0" w:color="000000"/>
              <w:right w:val="single" w:sz="4" w:space="0" w:color="000000"/>
            </w:tcBorders>
            <w:vAlign w:val="center"/>
          </w:tcPr>
          <w:p w14:paraId="4084697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JSON Schema Draft 2020-12 · envelope oficial del Core · eventVersion "1.0"</w:t>
            </w:r>
          </w:p>
        </w:tc>
      </w:tr>
      <w:tr w:rsidR="002C159E" w14:paraId="03376187"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71D3948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Eventos publicados</w:t>
            </w:r>
          </w:p>
        </w:tc>
        <w:tc>
          <w:tcPr>
            <w:tcW w:w="6770" w:type="dxa"/>
            <w:tcBorders>
              <w:top w:val="single" w:sz="4" w:space="0" w:color="000000"/>
              <w:left w:val="single" w:sz="4" w:space="0" w:color="000000"/>
              <w:bottom w:val="single" w:sz="4" w:space="0" w:color="000000"/>
              <w:right w:val="single" w:sz="4" w:space="0" w:color="000000"/>
            </w:tcBorders>
            <w:vAlign w:val="center"/>
          </w:tcPr>
          <w:p w14:paraId="5CF6CD8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ticketCreated · ticketUpdated</w:t>
            </w:r>
          </w:p>
        </w:tc>
      </w:tr>
      <w:tr w:rsidR="002C159E" w:rsidRPr="00834667" w14:paraId="35E82FFB"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7EA5355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Evento operativo externo</w:t>
            </w:r>
          </w:p>
        </w:tc>
        <w:tc>
          <w:tcPr>
            <w:tcW w:w="6770" w:type="dxa"/>
            <w:tcBorders>
              <w:top w:val="single" w:sz="4" w:space="0" w:color="000000"/>
              <w:left w:val="single" w:sz="4" w:space="0" w:color="000000"/>
              <w:bottom w:val="single" w:sz="4" w:space="0" w:color="000000"/>
              <w:right w:val="single" w:sz="4" w:space="0" w:color="000000"/>
            </w:tcBorders>
            <w:vAlign w:val="center"/>
          </w:tcPr>
          <w:p w14:paraId="22FBEE0D"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updateTicketStatus · consumido por M2; M1 puede consumirlo para ticketId ya conocidos</w:t>
            </w:r>
          </w:p>
        </w:tc>
      </w:tr>
      <w:tr w:rsidR="002C159E" w:rsidRPr="00834667" w14:paraId="42795620"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2785800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Distribución</w:t>
            </w:r>
          </w:p>
        </w:tc>
        <w:tc>
          <w:tcPr>
            <w:tcW w:w="6770" w:type="dxa"/>
            <w:tcBorders>
              <w:top w:val="single" w:sz="4" w:space="0" w:color="000000"/>
              <w:left w:val="single" w:sz="4" w:space="0" w:color="000000"/>
              <w:bottom w:val="single" w:sz="4" w:space="0" w:color="000000"/>
              <w:right w:val="single" w:sz="4" w:space="0" w:color="000000"/>
            </w:tcBorders>
            <w:vAlign w:val="center"/>
          </w:tcPr>
          <w:p w14:paraId="478E8B0D"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Los eventos se publican en el destino compartido del Core (RabbitMQ, muni.inbox). El Core los rutea según las suscripciones por eventType; cada módulo los recibe en su cola, despacha por eventType y filtra según este contrato</w:t>
            </w:r>
          </w:p>
        </w:tc>
      </w:tr>
      <w:tr w:rsidR="002C159E" w:rsidRPr="00834667" w14:paraId="3E4C6201"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43E9F2C0"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Identificador de ticket en eventos</w:t>
            </w:r>
          </w:p>
        </w:tc>
        <w:tc>
          <w:tcPr>
            <w:tcW w:w="6770" w:type="dxa"/>
            <w:tcBorders>
              <w:top w:val="single" w:sz="4" w:space="0" w:color="000000"/>
              <w:left w:val="single" w:sz="4" w:space="0" w:color="000000"/>
              <w:bottom w:val="single" w:sz="4" w:space="0" w:color="000000"/>
              <w:right w:val="single" w:sz="4" w:space="0" w:color="000000"/>
            </w:tcBorders>
            <w:vAlign w:val="center"/>
          </w:tcPr>
          <w:p w14:paraId="01128386"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ticketId para correlación técnica; publicId adicional en eventos publicados por M2 como referencia humana</w:t>
            </w:r>
          </w:p>
        </w:tc>
      </w:tr>
      <w:tr w:rsidR="002C159E" w:rsidRPr="00834667" w14:paraId="05060B4E" w14:textId="77777777">
        <w:trPr>
          <w:cantSplit/>
          <w:jc w:val="center"/>
        </w:trPr>
        <w:tc>
          <w:tcPr>
            <w:tcW w:w="2877" w:type="dxa"/>
            <w:tcBorders>
              <w:top w:val="single" w:sz="4" w:space="0" w:color="000000"/>
              <w:left w:val="single" w:sz="4" w:space="0" w:color="000000"/>
              <w:bottom w:val="single" w:sz="4" w:space="0" w:color="000000"/>
              <w:right w:val="single" w:sz="4" w:space="0" w:color="000000"/>
            </w:tcBorders>
            <w:vAlign w:val="center"/>
          </w:tcPr>
          <w:p w14:paraId="13588E4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Estado</w:t>
            </w:r>
          </w:p>
        </w:tc>
        <w:tc>
          <w:tcPr>
            <w:tcW w:w="6770" w:type="dxa"/>
            <w:tcBorders>
              <w:top w:val="single" w:sz="4" w:space="0" w:color="000000"/>
              <w:left w:val="single" w:sz="4" w:space="0" w:color="000000"/>
              <w:bottom w:val="single" w:sz="4" w:space="0" w:color="000000"/>
              <w:right w:val="single" w:sz="4" w:space="0" w:color="000000"/>
            </w:tcBorders>
            <w:vAlign w:val="center"/>
          </w:tcPr>
          <w:p w14:paraId="47578E97"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WIP · alineado con el envelope y la FAQ del Core; sujeto a coordinación con los demás módulos</w:t>
            </w:r>
          </w:p>
        </w:tc>
      </w:tr>
    </w:tbl>
    <w:p w14:paraId="53EC57A5" w14:textId="77777777" w:rsidR="002C159E" w:rsidRDefault="002C159E">
      <w:pPr>
        <w:pStyle w:val="normal1"/>
        <w:spacing w:line="259" w:lineRule="auto"/>
        <w:rPr>
          <w:rFonts w:ascii="Aptos" w:eastAsia="Aptos" w:hAnsi="Aptos" w:cs="Aptos"/>
          <w:color w:val="243447"/>
          <w:sz w:val="19"/>
          <w:szCs w:val="19"/>
          <w:lang w:val="es-ES"/>
        </w:rPr>
      </w:pPr>
    </w:p>
    <w:p w14:paraId="2CEB4A81" w14:textId="77777777" w:rsidR="002C159E" w:rsidRDefault="004A2908">
      <w:pPr>
        <w:pStyle w:val="Ttulo2"/>
        <w:rPr>
          <w:rFonts w:ascii="Calibri" w:eastAsia="Calibri" w:hAnsi="Calibri" w:cs="Calibri"/>
          <w:b/>
          <w:bCs/>
          <w:color w:val="2E74B5"/>
          <w:sz w:val="25"/>
          <w:szCs w:val="25"/>
        </w:rPr>
      </w:pPr>
      <w:bookmarkStart w:id="0" w:name="__RefHeading___Toc7403_2963634628"/>
      <w:bookmarkStart w:id="1" w:name="_y69es32dau72"/>
      <w:bookmarkEnd w:id="0"/>
      <w:bookmarkEnd w:id="1"/>
      <w:r>
        <w:rPr>
          <w:rFonts w:ascii="Calibri" w:eastAsia="Calibri" w:hAnsi="Calibri" w:cs="Calibri"/>
          <w:b/>
          <w:bCs/>
          <w:color w:val="2E74B5"/>
          <w:sz w:val="25"/>
          <w:szCs w:val="25"/>
        </w:rPr>
        <w:t>Cómo usar este documento</w:t>
      </w:r>
    </w:p>
    <w:p w14:paraId="5996107A"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lang w:val="es-ES"/>
        </w:rPr>
        <w:t xml:space="preserve">M1/Ciudadanos consume ticketCreated y los ticketUpdated relevantes para mantener la proyección de sus tickets identificados. También puede consumir updateTicketStatus cuando el ticketId ya forma parte de esa proyección; los demás se ignoran. M1 mantiene una proyección informativa sólo por eventos, sin consultar ni reconciliar con M2: ticketUpdated aporta currentStatus y updateTicketStatus permite inferir el efecto habitual de updateType en tickets conocidos. Deduplica por eventId y aplica control temporal aproximado; se aceptan diferencias incluso persistentes por rechazos o desorden. </w:t>
      </w:r>
      <w:r>
        <w:t>M2 conserva la autoridad sobre el estado.</w:t>
      </w:r>
    </w:p>
    <w:p w14:paraId="6D02FB73"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Los módulos operativos consumen ticketUpdated, pero sólo ejecutan lógica de negocio cuando el ticket les corresponde y el updateType exige una acción.</w:t>
      </w:r>
    </w:p>
    <w:p w14:paraId="26755088"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Los módulos operativos publican updateTicketStatus para informar inicio, progreso, pedido de información, devolución, resolución o rechazo. M2 no publica un ticketUpdated espejo del mismo hecho.</w:t>
      </w:r>
    </w:p>
    <w:p w14:paraId="7D9F3EA7"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Primero se valida el envelope común (el Core exige sus campos y rechaza los extra); después se valida la variante de data correspondiente a eventType/updateType.</w:t>
      </w:r>
    </w:p>
    <w:p w14:paraId="61339749" w14:textId="77777777" w:rsidR="002C159E" w:rsidRDefault="004A2908">
      <w:pPr>
        <w:pStyle w:val="normal1"/>
        <w:numPr>
          <w:ilvl w:val="0"/>
          <w:numId w:val="1"/>
        </w:numPr>
        <w:spacing w:after="60"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Recibir un evento válido que no corresponde al módulo no es un error: se ignora sin producir cambios de negocio.</w:t>
      </w:r>
    </w:p>
    <w:p w14:paraId="133FA6DC" w14:textId="77777777" w:rsidR="002C159E" w:rsidRDefault="004A2908">
      <w:pPr>
        <w:pStyle w:val="Ttulo1"/>
        <w:rPr>
          <w:rFonts w:ascii="Calibri" w:eastAsia="Calibri" w:hAnsi="Calibri" w:cs="Calibri"/>
          <w:b/>
          <w:bCs/>
          <w:color w:val="2E74B5"/>
          <w:sz w:val="34"/>
          <w:szCs w:val="34"/>
        </w:rPr>
      </w:pPr>
      <w:bookmarkStart w:id="2" w:name="__RefHeading___Toc7375_2963634628"/>
      <w:bookmarkStart w:id="3" w:name="_xx3lwer1n4c8"/>
      <w:bookmarkEnd w:id="2"/>
      <w:bookmarkEnd w:id="3"/>
      <w:r>
        <w:rPr>
          <w:rFonts w:ascii="Calibri" w:eastAsia="Calibri" w:hAnsi="Calibri" w:cs="Calibri"/>
          <w:b/>
          <w:bCs/>
          <w:color w:val="2E74B5"/>
          <w:sz w:val="34"/>
          <w:szCs w:val="34"/>
        </w:rPr>
        <w:t>1. Vista rápida del contrato</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142"/>
        <w:gridCol w:w="1767"/>
        <w:gridCol w:w="1560"/>
        <w:gridCol w:w="4457"/>
      </w:tblGrid>
      <w:tr w:rsidR="002C159E" w14:paraId="553CD54E" w14:textId="77777777">
        <w:trPr>
          <w:cantSplit/>
          <w:tblHeader/>
          <w:jc w:val="center"/>
        </w:trPr>
        <w:tc>
          <w:tcPr>
            <w:tcW w:w="214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BF1098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Evento</w:t>
            </w:r>
          </w:p>
        </w:tc>
        <w:tc>
          <w:tcPr>
            <w:tcW w:w="176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90693EC"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Dirección</w:t>
            </w:r>
          </w:p>
        </w:tc>
        <w:tc>
          <w:tcPr>
            <w:tcW w:w="156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C659A74"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Productor</w:t>
            </w:r>
          </w:p>
        </w:tc>
        <w:tc>
          <w:tcPr>
            <w:tcW w:w="445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0E3262F"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Finalidad</w:t>
            </w:r>
          </w:p>
        </w:tc>
      </w:tr>
      <w:tr w:rsidR="002C159E" w14:paraId="3B99146F" w14:textId="77777777">
        <w:trPr>
          <w:cantSplit/>
          <w:jc w:val="center"/>
        </w:trPr>
        <w:tc>
          <w:tcPr>
            <w:tcW w:w="2141" w:type="dxa"/>
            <w:tcBorders>
              <w:top w:val="single" w:sz="4" w:space="0" w:color="000000"/>
              <w:left w:val="single" w:sz="4" w:space="0" w:color="000000"/>
              <w:bottom w:val="single" w:sz="4" w:space="0" w:color="000000"/>
              <w:right w:val="single" w:sz="4" w:space="0" w:color="000000"/>
            </w:tcBorders>
            <w:vAlign w:val="center"/>
          </w:tcPr>
          <w:p w14:paraId="19CFF17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ticketCreated</w:t>
            </w:r>
          </w:p>
        </w:tc>
        <w:tc>
          <w:tcPr>
            <w:tcW w:w="1767" w:type="dxa"/>
            <w:tcBorders>
              <w:top w:val="single" w:sz="4" w:space="0" w:color="000000"/>
              <w:left w:val="single" w:sz="4" w:space="0" w:color="000000"/>
              <w:bottom w:val="single" w:sz="4" w:space="0" w:color="000000"/>
              <w:right w:val="single" w:sz="4" w:space="0" w:color="000000"/>
            </w:tcBorders>
            <w:vAlign w:val="center"/>
          </w:tcPr>
          <w:p w14:paraId="596F642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 → M1</w:t>
            </w:r>
          </w:p>
        </w:tc>
        <w:tc>
          <w:tcPr>
            <w:tcW w:w="1560" w:type="dxa"/>
            <w:tcBorders>
              <w:top w:val="single" w:sz="4" w:space="0" w:color="000000"/>
              <w:left w:val="single" w:sz="4" w:space="0" w:color="000000"/>
              <w:bottom w:val="single" w:sz="4" w:space="0" w:color="000000"/>
              <w:right w:val="single" w:sz="4" w:space="0" w:color="000000"/>
            </w:tcBorders>
            <w:vAlign w:val="center"/>
          </w:tcPr>
          <w:p w14:paraId="21622B0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w:t>
            </w:r>
          </w:p>
        </w:tc>
        <w:tc>
          <w:tcPr>
            <w:tcW w:w="4457" w:type="dxa"/>
            <w:tcBorders>
              <w:top w:val="single" w:sz="4" w:space="0" w:color="000000"/>
              <w:left w:val="single" w:sz="4" w:space="0" w:color="000000"/>
              <w:bottom w:val="single" w:sz="4" w:space="0" w:color="000000"/>
              <w:right w:val="single" w:sz="4" w:space="0" w:color="000000"/>
            </w:tcBorders>
            <w:vAlign w:val="center"/>
          </w:tcPr>
          <w:p w14:paraId="4E194C8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lang w:val="es-ES"/>
              </w:rPr>
              <w:t xml:space="preserve">Snapshot inicial de un ticket identificado recién creado en REGISTERED. </w:t>
            </w:r>
            <w:r>
              <w:rPr>
                <w:rFonts w:ascii="Aptos" w:eastAsia="Aptos" w:hAnsi="Aptos" w:cs="Aptos"/>
                <w:color w:val="243447"/>
                <w:sz w:val="18"/>
                <w:szCs w:val="18"/>
              </w:rPr>
              <w:t>Permite que M1 lo incorpore al perfil del ciudadano.</w:t>
            </w:r>
          </w:p>
        </w:tc>
      </w:tr>
      <w:tr w:rsidR="002C159E" w:rsidRPr="00834667" w14:paraId="705B6379" w14:textId="77777777">
        <w:trPr>
          <w:cantSplit/>
          <w:jc w:val="center"/>
        </w:trPr>
        <w:tc>
          <w:tcPr>
            <w:tcW w:w="2141" w:type="dxa"/>
            <w:tcBorders>
              <w:top w:val="single" w:sz="4" w:space="0" w:color="000000"/>
              <w:left w:val="single" w:sz="4" w:space="0" w:color="000000"/>
              <w:bottom w:val="single" w:sz="4" w:space="0" w:color="000000"/>
              <w:right w:val="single" w:sz="4" w:space="0" w:color="000000"/>
            </w:tcBorders>
            <w:vAlign w:val="center"/>
          </w:tcPr>
          <w:p w14:paraId="7AB1ADC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ticketUpdated</w:t>
            </w:r>
          </w:p>
        </w:tc>
        <w:tc>
          <w:tcPr>
            <w:tcW w:w="1767" w:type="dxa"/>
            <w:tcBorders>
              <w:top w:val="single" w:sz="4" w:space="0" w:color="000000"/>
              <w:left w:val="single" w:sz="4" w:space="0" w:color="000000"/>
              <w:bottom w:val="single" w:sz="4" w:space="0" w:color="000000"/>
              <w:right w:val="single" w:sz="4" w:space="0" w:color="000000"/>
            </w:tcBorders>
            <w:vAlign w:val="center"/>
          </w:tcPr>
          <w:p w14:paraId="0D659C9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 → Core (canal compartido)</w:t>
            </w:r>
          </w:p>
        </w:tc>
        <w:tc>
          <w:tcPr>
            <w:tcW w:w="1560" w:type="dxa"/>
            <w:tcBorders>
              <w:top w:val="single" w:sz="4" w:space="0" w:color="000000"/>
              <w:left w:val="single" w:sz="4" w:space="0" w:color="000000"/>
              <w:bottom w:val="single" w:sz="4" w:space="0" w:color="000000"/>
              <w:right w:val="single" w:sz="4" w:space="0" w:color="000000"/>
            </w:tcBorders>
            <w:vAlign w:val="center"/>
          </w:tcPr>
          <w:p w14:paraId="0E3618B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w:t>
            </w:r>
          </w:p>
        </w:tc>
        <w:tc>
          <w:tcPr>
            <w:tcW w:w="4457" w:type="dxa"/>
            <w:tcBorders>
              <w:top w:val="single" w:sz="4" w:space="0" w:color="000000"/>
              <w:left w:val="single" w:sz="4" w:space="0" w:color="000000"/>
              <w:bottom w:val="single" w:sz="4" w:space="0" w:color="000000"/>
              <w:right w:val="single" w:sz="4" w:space="0" w:color="000000"/>
            </w:tcBorders>
            <w:vAlign w:val="center"/>
          </w:tcPr>
          <w:p w14:paraId="4C5EEA9D" w14:textId="77777777" w:rsidR="002C159E" w:rsidRDefault="004A2908">
            <w:pPr>
              <w:pStyle w:val="normal1"/>
              <w:rPr>
                <w:rFonts w:ascii="Aptos" w:eastAsia="Aptos" w:hAnsi="Aptos" w:cs="Aptos"/>
                <w:color w:val="243447"/>
                <w:sz w:val="19"/>
                <w:szCs w:val="19"/>
                <w:lang w:val="es-ES"/>
              </w:rPr>
            </w:pPr>
            <w:r>
              <w:rPr>
                <w:lang w:val="es-ES"/>
              </w:rPr>
              <w:t>Comunicar los cambios que M2 expone según la política de publicación y las derivaciones operativas iniciales o posteriores a reclasificación excepcional. M1 mantiene su proyección; las áreas operativas filtran y actúan sólo cuando corresponde.</w:t>
            </w:r>
          </w:p>
        </w:tc>
      </w:tr>
      <w:tr w:rsidR="002C159E" w:rsidRPr="00834667" w14:paraId="4AE41FED" w14:textId="77777777">
        <w:trPr>
          <w:cantSplit/>
          <w:jc w:val="center"/>
        </w:trPr>
        <w:tc>
          <w:tcPr>
            <w:tcW w:w="2141" w:type="dxa"/>
            <w:tcBorders>
              <w:top w:val="single" w:sz="4" w:space="0" w:color="000000"/>
              <w:left w:val="single" w:sz="4" w:space="0" w:color="000000"/>
              <w:bottom w:val="single" w:sz="4" w:space="0" w:color="000000"/>
              <w:right w:val="single" w:sz="4" w:space="0" w:color="000000"/>
            </w:tcBorders>
            <w:vAlign w:val="center"/>
          </w:tcPr>
          <w:p w14:paraId="7D03FC0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updateTicketStatus</w:t>
            </w:r>
          </w:p>
        </w:tc>
        <w:tc>
          <w:tcPr>
            <w:tcW w:w="1767" w:type="dxa"/>
            <w:tcBorders>
              <w:top w:val="single" w:sz="4" w:space="0" w:color="000000"/>
              <w:left w:val="single" w:sz="4" w:space="0" w:color="000000"/>
              <w:bottom w:val="single" w:sz="4" w:space="0" w:color="000000"/>
              <w:right w:val="single" w:sz="4" w:space="0" w:color="000000"/>
            </w:tcBorders>
            <w:vAlign w:val="center"/>
          </w:tcPr>
          <w:p w14:paraId="1CE7DE0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 operativo → integración</w:t>
            </w:r>
          </w:p>
        </w:tc>
        <w:tc>
          <w:tcPr>
            <w:tcW w:w="1560" w:type="dxa"/>
            <w:tcBorders>
              <w:top w:val="single" w:sz="4" w:space="0" w:color="000000"/>
              <w:left w:val="single" w:sz="4" w:space="0" w:color="000000"/>
              <w:bottom w:val="single" w:sz="4" w:space="0" w:color="000000"/>
              <w:right w:val="single" w:sz="4" w:space="0" w:color="000000"/>
            </w:tcBorders>
            <w:vAlign w:val="center"/>
          </w:tcPr>
          <w:p w14:paraId="063D6B6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 operativo</w:t>
            </w:r>
          </w:p>
        </w:tc>
        <w:tc>
          <w:tcPr>
            <w:tcW w:w="4457" w:type="dxa"/>
            <w:tcBorders>
              <w:top w:val="single" w:sz="4" w:space="0" w:color="000000"/>
              <w:left w:val="single" w:sz="4" w:space="0" w:color="000000"/>
              <w:bottom w:val="single" w:sz="4" w:space="0" w:color="000000"/>
              <w:right w:val="single" w:sz="4" w:space="0" w:color="000000"/>
            </w:tcBorders>
            <w:vAlign w:val="center"/>
          </w:tcPr>
          <w:p w14:paraId="7D4E962C"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Informar un hecho operativo. M2 lo consume, valida y aplica la transición canónica. M1 puede consumirlo cuando ticketId ya pertenece a su proyección; M2 no genera un ticketUpdated espejo del mismo hecho.</w:t>
            </w:r>
          </w:p>
        </w:tc>
      </w:tr>
    </w:tbl>
    <w:p w14:paraId="2CA9B060"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228E4ECA"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04E00E39"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PRINCIPIO DE OWNERSHIP </w:t>
            </w:r>
            <w:r>
              <w:rPr>
                <w:rFonts w:ascii="Aptos" w:eastAsia="Aptos" w:hAnsi="Aptos" w:cs="Aptos"/>
                <w:color w:val="243447"/>
                <w:sz w:val="19"/>
                <w:szCs w:val="19"/>
                <w:lang w:val="es-ES"/>
              </w:rPr>
              <w:t>M2 es la única autoridad sobre el estado, prioridad, SLA, duplicidad y ciclo de vida del Ticket. Un módulo externo informa hechos; no modifica directamente el Ticket.</w:t>
            </w:r>
          </w:p>
        </w:tc>
      </w:tr>
    </w:tbl>
    <w:p w14:paraId="48716A0F" w14:textId="77777777" w:rsidR="002C159E" w:rsidRDefault="002C159E">
      <w:pPr>
        <w:pStyle w:val="normal1"/>
        <w:spacing w:line="259" w:lineRule="auto"/>
        <w:rPr>
          <w:rFonts w:ascii="Aptos" w:eastAsia="Aptos" w:hAnsi="Aptos" w:cs="Aptos"/>
          <w:color w:val="243447"/>
          <w:sz w:val="19"/>
          <w:szCs w:val="19"/>
          <w:lang w:val="es-ES"/>
        </w:rPr>
      </w:pPr>
    </w:p>
    <w:p w14:paraId="41FE90A6"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La información adicional no utiliza eventos separados ni IDs de solicitud en el contrato. INFORMATION_REQUIRED representa el pedido y PENDING_INFORMATION el estado resultante: si el pedido nace en un módulo operativo llega mediante updateTicketStatus; si nace dentro de M2 puede comunicarse mediante ticketUpdated cuando exista un consumidor externo. INFORMATION_PROVIDED es una variante de ticketUpdated originada en M2 al recibir la respuesta del ciudadano.</w:t>
      </w:r>
    </w:p>
    <w:p w14:paraId="5E0009EB" w14:textId="77777777" w:rsidR="002C159E" w:rsidRDefault="004A2908">
      <w:pPr>
        <w:pStyle w:val="Ttulo2"/>
        <w:rPr>
          <w:rFonts w:ascii="Calibri" w:eastAsia="Calibri" w:hAnsi="Calibri" w:cs="Calibri"/>
          <w:b/>
          <w:bCs/>
          <w:color w:val="2E74B5"/>
          <w:sz w:val="25"/>
          <w:szCs w:val="25"/>
          <w:lang w:val="es-ES"/>
        </w:rPr>
      </w:pPr>
      <w:bookmarkStart w:id="4" w:name="__RefHeading___Toc7459_2963634628"/>
      <w:bookmarkStart w:id="5" w:name="_2d435w9agbhy"/>
      <w:bookmarkEnd w:id="4"/>
      <w:bookmarkEnd w:id="5"/>
      <w:r>
        <w:rPr>
          <w:rFonts w:ascii="Calibri" w:eastAsia="Calibri" w:hAnsi="Calibri" w:cs="Calibri"/>
          <w:b/>
          <w:bCs/>
          <w:color w:val="2E74B5"/>
          <w:sz w:val="25"/>
          <w:szCs w:val="25"/>
          <w:lang w:val="es-ES"/>
        </w:rPr>
        <w:t>Flujos principales</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2B219741"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42895F80" w14:textId="77777777" w:rsidR="002C159E" w:rsidRDefault="004A2908">
            <w:pPr>
              <w:pStyle w:val="normal1"/>
              <w:ind w:left="720"/>
              <w:rPr>
                <w:rFonts w:ascii="Aptos" w:eastAsia="Aptos" w:hAnsi="Aptos" w:cs="Aptos"/>
                <w:color w:val="243447"/>
                <w:sz w:val="19"/>
                <w:szCs w:val="19"/>
                <w:lang w:val="es-ES"/>
              </w:rPr>
            </w:pPr>
            <w:r>
              <w:rPr>
                <w:rFonts w:ascii="Consolas" w:eastAsia="Consolas" w:hAnsi="Consolas" w:cs="Consolas"/>
                <w:color w:val="243447"/>
                <w:sz w:val="16"/>
                <w:szCs w:val="16"/>
                <w:lang w:val="es-ES"/>
              </w:rPr>
              <w:t>Alta identificada</w:t>
              <w:br/>
              <w:t>M2 crea REGISTERED → ticketCreated → M1 crea/actualiza la proyección del ciudadano</w:t>
              <w:br/>
              <w:br/>
              <w:t>Gestión externa</w:t>
              <w:br/>
              <w:t>M2: IN_REVIEW → ROUTED → ticketUpdated/ROUTED → área responsable</w:t>
              <w:br/>
              <w:t>área: updateTicketStatus/STARTED → M2: IN_PROGRESS</w:t>
              <w:br/>
              <w:t>M1 procesa ese mismo updateTicketStatus si ya conoce el ticketId</w:t>
              <w:br/>
              <w:br/>
              <w:t>Información adicional externa</w:t>
              <w:br/>
              <w:t>área: updateTicketStatus/INFORMATION_REQUIRED</w:t>
              <w:br/>
              <w:t>→ M2: PENDING_INFORMATION y pausa RESOLUTION</w:t>
              <w:br/>
              <w:t>→ M1 procesa ese mismo updateTicketStatus si el ticketId ya forma parte de su proyección</w:t>
              <w:br/>
              <w:t>→ ciudadano responde en M2</w:t>
              <w:br/>
              <w:t>→ M2 restaura resumeStatus</w:t>
              <w:br/>
              <w:t>→ M2 publica ticketUpdated/INFORMATION_PROVIDED cuando corresponda</w:t>
              <w:br/>
              <w:br/>
              <w:t>Resolución externa</w:t>
              <w:br/>
              <w:t>área: updateTicketStatus/RESOLVED → M2: RESOLVED</w:t>
              <w:br/>
              <w:t>→ M1 procesa ese mismo updateTicketStatus si ya conoce el ticketId</w:t>
              <w:br/>
              <w:t>→ confirmación/timeout: CLOSED | disconformidad: IN_PROGRESS</w:t>
            </w:r>
          </w:p>
        </w:tc>
      </w:tr>
    </w:tbl>
    <w:p w14:paraId="42B465B7" w14:textId="77777777" w:rsidR="002C159E" w:rsidRDefault="002C159E">
      <w:pPr>
        <w:pStyle w:val="normal1"/>
        <w:spacing w:line="259" w:lineRule="auto"/>
        <w:rPr>
          <w:rFonts w:ascii="Aptos" w:eastAsia="Aptos" w:hAnsi="Aptos" w:cs="Aptos"/>
          <w:color w:val="243447"/>
          <w:sz w:val="19"/>
          <w:szCs w:val="19"/>
          <w:lang w:val="es-ES"/>
        </w:rPr>
      </w:pPr>
    </w:p>
    <w:p w14:paraId="1DAEF3CD" w14:textId="77777777" w:rsidR="002C159E" w:rsidRDefault="004A2908">
      <w:pPr>
        <w:pStyle w:val="Ttulo1"/>
        <w:rPr>
          <w:rFonts w:ascii="Calibri" w:eastAsia="Calibri" w:hAnsi="Calibri" w:cs="Calibri"/>
          <w:b/>
          <w:bCs/>
          <w:color w:val="2E74B5"/>
          <w:sz w:val="34"/>
          <w:szCs w:val="34"/>
          <w:lang w:val="es-ES"/>
        </w:rPr>
      </w:pPr>
      <w:bookmarkStart w:id="6" w:name="__RefHeading___Toc7401_2963634628"/>
      <w:bookmarkStart w:id="7" w:name="_y232c7dt8frl"/>
      <w:bookmarkEnd w:id="6"/>
      <w:bookmarkEnd w:id="7"/>
      <w:r>
        <w:rPr>
          <w:rFonts w:ascii="Calibri" w:eastAsia="Calibri" w:hAnsi="Calibri" w:cs="Calibri"/>
          <w:b/>
          <w:bCs/>
          <w:color w:val="2E74B5"/>
          <w:sz w:val="34"/>
          <w:szCs w:val="34"/>
          <w:lang w:val="es-ES"/>
        </w:rPr>
        <w:lastRenderedPageBreak/>
        <w:t>2. Reglas de suscripción, filtrado y publicación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122"/>
        <w:gridCol w:w="2968"/>
        <w:gridCol w:w="4836"/>
      </w:tblGrid>
      <w:tr w:rsidR="002C159E" w14:paraId="4D66AC4D" w14:textId="77777777">
        <w:trPr>
          <w:cantSplit/>
          <w:tblHeade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BCBBC8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Consumidor</w:t>
            </w:r>
          </w:p>
        </w:tc>
        <w:tc>
          <w:tcPr>
            <w:tcW w:w="296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20CD56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Condición</w:t>
            </w:r>
          </w:p>
        </w:tc>
        <w:tc>
          <w:tcPr>
            <w:tcW w:w="483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16366AC"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Comportamiento obligatorio</w:t>
            </w:r>
          </w:p>
        </w:tc>
      </w:tr>
      <w:tr w:rsidR="002C159E" w:rsidRPr="00834667" w14:paraId="2A3B0E51"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76ECDB5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M1 · Ciudadanos</w:t>
            </w:r>
          </w:p>
        </w:tc>
        <w:tc>
          <w:tcPr>
            <w:tcW w:w="2968" w:type="dxa"/>
            <w:tcBorders>
              <w:top w:val="single" w:sz="4" w:space="0" w:color="000000"/>
              <w:left w:val="single" w:sz="4" w:space="0" w:color="000000"/>
              <w:bottom w:val="single" w:sz="4" w:space="0" w:color="000000"/>
              <w:right w:val="single" w:sz="4" w:space="0" w:color="000000"/>
            </w:tcBorders>
            <w:vAlign w:val="center"/>
          </w:tcPr>
          <w:p w14:paraId="77A687F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ticketCreated/ticketUpdated identificados; updateTicketStatus con ticketId ya conocido</w:t>
            </w:r>
          </w:p>
        </w:tc>
        <w:tc>
          <w:tcPr>
            <w:tcW w:w="4836" w:type="dxa"/>
            <w:tcBorders>
              <w:top w:val="single" w:sz="4" w:space="0" w:color="000000"/>
              <w:left w:val="single" w:sz="4" w:space="0" w:color="000000"/>
              <w:bottom w:val="single" w:sz="4" w:space="0" w:color="000000"/>
              <w:right w:val="single" w:sz="4" w:space="0" w:color="000000"/>
            </w:tcBorders>
            <w:vAlign w:val="center"/>
          </w:tcPr>
          <w:p w14:paraId="4ABC05E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Procesa ticketCreated, los ticketUpdated relevantes y los updateTicketStatus de ticketId que ya forman parte de su proyección. Ignora los demás, no utiliza internalMessage y no consulta M2 para reconciliar su proyección informativa.</w:t>
            </w:r>
          </w:p>
        </w:tc>
      </w:tr>
      <w:tr w:rsidR="002C159E" w:rsidRPr="00834667" w14:paraId="6C308F43"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36A0F10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 operativo responsable</w:t>
            </w:r>
          </w:p>
        </w:tc>
        <w:tc>
          <w:tcPr>
            <w:tcW w:w="2968" w:type="dxa"/>
            <w:tcBorders>
              <w:top w:val="single" w:sz="4" w:space="0" w:color="000000"/>
              <w:left w:val="single" w:sz="4" w:space="0" w:color="000000"/>
              <w:bottom w:val="single" w:sz="4" w:space="0" w:color="000000"/>
              <w:right w:val="single" w:sz="4" w:space="0" w:color="000000"/>
            </w:tcBorders>
            <w:vAlign w:val="center"/>
          </w:tcPr>
          <w:p w14:paraId="574B447A"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responsibleAreaId coincide con su módulo</w:t>
            </w:r>
          </w:p>
        </w:tc>
        <w:tc>
          <w:tcPr>
            <w:tcW w:w="4836" w:type="dxa"/>
            <w:tcBorders>
              <w:top w:val="single" w:sz="4" w:space="0" w:color="000000"/>
              <w:left w:val="single" w:sz="4" w:space="0" w:color="000000"/>
              <w:bottom w:val="single" w:sz="4" w:space="0" w:color="000000"/>
              <w:right w:val="single" w:sz="4" w:space="0" w:color="000000"/>
            </w:tcBorders>
            <w:vAlign w:val="center"/>
          </w:tcPr>
          <w:p w14:paraId="7D8ED93A"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Evalúa updateType y currentStatus. Sólo ejecuta una acción si esa variante tiene sentido para su gestión.</w:t>
            </w:r>
          </w:p>
        </w:tc>
      </w:tr>
      <w:tr w:rsidR="002C159E" w:rsidRPr="00834667" w14:paraId="02AFC639"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1DF4EDA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 operativo no responsable</w:t>
            </w:r>
          </w:p>
        </w:tc>
        <w:tc>
          <w:tcPr>
            <w:tcW w:w="2968" w:type="dxa"/>
            <w:tcBorders>
              <w:top w:val="single" w:sz="4" w:space="0" w:color="000000"/>
              <w:left w:val="single" w:sz="4" w:space="0" w:color="000000"/>
              <w:bottom w:val="single" w:sz="4" w:space="0" w:color="000000"/>
              <w:right w:val="single" w:sz="4" w:space="0" w:color="000000"/>
            </w:tcBorders>
            <w:vAlign w:val="center"/>
          </w:tcPr>
          <w:p w14:paraId="584E2AA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responsibleAreaId no coincide</w:t>
            </w:r>
          </w:p>
        </w:tc>
        <w:tc>
          <w:tcPr>
            <w:tcW w:w="4836" w:type="dxa"/>
            <w:tcBorders>
              <w:top w:val="single" w:sz="4" w:space="0" w:color="000000"/>
              <w:left w:val="single" w:sz="4" w:space="0" w:color="000000"/>
              <w:bottom w:val="single" w:sz="4" w:space="0" w:color="000000"/>
              <w:right w:val="single" w:sz="4" w:space="0" w:color="000000"/>
            </w:tcBorders>
            <w:vAlign w:val="center"/>
          </w:tcPr>
          <w:p w14:paraId="49C76D0F"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Ignora el evento sin error y no persiste el contenido de negocio del ticket.</w:t>
            </w:r>
          </w:p>
        </w:tc>
      </w:tr>
      <w:tr w:rsidR="002C159E" w:rsidRPr="00834667" w14:paraId="4752E390"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2C54302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Cualquier módulo operativo</w:t>
            </w:r>
          </w:p>
        </w:tc>
        <w:tc>
          <w:tcPr>
            <w:tcW w:w="2968" w:type="dxa"/>
            <w:tcBorders>
              <w:top w:val="single" w:sz="4" w:space="0" w:color="000000"/>
              <w:left w:val="single" w:sz="4" w:space="0" w:color="000000"/>
              <w:bottom w:val="single" w:sz="4" w:space="0" w:color="000000"/>
              <w:right w:val="single" w:sz="4" w:space="0" w:color="000000"/>
            </w:tcBorders>
            <w:vAlign w:val="center"/>
          </w:tcPr>
          <w:p w14:paraId="34C831E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responsibleAreaId = M2</w:t>
            </w:r>
          </w:p>
        </w:tc>
        <w:tc>
          <w:tcPr>
            <w:tcW w:w="4836" w:type="dxa"/>
            <w:tcBorders>
              <w:top w:val="single" w:sz="4" w:space="0" w:color="000000"/>
              <w:left w:val="single" w:sz="4" w:space="0" w:color="000000"/>
              <w:bottom w:val="single" w:sz="4" w:space="0" w:color="000000"/>
              <w:right w:val="single" w:sz="4" w:space="0" w:color="000000"/>
            </w:tcBorders>
            <w:vAlign w:val="center"/>
          </w:tcPr>
          <w:p w14:paraId="7F2EF3FB"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Ignora el evento: es un ticket de gestión propia de Atención Ciudadana.</w:t>
            </w:r>
          </w:p>
        </w:tc>
      </w:tr>
      <w:tr w:rsidR="002C159E" w:rsidRPr="00834667" w14:paraId="71DB5776"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vAlign w:val="center"/>
          </w:tcPr>
          <w:p w14:paraId="51F0DD0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Módulos operativos</w:t>
            </w:r>
          </w:p>
        </w:tc>
        <w:tc>
          <w:tcPr>
            <w:tcW w:w="2968" w:type="dxa"/>
            <w:tcBorders>
              <w:top w:val="single" w:sz="4" w:space="0" w:color="000000"/>
              <w:left w:val="single" w:sz="4" w:space="0" w:color="000000"/>
              <w:bottom w:val="single" w:sz="4" w:space="0" w:color="000000"/>
              <w:right w:val="single" w:sz="4" w:space="0" w:color="000000"/>
            </w:tcBorders>
            <w:vAlign w:val="center"/>
          </w:tcPr>
          <w:p w14:paraId="205D68C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currentStatus = IN_REVIEW o DUPLICATE</w:t>
            </w:r>
          </w:p>
        </w:tc>
        <w:tc>
          <w:tcPr>
            <w:tcW w:w="4836" w:type="dxa"/>
            <w:tcBorders>
              <w:top w:val="single" w:sz="4" w:space="0" w:color="000000"/>
              <w:left w:val="single" w:sz="4" w:space="0" w:color="000000"/>
              <w:bottom w:val="single" w:sz="4" w:space="0" w:color="000000"/>
              <w:right w:val="single" w:sz="4" w:space="0" w:color="000000"/>
            </w:tcBorders>
            <w:vAlign w:val="center"/>
          </w:tcPr>
          <w:p w14:paraId="3A8A974E"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Normalmente ignoran: son estados administrativos controlados por M2.</w:t>
            </w:r>
          </w:p>
        </w:tc>
      </w:tr>
    </w:tbl>
    <w:p w14:paraId="06B738B1"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1B0DE83F"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D9EAF7"/>
          </w:tcPr>
          <w:p w14:paraId="3E06844A"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BROADCAST </w:t>
            </w:r>
            <w:r>
              <w:rPr>
                <w:rFonts w:ascii="Aptos" w:eastAsia="Aptos" w:hAnsi="Aptos" w:cs="Aptos"/>
                <w:color w:val="243447"/>
                <w:sz w:val="19"/>
                <w:szCs w:val="19"/>
                <w:lang w:val="es-ES"/>
              </w:rPr>
              <w:t>ticketUpdated es un broadcast lógico: el Core rutea por eventType y no por responsibleAreaId, por lo que cada suscriptor recibe todos los ticketUpdated. responsibleAreaId identifica responsabilidad de negocio, no un target técnico, y el filtrado por ese campo es obligatorio en el consumidor. La corrección del sistema no depende de ninguna optimización de entrega del Core.</w:t>
            </w:r>
          </w:p>
        </w:tc>
      </w:tr>
    </w:tbl>
    <w:p w14:paraId="7F9378CC" w14:textId="77777777" w:rsidR="002C159E" w:rsidRDefault="002C159E">
      <w:pPr>
        <w:pStyle w:val="normal1"/>
        <w:spacing w:line="259" w:lineRule="auto"/>
        <w:rPr>
          <w:rFonts w:ascii="Aptos" w:eastAsia="Aptos" w:hAnsi="Aptos" w:cs="Aptos"/>
          <w:color w:val="243447"/>
          <w:sz w:val="19"/>
          <w:szCs w:val="19"/>
          <w:lang w:val="es-ES"/>
        </w:rPr>
      </w:pPr>
    </w:p>
    <w:p w14:paraId="578E27FD" w14:textId="77777777" w:rsidR="005F4347" w:rsidRPr="008F19EC" w:rsidRDefault="00A37136">
      <w:pPr>
        <w:rPr>
          <w:lang w:val="es-ES"/>
        </w:rPr>
      </w:pPr>
      <w:r>
        <w:rPr>
          <w:lang w:val="es-ES"/>
        </w:rPr>
        <w:t>FILTRO DE RECLASIFICACIÓN. INFORMATION_REQUIRED/INFORMATION_PROVIDED con details.informationRequest.purpose o details.informationResponse.purpose=RECLASSIFICATION se destinan a actualizar la proyección pública de M1; ningún módulo operativo ejecuta acciones por ellos, aun si responsibleAreaId coincide. Un ROUTED posterior a su área, incluida una nueva derivación con reassignment=true, es la señal para iniciar/actualizar la gestión del mismo ticketId.</w:t>
      </w:r>
    </w:p>
    <w:p w14:paraId="03A0F4BF" w14:textId="77777777" w:rsidR="002C159E" w:rsidRDefault="004A2908">
      <w:pPr>
        <w:pStyle w:val="Ttulo2"/>
        <w:rPr>
          <w:rFonts w:ascii="Calibri" w:eastAsia="Calibri" w:hAnsi="Calibri" w:cs="Calibri"/>
          <w:b/>
          <w:bCs/>
          <w:color w:val="2E74B5"/>
          <w:sz w:val="25"/>
          <w:szCs w:val="25"/>
          <w:lang w:val="es-ES"/>
        </w:rPr>
      </w:pPr>
      <w:bookmarkStart w:id="8" w:name="__RefHeading___Toc7457_2963634628"/>
      <w:bookmarkStart w:id="9" w:name="_6mbc2vs5q56a"/>
      <w:bookmarkEnd w:id="8"/>
      <w:bookmarkEnd w:id="9"/>
      <w:r>
        <w:rPr>
          <w:rFonts w:ascii="Calibri" w:eastAsia="Calibri" w:hAnsi="Calibri" w:cs="Calibri"/>
          <w:b/>
          <w:bCs/>
          <w:color w:val="2E74B5"/>
          <w:sz w:val="25"/>
          <w:szCs w:val="25"/>
          <w:lang w:val="es-ES"/>
        </w:rPr>
        <w:t>2.1 Política para tickets identificados y anónimos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678"/>
        <w:gridCol w:w="1425"/>
        <w:gridCol w:w="1747"/>
        <w:gridCol w:w="4076"/>
      </w:tblGrid>
      <w:tr w:rsidR="002C159E" w14:paraId="0F22E559" w14:textId="77777777">
        <w:trPr>
          <w:cantSplit/>
          <w:tblHeader/>
          <w:jc w:val="center"/>
        </w:trPr>
        <w:tc>
          <w:tcPr>
            <w:tcW w:w="267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0DA031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Caso</w:t>
            </w:r>
          </w:p>
        </w:tc>
        <w:tc>
          <w:tcPr>
            <w:tcW w:w="142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6B4D8E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ticketCreated</w:t>
            </w:r>
          </w:p>
        </w:tc>
        <w:tc>
          <w:tcPr>
            <w:tcW w:w="174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2F0F592"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ticketUpdated</w:t>
            </w:r>
          </w:p>
        </w:tc>
        <w:tc>
          <w:tcPr>
            <w:tcW w:w="407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109C6F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Regla</w:t>
            </w:r>
          </w:p>
        </w:tc>
      </w:tr>
      <w:tr w:rsidR="002C159E" w14:paraId="26B78AFC" w14:textId="77777777">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14:paraId="48C5453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Identificado · REGISTERED</w:t>
            </w:r>
          </w:p>
        </w:tc>
        <w:tc>
          <w:tcPr>
            <w:tcW w:w="1425" w:type="dxa"/>
            <w:tcBorders>
              <w:top w:val="single" w:sz="4" w:space="0" w:color="000000"/>
              <w:left w:val="single" w:sz="4" w:space="0" w:color="000000"/>
              <w:bottom w:val="single" w:sz="4" w:space="0" w:color="000000"/>
              <w:right w:val="single" w:sz="4" w:space="0" w:color="000000"/>
            </w:tcBorders>
            <w:vAlign w:val="center"/>
          </w:tcPr>
          <w:p w14:paraId="52FD76E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1747" w:type="dxa"/>
            <w:tcBorders>
              <w:top w:val="single" w:sz="4" w:space="0" w:color="000000"/>
              <w:left w:val="single" w:sz="4" w:space="0" w:color="000000"/>
              <w:bottom w:val="single" w:sz="4" w:space="0" w:color="000000"/>
              <w:right w:val="single" w:sz="4" w:space="0" w:color="000000"/>
            </w:tcBorders>
            <w:vAlign w:val="center"/>
          </w:tcPr>
          <w:p w14:paraId="60C70B34"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No por la misma creación</w:t>
            </w:r>
          </w:p>
        </w:tc>
        <w:tc>
          <w:tcPr>
            <w:tcW w:w="4076" w:type="dxa"/>
            <w:tcBorders>
              <w:top w:val="single" w:sz="4" w:space="0" w:color="000000"/>
              <w:left w:val="single" w:sz="4" w:space="0" w:color="000000"/>
              <w:bottom w:val="single" w:sz="4" w:space="0" w:color="000000"/>
              <w:right w:val="single" w:sz="4" w:space="0" w:color="000000"/>
            </w:tcBorders>
            <w:vAlign w:val="center"/>
          </w:tcPr>
          <w:p w14:paraId="4F05A5D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M1 recibe el snapshot inicial mediante ticketCreated, independientemente de responsibleAreaId.</w:t>
            </w:r>
          </w:p>
        </w:tc>
      </w:tr>
      <w:tr w:rsidR="002C159E" w14:paraId="02D3F9FC" w14:textId="77777777">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14:paraId="6A5BBEA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Identificado · cambios posteriores</w:t>
            </w:r>
          </w:p>
        </w:tc>
        <w:tc>
          <w:tcPr>
            <w:tcW w:w="1425" w:type="dxa"/>
            <w:tcBorders>
              <w:top w:val="single" w:sz="4" w:space="0" w:color="000000"/>
              <w:left w:val="single" w:sz="4" w:space="0" w:color="000000"/>
              <w:bottom w:val="single" w:sz="4" w:space="0" w:color="000000"/>
              <w:right w:val="single" w:sz="4" w:space="0" w:color="000000"/>
            </w:tcBorders>
            <w:vAlign w:val="center"/>
          </w:tcPr>
          <w:p w14:paraId="5CAD4BE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w:t>
            </w:r>
          </w:p>
        </w:tc>
        <w:tc>
          <w:tcPr>
            <w:tcW w:w="1747" w:type="dxa"/>
            <w:tcBorders>
              <w:top w:val="single" w:sz="4" w:space="0" w:color="000000"/>
              <w:left w:val="single" w:sz="4" w:space="0" w:color="000000"/>
              <w:bottom w:val="single" w:sz="4" w:space="0" w:color="000000"/>
              <w:right w:val="single" w:sz="4" w:space="0" w:color="000000"/>
            </w:tcBorders>
            <w:vAlign w:val="center"/>
          </w:tcPr>
          <w:p w14:paraId="7F46C5B2"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Sí, cuando el hecho posterior se origina en M2 y la política requiere publicarlo</w:t>
            </w:r>
          </w:p>
        </w:tc>
        <w:tc>
          <w:tcPr>
            <w:tcW w:w="4076" w:type="dxa"/>
            <w:tcBorders>
              <w:top w:val="single" w:sz="4" w:space="0" w:color="000000"/>
              <w:left w:val="single" w:sz="4" w:space="0" w:color="000000"/>
              <w:bottom w:val="single" w:sz="4" w:space="0" w:color="000000"/>
              <w:right w:val="single" w:sz="4" w:space="0" w:color="000000"/>
            </w:tcBorders>
            <w:vAlign w:val="center"/>
          </w:tcPr>
          <w:p w14:paraId="591B2E81"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M1 recibe los hechos originados en M2 mediante ticketUpdated y los hechos externos mediante updateTicketStatus cuando ticketId ya pertenece a su proyección. No se duplica un mismo hecho.</w:t>
            </w:r>
          </w:p>
        </w:tc>
      </w:tr>
      <w:tr w:rsidR="002C159E" w:rsidRPr="00834667" w14:paraId="4DB8F561" w14:textId="77777777">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14:paraId="1929FA5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Anónimo · REGISTERED / IN_REVIEW / DUPLICATE</w:t>
            </w:r>
          </w:p>
        </w:tc>
        <w:tc>
          <w:tcPr>
            <w:tcW w:w="1425" w:type="dxa"/>
            <w:tcBorders>
              <w:top w:val="single" w:sz="4" w:space="0" w:color="000000"/>
              <w:left w:val="single" w:sz="4" w:space="0" w:color="000000"/>
              <w:bottom w:val="single" w:sz="4" w:space="0" w:color="000000"/>
              <w:right w:val="single" w:sz="4" w:space="0" w:color="000000"/>
            </w:tcBorders>
            <w:vAlign w:val="center"/>
          </w:tcPr>
          <w:p w14:paraId="7A757B2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1747" w:type="dxa"/>
            <w:tcBorders>
              <w:top w:val="single" w:sz="4" w:space="0" w:color="000000"/>
              <w:left w:val="single" w:sz="4" w:space="0" w:color="000000"/>
              <w:bottom w:val="single" w:sz="4" w:space="0" w:color="000000"/>
              <w:right w:val="single" w:sz="4" w:space="0" w:color="000000"/>
            </w:tcBorders>
            <w:vAlign w:val="center"/>
          </w:tcPr>
          <w:p w14:paraId="080263B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076" w:type="dxa"/>
            <w:tcBorders>
              <w:top w:val="single" w:sz="4" w:space="0" w:color="000000"/>
              <w:left w:val="single" w:sz="4" w:space="0" w:color="000000"/>
              <w:bottom w:val="single" w:sz="4" w:space="0" w:color="000000"/>
              <w:right w:val="single" w:sz="4" w:space="0" w:color="000000"/>
            </w:tcBorders>
            <w:vAlign w:val="center"/>
          </w:tcPr>
          <w:p w14:paraId="5EB7D6D1"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No existe ciudadano en M1 y esos cambios no requieren un consumidor externo.</w:t>
            </w:r>
          </w:p>
        </w:tc>
      </w:tr>
      <w:tr w:rsidR="002C159E" w:rsidRPr="00834667" w14:paraId="1A5AD1F5" w14:textId="77777777">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14:paraId="4BAA61D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Anónimo · gestión propia M2</w:t>
            </w:r>
          </w:p>
        </w:tc>
        <w:tc>
          <w:tcPr>
            <w:tcW w:w="1425" w:type="dxa"/>
            <w:tcBorders>
              <w:top w:val="single" w:sz="4" w:space="0" w:color="000000"/>
              <w:left w:val="single" w:sz="4" w:space="0" w:color="000000"/>
              <w:bottom w:val="single" w:sz="4" w:space="0" w:color="000000"/>
              <w:right w:val="single" w:sz="4" w:space="0" w:color="000000"/>
            </w:tcBorders>
            <w:vAlign w:val="center"/>
          </w:tcPr>
          <w:p w14:paraId="6277E8D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1747" w:type="dxa"/>
            <w:tcBorders>
              <w:top w:val="single" w:sz="4" w:space="0" w:color="000000"/>
              <w:left w:val="single" w:sz="4" w:space="0" w:color="000000"/>
              <w:bottom w:val="single" w:sz="4" w:space="0" w:color="000000"/>
              <w:right w:val="single" w:sz="4" w:space="0" w:color="000000"/>
            </w:tcBorders>
            <w:vAlign w:val="center"/>
          </w:tcPr>
          <w:p w14:paraId="2D2B7BD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076" w:type="dxa"/>
            <w:tcBorders>
              <w:top w:val="single" w:sz="4" w:space="0" w:color="000000"/>
              <w:left w:val="single" w:sz="4" w:space="0" w:color="000000"/>
              <w:bottom w:val="single" w:sz="4" w:space="0" w:color="000000"/>
              <w:right w:val="single" w:sz="4" w:space="0" w:color="000000"/>
            </w:tcBorders>
            <w:vAlign w:val="center"/>
          </w:tcPr>
          <w:p w14:paraId="783B69E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El Portal de M2 consulta su propia BD; no se genera broadcast sin consumidor real.</w:t>
            </w:r>
          </w:p>
        </w:tc>
      </w:tr>
      <w:tr w:rsidR="002C159E" w14:paraId="6E780A8A" w14:textId="77777777">
        <w:trPr>
          <w:cantSplit/>
          <w:jc w:val="center"/>
        </w:trPr>
        <w:tc>
          <w:tcPr>
            <w:tcW w:w="2677" w:type="dxa"/>
            <w:tcBorders>
              <w:top w:val="single" w:sz="4" w:space="0" w:color="000000"/>
              <w:left w:val="single" w:sz="4" w:space="0" w:color="000000"/>
              <w:bottom w:val="single" w:sz="4" w:space="0" w:color="000000"/>
              <w:right w:val="single" w:sz="4" w:space="0" w:color="000000"/>
            </w:tcBorders>
            <w:vAlign w:val="center"/>
          </w:tcPr>
          <w:p w14:paraId="2935746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Anónimo · gestión externa</w:t>
            </w:r>
          </w:p>
        </w:tc>
        <w:tc>
          <w:tcPr>
            <w:tcW w:w="1425" w:type="dxa"/>
            <w:tcBorders>
              <w:top w:val="single" w:sz="4" w:space="0" w:color="000000"/>
              <w:left w:val="single" w:sz="4" w:space="0" w:color="000000"/>
              <w:bottom w:val="single" w:sz="4" w:space="0" w:color="000000"/>
              <w:right w:val="single" w:sz="4" w:space="0" w:color="000000"/>
            </w:tcBorders>
            <w:vAlign w:val="center"/>
          </w:tcPr>
          <w:p w14:paraId="02BF697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1747" w:type="dxa"/>
            <w:tcBorders>
              <w:top w:val="single" w:sz="4" w:space="0" w:color="000000"/>
              <w:left w:val="single" w:sz="4" w:space="0" w:color="000000"/>
              <w:bottom w:val="single" w:sz="4" w:space="0" w:color="000000"/>
              <w:right w:val="single" w:sz="4" w:space="0" w:color="000000"/>
            </w:tcBorders>
            <w:vAlign w:val="center"/>
          </w:tcPr>
          <w:p w14:paraId="043CB53F"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Sólo cuando otro módulo necesita actuar o conocer un cambio originado en M2</w:t>
            </w:r>
          </w:p>
        </w:tc>
        <w:tc>
          <w:tcPr>
            <w:tcW w:w="4076" w:type="dxa"/>
            <w:tcBorders>
              <w:top w:val="single" w:sz="4" w:space="0" w:color="000000"/>
              <w:left w:val="single" w:sz="4" w:space="0" w:color="000000"/>
              <w:bottom w:val="single" w:sz="4" w:space="0" w:color="000000"/>
              <w:right w:val="single" w:sz="4" w:space="0" w:color="000000"/>
            </w:tcBorders>
            <w:vAlign w:val="center"/>
          </w:tcPr>
          <w:p w14:paraId="2801F74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Ej.: ROUTED, INFORMATION_PROVIDED, REOPENED, CANCELLED, PRIORITY_CHANGED o ESCALATION_CHANGED cuando sea operativo.</w:t>
            </w:r>
          </w:p>
        </w:tc>
      </w:tr>
    </w:tbl>
    <w:p w14:paraId="0E394416" w14:textId="77777777" w:rsidR="002C159E" w:rsidRPr="00FA7689" w:rsidRDefault="004A2908">
      <w:pPr>
        <w:pStyle w:val="normal1"/>
        <w:spacing w:line="259" w:lineRule="auto"/>
        <w:rPr>
          <w:rFonts w:ascii="Aptos" w:eastAsia="Aptos" w:hAnsi="Aptos" w:cs="Aptos"/>
          <w:color w:val="243447"/>
          <w:sz w:val="19"/>
          <w:szCs w:val="19"/>
          <w:lang w:val="es-ES"/>
        </w:rPr>
      </w:pPr>
      <w:r>
        <w:rPr>
          <w:rFonts w:ascii="Aptos" w:eastAsia="Aptos" w:hAnsi="Aptos" w:cs="Aptos"/>
          <w:color w:val="243447"/>
          <w:sz w:val="19"/>
          <w:szCs w:val="19"/>
          <w:lang w:val="es-ES"/>
        </w:rPr>
        <w:t>La tabla siguiente resume principalmente las publicaciones de M2. Los hechos originados en módulos operativos se comunican mediante updateTicketStatus tanto para tickets identificados como anónimos; M1 sólo procesa aquellos cuyo ticketId ya conoce.</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0156ED37"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FF2CC"/>
          </w:tcPr>
          <w:p w14:paraId="45F5CA19"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REGLA DE ANONIMATO </w:t>
            </w:r>
            <w:r>
              <w:rPr>
                <w:rFonts w:ascii="Aptos" w:eastAsia="Aptos" w:hAnsi="Aptos" w:cs="Aptos"/>
                <w:color w:val="243447"/>
                <w:sz w:val="19"/>
                <w:szCs w:val="19"/>
                <w:lang w:val="es-ES"/>
              </w:rPr>
              <w:t>ticketUpdated siempre incluye isAnonymous. Si isAnonymous=true, citizenId debe ser null. M1 debe ignorar cualquier ticketUpdated anónimo que pudiera recibir.</w:t>
            </w:r>
          </w:p>
        </w:tc>
      </w:tr>
    </w:tbl>
    <w:p w14:paraId="7ED6F912" w14:textId="77777777" w:rsidR="002C159E" w:rsidRDefault="002C159E">
      <w:pPr>
        <w:pStyle w:val="normal1"/>
        <w:spacing w:line="259" w:lineRule="auto"/>
        <w:rPr>
          <w:rFonts w:ascii="Aptos" w:eastAsia="Aptos" w:hAnsi="Aptos" w:cs="Aptos"/>
          <w:color w:val="243447"/>
          <w:sz w:val="19"/>
          <w:szCs w:val="19"/>
          <w:lang w:val="es-ES"/>
        </w:rPr>
      </w:pPr>
    </w:p>
    <w:p w14:paraId="181E1A2F" w14:textId="77777777" w:rsidR="002C159E" w:rsidRDefault="004A2908">
      <w:pPr>
        <w:pStyle w:val="Ttulo1"/>
        <w:rPr>
          <w:rFonts w:ascii="Calibri" w:eastAsia="Calibri" w:hAnsi="Calibri" w:cs="Calibri"/>
          <w:b/>
          <w:bCs/>
          <w:color w:val="2E74B5"/>
          <w:sz w:val="34"/>
          <w:szCs w:val="34"/>
          <w:lang w:val="es-ES"/>
        </w:rPr>
      </w:pPr>
      <w:bookmarkStart w:id="10" w:name="__RefHeading___Toc7399_2963634628"/>
      <w:bookmarkStart w:id="11" w:name="_qzrv5k88cbop"/>
      <w:bookmarkEnd w:id="10"/>
      <w:bookmarkEnd w:id="11"/>
      <w:r>
        <w:rPr>
          <w:rFonts w:ascii="Calibri" w:eastAsia="Calibri" w:hAnsi="Calibri" w:cs="Calibri"/>
          <w:b/>
          <w:bCs/>
          <w:color w:val="2E74B5"/>
          <w:sz w:val="34"/>
          <w:szCs w:val="34"/>
          <w:lang w:val="es-ES"/>
        </w:rPr>
        <w:t>3. Estados canónicos y autoridad de transición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500"/>
        <w:gridCol w:w="7426"/>
      </w:tblGrid>
      <w:tr w:rsidR="002C159E" w14:paraId="08D170C7" w14:textId="77777777">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5DF38A4"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Estado</w:t>
            </w:r>
          </w:p>
        </w:tc>
        <w:tc>
          <w:tcPr>
            <w:tcW w:w="742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F8CD4E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Significado</w:t>
            </w:r>
          </w:p>
        </w:tc>
      </w:tr>
      <w:tr w:rsidR="002C159E" w:rsidRPr="00834667" w14:paraId="0AE41754"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65E02C5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REGISTERED</w:t>
            </w:r>
          </w:p>
        </w:tc>
        <w:tc>
          <w:tcPr>
            <w:tcW w:w="7425" w:type="dxa"/>
            <w:tcBorders>
              <w:top w:val="single" w:sz="4" w:space="0" w:color="000000"/>
              <w:left w:val="single" w:sz="4" w:space="0" w:color="000000"/>
              <w:bottom w:val="single" w:sz="4" w:space="0" w:color="000000"/>
              <w:right w:val="single" w:sz="4" w:space="0" w:color="000000"/>
            </w:tcBorders>
            <w:vAlign w:val="center"/>
          </w:tcPr>
          <w:p w14:paraId="6411688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Ticket creado correctamente; todavía no comenzó la revisión de M2.</w:t>
            </w:r>
          </w:p>
        </w:tc>
      </w:tr>
      <w:tr w:rsidR="002C159E" w:rsidRPr="00834667" w14:paraId="43FB7A3F"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6B5FB6E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IN_REVIEW</w:t>
            </w:r>
          </w:p>
        </w:tc>
        <w:tc>
          <w:tcPr>
            <w:tcW w:w="7425" w:type="dxa"/>
            <w:tcBorders>
              <w:top w:val="single" w:sz="4" w:space="0" w:color="000000"/>
              <w:left w:val="single" w:sz="4" w:space="0" w:color="000000"/>
              <w:bottom w:val="single" w:sz="4" w:space="0" w:color="000000"/>
              <w:right w:val="single" w:sz="4" w:space="0" w:color="000000"/>
            </w:tcBorders>
            <w:vAlign w:val="center"/>
          </w:tcPr>
          <w:p w14:paraId="51F87709"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M2 está revisando el ticket o reevaluándolo después de una devolución.</w:t>
            </w:r>
          </w:p>
        </w:tc>
      </w:tr>
      <w:tr w:rsidR="002C159E" w:rsidRPr="00834667" w14:paraId="3F7B02FF"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218DA4E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ROUTED</w:t>
            </w:r>
          </w:p>
        </w:tc>
        <w:tc>
          <w:tcPr>
            <w:tcW w:w="7425" w:type="dxa"/>
            <w:tcBorders>
              <w:top w:val="single" w:sz="4" w:space="0" w:color="000000"/>
              <w:left w:val="single" w:sz="4" w:space="0" w:color="000000"/>
              <w:bottom w:val="single" w:sz="4" w:space="0" w:color="000000"/>
              <w:right w:val="single" w:sz="4" w:space="0" w:color="000000"/>
            </w:tcBorders>
            <w:vAlign w:val="center"/>
          </w:tcPr>
          <w:p w14:paraId="51FBAF2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M2 ya comunicó el ticket al área externa responsable; todavía no se informó inicio de gestión.</w:t>
            </w:r>
          </w:p>
        </w:tc>
      </w:tr>
      <w:tr w:rsidR="002C159E" w:rsidRPr="00834667" w14:paraId="00852202"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6D2EC15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IN_PROGRESS</w:t>
            </w:r>
          </w:p>
        </w:tc>
        <w:tc>
          <w:tcPr>
            <w:tcW w:w="7425" w:type="dxa"/>
            <w:tcBorders>
              <w:top w:val="single" w:sz="4" w:space="0" w:color="000000"/>
              <w:left w:val="single" w:sz="4" w:space="0" w:color="000000"/>
              <w:bottom w:val="single" w:sz="4" w:space="0" w:color="000000"/>
              <w:right w:val="single" w:sz="4" w:space="0" w:color="000000"/>
            </w:tcBorders>
            <w:vAlign w:val="center"/>
          </w:tcPr>
          <w:p w14:paraId="35BBCBC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Existe gestión activa, en M2 o en el área externa responsable.</w:t>
            </w:r>
          </w:p>
        </w:tc>
      </w:tr>
      <w:tr w:rsidR="002C159E" w:rsidRPr="00834667" w14:paraId="668F28DD"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0E76474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PENDING_INFORMATION</w:t>
            </w:r>
          </w:p>
        </w:tc>
        <w:tc>
          <w:tcPr>
            <w:tcW w:w="7425" w:type="dxa"/>
            <w:tcBorders>
              <w:top w:val="single" w:sz="4" w:space="0" w:color="000000"/>
              <w:left w:val="single" w:sz="4" w:space="0" w:color="000000"/>
              <w:bottom w:val="single" w:sz="4" w:space="0" w:color="000000"/>
              <w:right w:val="single" w:sz="4" w:space="0" w:color="000000"/>
            </w:tcBorders>
            <w:vAlign w:val="center"/>
          </w:tcPr>
          <w:p w14:paraId="6A980F4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El flujo está esperando información del ciudadano.</w:t>
            </w:r>
          </w:p>
        </w:tc>
      </w:tr>
      <w:tr w:rsidR="002C159E" w:rsidRPr="00834667" w14:paraId="249269FF"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1D1F976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DUPLICATE</w:t>
            </w:r>
          </w:p>
        </w:tc>
        <w:tc>
          <w:tcPr>
            <w:tcW w:w="7425" w:type="dxa"/>
            <w:tcBorders>
              <w:top w:val="single" w:sz="4" w:space="0" w:color="000000"/>
              <w:left w:val="single" w:sz="4" w:space="0" w:color="000000"/>
              <w:bottom w:val="single" w:sz="4" w:space="0" w:color="000000"/>
              <w:right w:val="single" w:sz="4" w:space="0" w:color="000000"/>
            </w:tcBorders>
            <w:vAlign w:val="center"/>
          </w:tcPr>
          <w:p w14:paraId="6001151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El ticket está vinculado a un principal y no genera gestión operativa independiente.</w:t>
            </w:r>
          </w:p>
        </w:tc>
      </w:tr>
      <w:tr w:rsidR="002C159E" w:rsidRPr="00834667" w14:paraId="1F985A89"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1FF92B4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RESOLVED</w:t>
            </w:r>
          </w:p>
        </w:tc>
        <w:tc>
          <w:tcPr>
            <w:tcW w:w="7425" w:type="dxa"/>
            <w:tcBorders>
              <w:top w:val="single" w:sz="4" w:space="0" w:color="000000"/>
              <w:left w:val="single" w:sz="4" w:space="0" w:color="000000"/>
              <w:bottom w:val="single" w:sz="4" w:space="0" w:color="000000"/>
              <w:right w:val="single" w:sz="4" w:space="0" w:color="000000"/>
            </w:tcBorders>
            <w:vAlign w:val="center"/>
          </w:tcPr>
          <w:p w14:paraId="34FE6C9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Existe una solución/respuesta registrada; todavía puede cerrarse o reabrirse.</w:t>
            </w:r>
          </w:p>
        </w:tc>
      </w:tr>
      <w:tr w:rsidR="002C159E" w14:paraId="56F083AC"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32D5FB6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CLOSED</w:t>
            </w:r>
          </w:p>
        </w:tc>
        <w:tc>
          <w:tcPr>
            <w:tcW w:w="7425" w:type="dxa"/>
            <w:tcBorders>
              <w:top w:val="single" w:sz="4" w:space="0" w:color="000000"/>
              <w:left w:val="single" w:sz="4" w:space="0" w:color="000000"/>
              <w:bottom w:val="single" w:sz="4" w:space="0" w:color="000000"/>
              <w:right w:val="single" w:sz="4" w:space="0" w:color="000000"/>
            </w:tcBorders>
            <w:vAlign w:val="center"/>
          </w:tcPr>
          <w:p w14:paraId="561AA31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Cierre satisfactorio definitivo.</w:t>
            </w:r>
          </w:p>
        </w:tc>
      </w:tr>
      <w:tr w:rsidR="002C159E" w:rsidRPr="00834667" w14:paraId="3AF441A6" w14:textId="77777777">
        <w:trPr>
          <w:cantSplit/>
          <w:jc w:val="center"/>
        </w:trPr>
        <w:tc>
          <w:tcPr>
            <w:tcW w:w="2500" w:type="dxa"/>
            <w:tcBorders>
              <w:top w:val="single" w:sz="4" w:space="0" w:color="000000"/>
              <w:left w:val="single" w:sz="4" w:space="0" w:color="000000"/>
              <w:bottom w:val="single" w:sz="4" w:space="0" w:color="000000"/>
              <w:right w:val="single" w:sz="4" w:space="0" w:color="000000"/>
            </w:tcBorders>
            <w:vAlign w:val="center"/>
          </w:tcPr>
          <w:p w14:paraId="63F84C2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CANCELLED</w:t>
            </w:r>
          </w:p>
        </w:tc>
        <w:tc>
          <w:tcPr>
            <w:tcW w:w="7425" w:type="dxa"/>
            <w:tcBorders>
              <w:top w:val="single" w:sz="4" w:space="0" w:color="000000"/>
              <w:left w:val="single" w:sz="4" w:space="0" w:color="000000"/>
              <w:bottom w:val="single" w:sz="4" w:space="0" w:color="000000"/>
              <w:right w:val="single" w:sz="4" w:space="0" w:color="000000"/>
            </w:tcBorders>
            <w:vAlign w:val="center"/>
          </w:tcPr>
          <w:p w14:paraId="478E58DF"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Finalización no satisfactoria o administrativa con motivo válido.</w:t>
            </w:r>
          </w:p>
        </w:tc>
      </w:tr>
    </w:tbl>
    <w:p w14:paraId="47874097" w14:textId="77777777" w:rsidR="002C159E" w:rsidRDefault="002C159E">
      <w:pPr>
        <w:pStyle w:val="normal1"/>
        <w:spacing w:line="259" w:lineRule="auto"/>
        <w:rPr>
          <w:rFonts w:ascii="Aptos" w:eastAsia="Aptos" w:hAnsi="Aptos" w:cs="Aptos"/>
          <w:color w:val="243447"/>
          <w:sz w:val="19"/>
          <w:szCs w:val="19"/>
          <w:lang w:val="es-ES"/>
        </w:rPr>
      </w:pPr>
    </w:p>
    <w:p w14:paraId="2AC5BF0B"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No existen como estados: REJECTED, RETURNED, REOPENED, ESCALATED ni SLA_BREACHED. Se representan mediante updateType, motivos o atributos.</w:t>
      </w:r>
    </w:p>
    <w:p w14:paraId="7F3EC8D5" w14:textId="77777777" w:rsidR="00260456" w:rsidRDefault="00260456">
      <w:pPr>
        <w:pStyle w:val="normal1"/>
        <w:spacing w:after="100" w:line="252" w:lineRule="auto"/>
        <w:rPr>
          <w:rFonts w:ascii="Aptos" w:eastAsia="Aptos" w:hAnsi="Aptos" w:cs="Aptos"/>
          <w:color w:val="243447"/>
          <w:sz w:val="19"/>
          <w:szCs w:val="19"/>
          <w:lang w:val="es-ES"/>
        </w:rPr>
      </w:pPr>
      <w:r>
        <w:rPr>
          <w:noProof/>
          <w:lang w:val="es-AR" w:eastAsia="es-AR" w:bidi="ar-SA"/>
        </w:rPr>
        <w:lastRenderedPageBreak/>
        <w:drawing>
          <wp:inline distT="0" distB="0" distL="0" distR="0" wp14:anchorId="0F22BD94" wp14:editId="42CF9089">
            <wp:extent cx="5731510" cy="294640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5731510" cy="2946400"/>
                    </a:xfrm>
                    <a:prstGeom prst="rect">
                      <a:avLst/>
                    </a:prstGeom>
                    <a:noFill/>
                  </pic:spPr>
                </pic:pic>
              </a:graphicData>
            </a:graphic>
          </wp:inline>
        </w:drawing>
      </w:r>
    </w:p>
    <w:p w14:paraId="26AB8A4B" w14:textId="77777777" w:rsidR="00260456" w:rsidRPr="00260456" w:rsidRDefault="00260456">
      <w:pPr>
        <w:pStyle w:val="normal1"/>
        <w:spacing w:after="100" w:line="252" w:lineRule="auto"/>
        <w:rPr>
          <w:rFonts w:ascii="Aptos" w:eastAsia="Aptos" w:hAnsi="Aptos" w:cs="Aptos"/>
          <w:color w:val="243447"/>
          <w:sz w:val="19"/>
          <w:szCs w:val="19"/>
          <w:lang w:val="es-ES"/>
        </w:rPr>
      </w:pPr>
      <w:r>
        <w:rPr>
          <w:lang w:val="es-ES"/>
        </w:rPr>
        <w:t>Nota: Este diagrama se conserva como representación conceptual y simplificada del ciclo de vida del ticket. Ante cualquier diferencia, prevalecen las reglas de transición descritas en esta sección y el diagrama canónico actualizado que se muestra a continuación. La promoción de DUPLICATE a IN_REVIEW por cancelación del principal es una excepción administrativa descrita en §7.7, aunque no figure dibujada como flecha independiente.</w:t>
      </w:r>
    </w:p>
    <w:p w14:paraId="1DE51CEA" w14:textId="77777777" w:rsidR="002C159E" w:rsidRDefault="004A2908">
      <w:pPr>
        <w:pStyle w:val="normal1"/>
        <w:spacing w:after="100" w:line="259" w:lineRule="auto"/>
        <w:jc w:val="center"/>
        <w:rPr>
          <w:rFonts w:ascii="Aptos" w:eastAsia="Aptos" w:hAnsi="Aptos" w:cs="Aptos"/>
          <w:color w:val="243447"/>
          <w:sz w:val="19"/>
          <w:szCs w:val="19"/>
        </w:rPr>
      </w:pPr>
      <w:r>
        <w:rPr>
          <w:noProof/>
          <w:lang w:val="es-AR" w:eastAsia="es-AR" w:bidi="ar-SA"/>
        </w:rPr>
        <w:drawing>
          <wp:inline distT="0" distB="0" distL="0" distR="0" wp14:anchorId="2FE8B355" wp14:editId="0D349C5F">
            <wp:extent cx="5806440" cy="283464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a:stretch>
                      <a:fillRect/>
                    </a:stretch>
                  </pic:blipFill>
                  <pic:spPr bwMode="auto">
                    <a:xfrm>
                      <a:off x="0" y="0"/>
                      <a:ext cx="5806440" cy="2834640"/>
                    </a:xfrm>
                    <a:prstGeom prst="rect">
                      <a:avLst/>
                    </a:prstGeom>
                    <a:noFill/>
                  </pic:spPr>
                </pic:pic>
              </a:graphicData>
            </a:graphic>
          </wp:inline>
        </w:drawing>
      </w:r>
    </w:p>
    <w:p w14:paraId="7993034A" w14:textId="77777777" w:rsidR="002C159E" w:rsidRDefault="004A2908">
      <w:pPr>
        <w:pStyle w:val="Ttulo1"/>
        <w:rPr>
          <w:rFonts w:ascii="Calibri" w:eastAsia="Calibri" w:hAnsi="Calibri" w:cs="Calibri"/>
          <w:b/>
          <w:bCs/>
          <w:color w:val="2E74B5"/>
          <w:sz w:val="34"/>
          <w:szCs w:val="34"/>
        </w:rPr>
      </w:pPr>
      <w:bookmarkStart w:id="12" w:name="__RefHeading___Toc7397_2963634628"/>
      <w:bookmarkStart w:id="13" w:name="_z1xxg1lw79gc"/>
      <w:bookmarkEnd w:id="12"/>
      <w:bookmarkEnd w:id="13"/>
      <w:r>
        <w:rPr>
          <w:rFonts w:ascii="Calibri" w:eastAsia="Calibri" w:hAnsi="Calibri" w:cs="Calibri"/>
          <w:b/>
          <w:bCs/>
          <w:color w:val="2E74B5"/>
          <w:sz w:val="34"/>
          <w:szCs w:val="34"/>
        </w:rPr>
        <w:t>4. Envelope común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1893"/>
        <w:gridCol w:w="1679"/>
        <w:gridCol w:w="1100"/>
        <w:gridCol w:w="5254"/>
      </w:tblGrid>
      <w:tr w:rsidR="002C159E" w14:paraId="42D79185" w14:textId="77777777">
        <w:trPr>
          <w:cantSplit/>
          <w:tblHeader/>
          <w:jc w:val="center"/>
        </w:trPr>
        <w:tc>
          <w:tcPr>
            <w:tcW w:w="189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7F2164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167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D4CBCD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11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3F650C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525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B861B7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Definición exacta</w:t>
            </w:r>
          </w:p>
        </w:tc>
      </w:tr>
      <w:tr w:rsidR="002C159E" w:rsidRPr="00834667" w14:paraId="2982CC09"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2F6827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eventId</w:t>
            </w:r>
          </w:p>
        </w:tc>
        <w:tc>
          <w:tcPr>
            <w:tcW w:w="1679" w:type="dxa"/>
            <w:tcBorders>
              <w:top w:val="single" w:sz="4" w:space="0" w:color="000000"/>
              <w:left w:val="single" w:sz="4" w:space="0" w:color="000000"/>
              <w:bottom w:val="single" w:sz="4" w:space="0" w:color="000000"/>
              <w:right w:val="single" w:sz="4" w:space="0" w:color="000000"/>
            </w:tcBorders>
            <w:vAlign w:val="center"/>
          </w:tcPr>
          <w:p w14:paraId="25F8FA2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UUIDv4</w:t>
            </w:r>
          </w:p>
        </w:tc>
        <w:tc>
          <w:tcPr>
            <w:tcW w:w="1100" w:type="dxa"/>
            <w:tcBorders>
              <w:top w:val="single" w:sz="4" w:space="0" w:color="000000"/>
              <w:left w:val="single" w:sz="4" w:space="0" w:color="000000"/>
              <w:bottom w:val="single" w:sz="4" w:space="0" w:color="000000"/>
              <w:right w:val="single" w:sz="4" w:space="0" w:color="000000"/>
            </w:tcBorders>
            <w:vAlign w:val="center"/>
          </w:tcPr>
          <w:p w14:paraId="5BA2B1D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254" w:type="dxa"/>
            <w:tcBorders>
              <w:top w:val="single" w:sz="4" w:space="0" w:color="000000"/>
              <w:left w:val="single" w:sz="4" w:space="0" w:color="000000"/>
              <w:bottom w:val="single" w:sz="4" w:space="0" w:color="000000"/>
              <w:right w:val="single" w:sz="4" w:space="0" w:color="000000"/>
            </w:tcBorders>
            <w:vAlign w:val="center"/>
          </w:tcPr>
          <w:p w14:paraId="0B8C897A" w14:textId="77777777" w:rsidR="002C159E" w:rsidRDefault="004A2908">
            <w:pPr>
              <w:pStyle w:val="normal1"/>
              <w:rPr>
                <w:lang w:val="es-ES"/>
              </w:rPr>
            </w:pPr>
            <w:r>
              <w:rPr>
                <w:sz w:val="18"/>
                <w:lang w:val="es-ES"/>
              </w:rPr>
              <w:t>Identificador único de esta ocurrencia y clave de idempotencia. Se genera una vez por hecho: si el mismo hecho debe reenviarse (por ejemplo, porque no hubo confirmación) se reutiliza el mismo eventId.</w:t>
            </w:r>
          </w:p>
        </w:tc>
      </w:tr>
      <w:tr w:rsidR="002C159E" w:rsidRPr="000260BE" w14:paraId="139175D5"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19DA506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eventType</w:t>
            </w:r>
          </w:p>
        </w:tc>
        <w:tc>
          <w:tcPr>
            <w:tcW w:w="1679" w:type="dxa"/>
            <w:tcBorders>
              <w:top w:val="single" w:sz="4" w:space="0" w:color="000000"/>
              <w:left w:val="single" w:sz="4" w:space="0" w:color="000000"/>
              <w:bottom w:val="single" w:sz="4" w:space="0" w:color="000000"/>
              <w:right w:val="single" w:sz="4" w:space="0" w:color="000000"/>
            </w:tcBorders>
            <w:vAlign w:val="center"/>
          </w:tcPr>
          <w:p w14:paraId="674A94A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 (≤ 120)</w:t>
            </w:r>
          </w:p>
        </w:tc>
        <w:tc>
          <w:tcPr>
            <w:tcW w:w="1100" w:type="dxa"/>
            <w:tcBorders>
              <w:top w:val="single" w:sz="4" w:space="0" w:color="000000"/>
              <w:left w:val="single" w:sz="4" w:space="0" w:color="000000"/>
              <w:bottom w:val="single" w:sz="4" w:space="0" w:color="000000"/>
              <w:right w:val="single" w:sz="4" w:space="0" w:color="000000"/>
            </w:tcBorders>
            <w:vAlign w:val="center"/>
          </w:tcPr>
          <w:p w14:paraId="33355E0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254" w:type="dxa"/>
            <w:tcBorders>
              <w:top w:val="single" w:sz="4" w:space="0" w:color="000000"/>
              <w:left w:val="single" w:sz="4" w:space="0" w:color="000000"/>
              <w:bottom w:val="single" w:sz="4" w:space="0" w:color="000000"/>
              <w:right w:val="single" w:sz="4" w:space="0" w:color="000000"/>
            </w:tcBorders>
            <w:vAlign w:val="center"/>
          </w:tcPr>
          <w:p w14:paraId="2163FA99" w14:textId="77777777" w:rsidR="002C159E" w:rsidRPr="008F19EC" w:rsidRDefault="004A2908">
            <w:pPr>
              <w:pStyle w:val="normal1"/>
            </w:pPr>
            <w:r>
              <w:rPr>
                <w:sz w:val="18"/>
              </w:rPr>
              <w:t>ticketCreated | ticketUpdated | updateTicketStatus. Inglés y camelCase.</w:t>
            </w:r>
          </w:p>
        </w:tc>
      </w:tr>
      <w:tr w:rsidR="002C159E" w:rsidRPr="000260BE" w14:paraId="457C296E"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4E62335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eventVersion</w:t>
            </w:r>
          </w:p>
        </w:tc>
        <w:tc>
          <w:tcPr>
            <w:tcW w:w="1679" w:type="dxa"/>
            <w:tcBorders>
              <w:top w:val="single" w:sz="4" w:space="0" w:color="000000"/>
              <w:left w:val="single" w:sz="4" w:space="0" w:color="000000"/>
              <w:bottom w:val="single" w:sz="4" w:space="0" w:color="000000"/>
              <w:right w:val="single" w:sz="4" w:space="0" w:color="000000"/>
            </w:tcBorders>
            <w:vAlign w:val="center"/>
          </w:tcPr>
          <w:p w14:paraId="2858449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 (≤ 20)</w:t>
            </w:r>
          </w:p>
        </w:tc>
        <w:tc>
          <w:tcPr>
            <w:tcW w:w="1100" w:type="dxa"/>
            <w:tcBorders>
              <w:top w:val="single" w:sz="4" w:space="0" w:color="000000"/>
              <w:left w:val="single" w:sz="4" w:space="0" w:color="000000"/>
              <w:bottom w:val="single" w:sz="4" w:space="0" w:color="000000"/>
              <w:right w:val="single" w:sz="4" w:space="0" w:color="000000"/>
            </w:tcBorders>
            <w:vAlign w:val="center"/>
          </w:tcPr>
          <w:p w14:paraId="5D4CCA6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 (default "1.0")</w:t>
            </w:r>
          </w:p>
        </w:tc>
        <w:tc>
          <w:tcPr>
            <w:tcW w:w="5254" w:type="dxa"/>
            <w:tcBorders>
              <w:top w:val="single" w:sz="4" w:space="0" w:color="000000"/>
              <w:left w:val="single" w:sz="4" w:space="0" w:color="000000"/>
              <w:bottom w:val="single" w:sz="4" w:space="0" w:color="000000"/>
              <w:right w:val="single" w:sz="4" w:space="0" w:color="000000"/>
            </w:tcBorders>
            <w:vAlign w:val="center"/>
          </w:tcPr>
          <w:p w14:paraId="65FD6798" w14:textId="77777777" w:rsidR="002C159E" w:rsidRDefault="004A2908">
            <w:pPr>
              <w:pStyle w:val="normal1"/>
              <w:rPr>
                <w:lang w:val="es-ES"/>
              </w:rPr>
            </w:pPr>
            <w:r>
              <w:rPr>
                <w:sz w:val="18"/>
                <w:lang w:val="es-ES"/>
              </w:rPr>
              <w:t>Versión del contrato/schema de integración. M2 siempre la envía.</w:t>
            </w:r>
          </w:p>
        </w:tc>
      </w:tr>
      <w:tr w:rsidR="002C159E" w:rsidRPr="00834667" w14:paraId="27D69638"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474E3A6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occurredAt</w:t>
            </w:r>
          </w:p>
        </w:tc>
        <w:tc>
          <w:tcPr>
            <w:tcW w:w="1679" w:type="dxa"/>
            <w:tcBorders>
              <w:top w:val="single" w:sz="4" w:space="0" w:color="000000"/>
              <w:left w:val="single" w:sz="4" w:space="0" w:color="000000"/>
              <w:bottom w:val="single" w:sz="4" w:space="0" w:color="000000"/>
              <w:right w:val="single" w:sz="4" w:space="0" w:color="000000"/>
            </w:tcBorders>
            <w:vAlign w:val="center"/>
          </w:tcPr>
          <w:p w14:paraId="1F243CC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date-time</w:t>
            </w:r>
          </w:p>
        </w:tc>
        <w:tc>
          <w:tcPr>
            <w:tcW w:w="1100" w:type="dxa"/>
            <w:tcBorders>
              <w:top w:val="single" w:sz="4" w:space="0" w:color="000000"/>
              <w:left w:val="single" w:sz="4" w:space="0" w:color="000000"/>
              <w:bottom w:val="single" w:sz="4" w:space="0" w:color="000000"/>
              <w:right w:val="single" w:sz="4" w:space="0" w:color="000000"/>
            </w:tcBorders>
            <w:vAlign w:val="center"/>
          </w:tcPr>
          <w:p w14:paraId="4C3CFF6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254" w:type="dxa"/>
            <w:tcBorders>
              <w:top w:val="single" w:sz="4" w:space="0" w:color="000000"/>
              <w:left w:val="single" w:sz="4" w:space="0" w:color="000000"/>
              <w:bottom w:val="single" w:sz="4" w:space="0" w:color="000000"/>
              <w:right w:val="single" w:sz="4" w:space="0" w:color="000000"/>
            </w:tcBorders>
            <w:vAlign w:val="center"/>
          </w:tcPr>
          <w:p w14:paraId="5B1DF897" w14:textId="77777777" w:rsidR="002C159E" w:rsidRDefault="004A2908">
            <w:pPr>
              <w:pStyle w:val="normal1"/>
              <w:rPr>
                <w:lang w:val="es-ES"/>
              </w:rPr>
            </w:pPr>
            <w:r>
              <w:rPr>
                <w:sz w:val="18"/>
                <w:lang w:val="es-ES"/>
              </w:rPr>
              <w:t>Momento en que el módulo productor generó el evento, ISO 8601 con offset obligatorio (Z o ±hh:mm). La recepción en el Core se registra aparte como receivedAt.</w:t>
            </w:r>
          </w:p>
        </w:tc>
      </w:tr>
      <w:tr w:rsidR="002C159E" w:rsidRPr="000260BE" w14:paraId="047EC466"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6E4DA24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sourceModule</w:t>
            </w:r>
          </w:p>
        </w:tc>
        <w:tc>
          <w:tcPr>
            <w:tcW w:w="1679" w:type="dxa"/>
            <w:tcBorders>
              <w:top w:val="single" w:sz="4" w:space="0" w:color="000000"/>
              <w:left w:val="single" w:sz="4" w:space="0" w:color="000000"/>
              <w:bottom w:val="single" w:sz="4" w:space="0" w:color="000000"/>
              <w:right w:val="single" w:sz="4" w:space="0" w:color="000000"/>
            </w:tcBorders>
            <w:vAlign w:val="center"/>
          </w:tcPr>
          <w:p w14:paraId="3356957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 (≤ 60)</w:t>
            </w:r>
          </w:p>
        </w:tc>
        <w:tc>
          <w:tcPr>
            <w:tcW w:w="1100" w:type="dxa"/>
            <w:tcBorders>
              <w:top w:val="single" w:sz="4" w:space="0" w:color="000000"/>
              <w:left w:val="single" w:sz="4" w:space="0" w:color="000000"/>
              <w:bottom w:val="single" w:sz="4" w:space="0" w:color="000000"/>
              <w:right w:val="single" w:sz="4" w:space="0" w:color="000000"/>
            </w:tcBorders>
            <w:vAlign w:val="center"/>
          </w:tcPr>
          <w:p w14:paraId="1BB1E29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254" w:type="dxa"/>
            <w:tcBorders>
              <w:top w:val="single" w:sz="4" w:space="0" w:color="000000"/>
              <w:left w:val="single" w:sz="4" w:space="0" w:color="000000"/>
              <w:bottom w:val="single" w:sz="4" w:space="0" w:color="000000"/>
              <w:right w:val="single" w:sz="4" w:space="0" w:color="000000"/>
            </w:tcBorders>
            <w:vAlign w:val="center"/>
          </w:tcPr>
          <w:p w14:paraId="124F3A5D" w14:textId="77777777" w:rsidR="002C159E" w:rsidRDefault="004A2908">
            <w:pPr>
              <w:pStyle w:val="normal1"/>
              <w:rPr>
                <w:lang w:val="es-ES"/>
              </w:rPr>
            </w:pPr>
            <w:r>
              <w:rPr>
                <w:sz w:val="18"/>
                <w:lang w:val="es-ES"/>
              </w:rPr>
              <w:t>Identificador del módulo productor en el Core (slug), por ejemplo atencion-ciudadana u obras. Debe coincidir con el módulo del token; si no, el Core responde 403. Equivalencias con los códigos M1...M9 en §5.1.</w:t>
            </w:r>
          </w:p>
        </w:tc>
      </w:tr>
      <w:tr w:rsidR="002C159E" w:rsidRPr="00834667" w14:paraId="6B0782DF"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0E4142E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correlationId</w:t>
            </w:r>
          </w:p>
        </w:tc>
        <w:tc>
          <w:tcPr>
            <w:tcW w:w="1679" w:type="dxa"/>
            <w:tcBorders>
              <w:top w:val="single" w:sz="4" w:space="0" w:color="000000"/>
              <w:left w:val="single" w:sz="4" w:space="0" w:color="000000"/>
              <w:bottom w:val="single" w:sz="4" w:space="0" w:color="000000"/>
              <w:right w:val="single" w:sz="4" w:space="0" w:color="000000"/>
            </w:tcBorders>
            <w:vAlign w:val="center"/>
          </w:tcPr>
          <w:p w14:paraId="78AFE36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UUID | null</w:t>
            </w:r>
          </w:p>
        </w:tc>
        <w:tc>
          <w:tcPr>
            <w:tcW w:w="1100" w:type="dxa"/>
            <w:tcBorders>
              <w:top w:val="single" w:sz="4" w:space="0" w:color="000000"/>
              <w:left w:val="single" w:sz="4" w:space="0" w:color="000000"/>
              <w:bottom w:val="single" w:sz="4" w:space="0" w:color="000000"/>
              <w:right w:val="single" w:sz="4" w:space="0" w:color="000000"/>
            </w:tcBorders>
            <w:vAlign w:val="center"/>
          </w:tcPr>
          <w:p w14:paraId="0EB366D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5254" w:type="dxa"/>
            <w:tcBorders>
              <w:top w:val="single" w:sz="4" w:space="0" w:color="000000"/>
              <w:left w:val="single" w:sz="4" w:space="0" w:color="000000"/>
              <w:bottom w:val="single" w:sz="4" w:space="0" w:color="000000"/>
              <w:right w:val="single" w:sz="4" w:space="0" w:color="000000"/>
            </w:tcBorders>
            <w:vAlign w:val="center"/>
          </w:tcPr>
          <w:p w14:paraId="137E3016" w14:textId="77777777" w:rsidR="002C159E" w:rsidRDefault="004A2908">
            <w:pPr>
              <w:pStyle w:val="normal1"/>
              <w:rPr>
                <w:lang w:val="es-ES"/>
              </w:rPr>
            </w:pPr>
            <w:r>
              <w:rPr>
                <w:sz w:val="18"/>
                <w:lang w:val="es-ES"/>
              </w:rPr>
              <w:t>Hilo del trámite. Si el evento nace de haber consumido otro, se copia su correlationId; si nace de una acción directa en el módulo, se genera uno nuevo.</w:t>
            </w:r>
          </w:p>
        </w:tc>
      </w:tr>
      <w:tr w:rsidR="002C159E" w:rsidRPr="00834667" w14:paraId="676C4811"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1A349EC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causationId</w:t>
            </w:r>
          </w:p>
        </w:tc>
        <w:tc>
          <w:tcPr>
            <w:tcW w:w="1679" w:type="dxa"/>
            <w:tcBorders>
              <w:top w:val="single" w:sz="4" w:space="0" w:color="000000"/>
              <w:left w:val="single" w:sz="4" w:space="0" w:color="000000"/>
              <w:bottom w:val="single" w:sz="4" w:space="0" w:color="000000"/>
              <w:right w:val="single" w:sz="4" w:space="0" w:color="000000"/>
            </w:tcBorders>
            <w:vAlign w:val="center"/>
          </w:tcPr>
          <w:p w14:paraId="6FBBCBD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UUID | null</w:t>
            </w:r>
          </w:p>
        </w:tc>
        <w:tc>
          <w:tcPr>
            <w:tcW w:w="1100" w:type="dxa"/>
            <w:tcBorders>
              <w:top w:val="single" w:sz="4" w:space="0" w:color="000000"/>
              <w:left w:val="single" w:sz="4" w:space="0" w:color="000000"/>
              <w:bottom w:val="single" w:sz="4" w:space="0" w:color="000000"/>
              <w:right w:val="single" w:sz="4" w:space="0" w:color="000000"/>
            </w:tcBorders>
            <w:vAlign w:val="center"/>
          </w:tcPr>
          <w:p w14:paraId="12882D5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5254" w:type="dxa"/>
            <w:tcBorders>
              <w:top w:val="single" w:sz="4" w:space="0" w:color="000000"/>
              <w:left w:val="single" w:sz="4" w:space="0" w:color="000000"/>
              <w:bottom w:val="single" w:sz="4" w:space="0" w:color="000000"/>
              <w:right w:val="single" w:sz="4" w:space="0" w:color="000000"/>
            </w:tcBorders>
            <w:vAlign w:val="center"/>
          </w:tcPr>
          <w:p w14:paraId="0D3FE621" w14:textId="77777777" w:rsidR="002C159E" w:rsidRDefault="004A2908">
            <w:pPr>
              <w:pStyle w:val="normal1"/>
              <w:rPr>
                <w:lang w:val="es-ES"/>
              </w:rPr>
            </w:pPr>
            <w:r>
              <w:rPr>
                <w:sz w:val="18"/>
                <w:lang w:val="es-ES"/>
              </w:rPr>
              <w:t>eventId del evento que disparó éste, cuando corresponde.</w:t>
            </w:r>
          </w:p>
        </w:tc>
      </w:tr>
      <w:tr w:rsidR="002C159E" w:rsidRPr="000260BE" w14:paraId="0A0EDD99" w14:textId="77777777">
        <w:trPr>
          <w:cantSplit/>
          <w:jc w:val="center"/>
        </w:trPr>
        <w:tc>
          <w:tcPr>
            <w:tcW w:w="1893" w:type="dxa"/>
            <w:tcBorders>
              <w:top w:val="single" w:sz="4" w:space="0" w:color="000000"/>
              <w:left w:val="single" w:sz="4" w:space="0" w:color="000000"/>
              <w:bottom w:val="single" w:sz="4" w:space="0" w:color="000000"/>
              <w:right w:val="single" w:sz="4" w:space="0" w:color="000000"/>
            </w:tcBorders>
            <w:vAlign w:val="center"/>
          </w:tcPr>
          <w:p w14:paraId="4015AA5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data</w:t>
            </w:r>
          </w:p>
        </w:tc>
        <w:tc>
          <w:tcPr>
            <w:tcW w:w="1679" w:type="dxa"/>
            <w:tcBorders>
              <w:top w:val="single" w:sz="4" w:space="0" w:color="000000"/>
              <w:left w:val="single" w:sz="4" w:space="0" w:color="000000"/>
              <w:bottom w:val="single" w:sz="4" w:space="0" w:color="000000"/>
              <w:right w:val="single" w:sz="4" w:space="0" w:color="000000"/>
            </w:tcBorders>
            <w:vAlign w:val="center"/>
          </w:tcPr>
          <w:p w14:paraId="1A34903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object</w:t>
            </w:r>
          </w:p>
        </w:tc>
        <w:tc>
          <w:tcPr>
            <w:tcW w:w="1100" w:type="dxa"/>
            <w:tcBorders>
              <w:top w:val="single" w:sz="4" w:space="0" w:color="000000"/>
              <w:left w:val="single" w:sz="4" w:space="0" w:color="000000"/>
              <w:bottom w:val="single" w:sz="4" w:space="0" w:color="000000"/>
              <w:right w:val="single" w:sz="4" w:space="0" w:color="000000"/>
            </w:tcBorders>
            <w:vAlign w:val="center"/>
          </w:tcPr>
          <w:p w14:paraId="6D8E5CA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254" w:type="dxa"/>
            <w:tcBorders>
              <w:top w:val="single" w:sz="4" w:space="0" w:color="000000"/>
              <w:left w:val="single" w:sz="4" w:space="0" w:color="000000"/>
              <w:bottom w:val="single" w:sz="4" w:space="0" w:color="000000"/>
              <w:right w:val="single" w:sz="4" w:space="0" w:color="000000"/>
            </w:tcBorders>
            <w:vAlign w:val="center"/>
          </w:tcPr>
          <w:p w14:paraId="09868E54" w14:textId="77777777" w:rsidR="002C159E" w:rsidRDefault="004A2908">
            <w:pPr>
              <w:pStyle w:val="normal1"/>
              <w:rPr>
                <w:lang w:val="es-ES"/>
              </w:rPr>
            </w:pPr>
            <w:r>
              <w:rPr>
                <w:sz w:val="18"/>
                <w:lang w:val="es-ES"/>
              </w:rPr>
              <w:t>Payload de negocio definido por eventType y, cuando aplica, updateType (§6 a §8). El Core no lo interpreta.</w:t>
            </w:r>
          </w:p>
        </w:tc>
      </w:tr>
    </w:tbl>
    <w:p w14:paraId="7757E915"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14:paraId="44460526"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0295B4CE" w14:textId="77777777" w:rsidR="002C159E" w:rsidRDefault="004A2908">
            <w:pPr>
              <w:pStyle w:val="normal1"/>
            </w:pPr>
            <w:r>
              <w:t>{</w:t>
              <w:br/>
              <w:t xml:space="preserve">  "eventId": "ec2f9624-fad5-4e36-b0a4-9163382e8df5",</w:t>
              <w:br/>
              <w:t xml:space="preserve">  "eventType": "ticketUpdated",</w:t>
              <w:br/>
              <w:t xml:space="preserve">  "eventVersion": "1.0",</w:t>
              <w:br/>
              <w:t xml:space="preserve">  "occurredAt": "2026-08-18T14:10:00-03:00",</w:t>
              <w:br/>
              <w:t xml:space="preserve">  "sourceModule": "atencion-ciudadana",</w:t>
              <w:br/>
              <w:t xml:space="preserve">  "correlationId": "c1a2b3d4-1111-4aaa-8bbb-000000000002",</w:t>
              <w:br/>
              <w:t xml:space="preserve">  "causationId": null,</w:t>
              <w:br/>
              <w:t xml:space="preserve">  "data": { ... }</w:t>
              <w:br/>
              <w:t>}</w:t>
            </w:r>
          </w:p>
        </w:tc>
      </w:tr>
    </w:tbl>
    <w:p w14:paraId="4D405321" w14:textId="77777777" w:rsidR="002C159E" w:rsidRDefault="002C159E">
      <w:pPr>
        <w:pStyle w:val="normal1"/>
        <w:spacing w:line="259" w:lineRule="auto"/>
        <w:rPr>
          <w:rFonts w:ascii="Aptos" w:eastAsia="Aptos" w:hAnsi="Aptos" w:cs="Aptos"/>
          <w:color w:val="243447"/>
          <w:sz w:val="19"/>
          <w:szCs w:val="19"/>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28620B9C"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37C1FF0B"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PUBLIC ID EN EVENTOS </w:t>
            </w:r>
            <w:r>
              <w:rPr>
                <w:lang w:val="es-ES"/>
              </w:rPr>
              <w:t>ticketCreated y ticketUpdated incluyen publicId como referencia humana estable para interfaces, búsquedas y comunicaciones. La correlación machine-to-machine usa ticketId UUID, que viaja en data.ticketId; publicId no funciona como credencial ni reemplaza la autorización. correlationId es el hilo del trámite en el Core y no reemplaza a ticketId.</w:t>
            </w:r>
          </w:p>
        </w:tc>
      </w:tr>
    </w:tbl>
    <w:p w14:paraId="54642581"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0B47FAED"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FF2CC"/>
          </w:tcPr>
          <w:p w14:paraId="20FFAACB" w14:textId="77777777" w:rsidR="002C159E" w:rsidRPr="00FA7689" w:rsidRDefault="004A2908">
            <w:pPr>
              <w:pStyle w:val="normal1"/>
              <w:rPr>
                <w:rFonts w:ascii="Aptos" w:eastAsia="Aptos" w:hAnsi="Aptos" w:cs="Aptos"/>
                <w:color w:val="243447"/>
                <w:sz w:val="19"/>
                <w:szCs w:val="19"/>
                <w:lang w:val="es-ES"/>
              </w:rPr>
            </w:pPr>
            <w:r>
              <w:rPr>
                <w:b/>
                <w:lang w:val="es-ES"/>
              </w:rPr>
              <w:t xml:space="preserve">SIN CAMPOS EXTRA </w:t>
            </w:r>
            <w:r>
              <w:rPr>
                <w:lang w:val="es-ES"/>
              </w:rPr>
              <w:t>El Core rechaza cualquier campo fuera de la tabla anterior: todo lo propio del contrato va dentro de data. Por eso no existen specVersion, producer ni subject; el ticket se identifica con data.ticketId y el módulo productor con sourceModule. El Core agrega receivedAt al registrar el evento: los productores no lo envían y los consumidores no deben depender de él.</w:t>
            </w:r>
          </w:p>
        </w:tc>
      </w:tr>
    </w:tbl>
    <w:p w14:paraId="63720D05" w14:textId="77777777" w:rsidR="002C159E" w:rsidRDefault="002C159E">
      <w:pPr>
        <w:pStyle w:val="normal1"/>
        <w:spacing w:line="259" w:lineRule="auto"/>
        <w:rPr>
          <w:rFonts w:ascii="Aptos" w:eastAsia="Aptos" w:hAnsi="Aptos" w:cs="Aptos"/>
          <w:color w:val="243447"/>
          <w:sz w:val="19"/>
          <w:szCs w:val="19"/>
          <w:lang w:val="es-ES"/>
        </w:rPr>
      </w:pPr>
    </w:p>
    <w:p w14:paraId="296A5820" w14:textId="77777777" w:rsidR="002C159E" w:rsidRPr="008F19EC" w:rsidRDefault="004A2908">
      <w:pPr>
        <w:pStyle w:val="Ttulo1"/>
        <w:rPr>
          <w:rFonts w:ascii="Calibri" w:eastAsia="Calibri" w:hAnsi="Calibri" w:cs="Calibri"/>
          <w:b/>
          <w:bCs/>
          <w:color w:val="2E74B5"/>
          <w:sz w:val="34"/>
          <w:szCs w:val="34"/>
          <w:lang w:val="es-ES"/>
        </w:rPr>
      </w:pPr>
      <w:bookmarkStart w:id="14" w:name="__RefHeading___Toc7395_2963634628"/>
      <w:bookmarkStart w:id="15" w:name="_p4asywwhjzsv"/>
      <w:bookmarkEnd w:id="14"/>
      <w:bookmarkEnd w:id="15"/>
      <w:r>
        <w:rPr>
          <w:rFonts w:ascii="Calibri" w:eastAsia="Calibri" w:hAnsi="Calibri" w:cs="Calibri"/>
          <w:b/>
          <w:bCs/>
          <w:color w:val="2E74B5"/>
          <w:sz w:val="34"/>
          <w:szCs w:val="34"/>
          <w:lang w:val="es-ES"/>
        </w:rPr>
        <w:lastRenderedPageBreak/>
        <w:t>5. Objetos reutilizables</w:t>
      </w:r>
    </w:p>
    <w:p w14:paraId="6FC39F42" w14:textId="77777777" w:rsidR="002C159E" w:rsidRPr="008F19EC" w:rsidRDefault="004A2908">
      <w:pPr>
        <w:pStyle w:val="Ttulo2"/>
        <w:rPr>
          <w:rFonts w:ascii="Calibri" w:eastAsia="Calibri" w:hAnsi="Calibri" w:cs="Calibri"/>
          <w:b/>
          <w:bCs/>
          <w:color w:val="2E74B5"/>
          <w:sz w:val="25"/>
          <w:szCs w:val="25"/>
          <w:lang w:val="es-ES"/>
        </w:rPr>
      </w:pPr>
      <w:bookmarkStart w:id="16" w:name="__RefHeading___Toc7455_2963634628"/>
      <w:bookmarkStart w:id="17" w:name="_z2prfdj8hixf"/>
      <w:bookmarkEnd w:id="16"/>
      <w:bookmarkEnd w:id="17"/>
      <w:r>
        <w:rPr>
          <w:rFonts w:ascii="Calibri" w:eastAsia="Calibri" w:hAnsi="Calibri" w:cs="Calibri"/>
          <w:b/>
          <w:bCs/>
          <w:color w:val="2E74B5"/>
          <w:sz w:val="25"/>
          <w:szCs w:val="25"/>
          <w:lang w:val="es-ES"/>
        </w:rPr>
        <w:t>5.1 sourceModule y códigos de módulo</w:t>
      </w:r>
    </w:p>
    <w:p w14:paraId="3EC1ACCD"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El envelope identifica al módulo productor con sourceModule, que es el identificador (slug) que cada módulo tiene en el Core. Dentro de data (responsibleAreaId y el areaId de ModuleUser) se mantienen los códigos M1...M9 del proyecto. M2 traduce entre ambos con la siguiente tabla.</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1300"/>
        <w:gridCol w:w="1900"/>
        <w:gridCol w:w="3300"/>
        <w:gridCol w:w="3426"/>
      </w:tblGrid>
      <w:tr w:rsidR="002C159E" w14:paraId="3FE4CB50"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70EF7D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Código en data</w:t>
            </w:r>
          </w:p>
        </w:tc>
        <w:tc>
          <w:tcPr>
            <w:tcW w:w="19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4468B89"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sourceModule (Core)</w:t>
            </w:r>
          </w:p>
        </w:tc>
        <w:tc>
          <w:tcPr>
            <w:tcW w:w="33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163C27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Módulo</w:t>
            </w:r>
          </w:p>
        </w:tc>
        <w:tc>
          <w:tcPr>
            <w:tcW w:w="342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B29065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Rol en este contrato</w:t>
            </w:r>
          </w:p>
        </w:tc>
      </w:tr>
      <w:tr w:rsidR="002C159E" w:rsidRPr="000260BE" w14:paraId="54D4331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47588D2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M1</w:t>
            </w:r>
          </w:p>
        </w:tc>
        <w:tc>
          <w:tcPr>
            <w:tcW w:w="1900" w:type="dxa"/>
            <w:tcBorders>
              <w:top w:val="single" w:sz="4" w:space="0" w:color="000000"/>
              <w:left w:val="single" w:sz="4" w:space="0" w:color="000000"/>
              <w:bottom w:val="single" w:sz="4" w:space="0" w:color="000000"/>
              <w:right w:val="single" w:sz="4" w:space="0" w:color="000000"/>
            </w:tcBorders>
            <w:vAlign w:val="center"/>
          </w:tcPr>
          <w:p w14:paraId="2B2B3FB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ciudadanos</w:t>
            </w:r>
          </w:p>
        </w:tc>
        <w:tc>
          <w:tcPr>
            <w:tcW w:w="3300" w:type="dxa"/>
            <w:tcBorders>
              <w:top w:val="single" w:sz="4" w:space="0" w:color="000000"/>
              <w:left w:val="single" w:sz="4" w:space="0" w:color="000000"/>
              <w:bottom w:val="single" w:sz="4" w:space="0" w:color="000000"/>
              <w:right w:val="single" w:sz="4" w:space="0" w:color="000000"/>
            </w:tcBorders>
            <w:vAlign w:val="center"/>
          </w:tcPr>
          <w:p w14:paraId="3538650A"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Ciudadanos, organizaciones y expedientes digitales</w:t>
            </w:r>
          </w:p>
        </w:tc>
        <w:tc>
          <w:tcPr>
            <w:tcW w:w="3426" w:type="dxa"/>
            <w:tcBorders>
              <w:top w:val="single" w:sz="4" w:space="0" w:color="000000"/>
              <w:left w:val="single" w:sz="4" w:space="0" w:color="000000"/>
              <w:bottom w:val="single" w:sz="4" w:space="0" w:color="000000"/>
              <w:right w:val="single" w:sz="4" w:space="0" w:color="000000"/>
            </w:tcBorders>
            <w:vAlign w:val="center"/>
          </w:tcPr>
          <w:p w14:paraId="4F88F963"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Consume ticketCreated, ticketUpdated y updateTicketStatus (ticketId conocido)</w:t>
            </w:r>
          </w:p>
        </w:tc>
      </w:tr>
      <w:tr w:rsidR="002C159E" w:rsidRPr="000260BE" w14:paraId="07193AD9"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6BB9CBC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w:t>
            </w:r>
          </w:p>
        </w:tc>
        <w:tc>
          <w:tcPr>
            <w:tcW w:w="1900" w:type="dxa"/>
            <w:tcBorders>
              <w:top w:val="single" w:sz="4" w:space="0" w:color="000000"/>
              <w:left w:val="single" w:sz="4" w:space="0" w:color="000000"/>
              <w:bottom w:val="single" w:sz="4" w:space="0" w:color="000000"/>
              <w:right w:val="single" w:sz="4" w:space="0" w:color="000000"/>
            </w:tcBorders>
            <w:vAlign w:val="center"/>
          </w:tcPr>
          <w:p w14:paraId="51CC89B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atencion-ciudadana</w:t>
            </w:r>
          </w:p>
        </w:tc>
        <w:tc>
          <w:tcPr>
            <w:tcW w:w="3300" w:type="dxa"/>
            <w:tcBorders>
              <w:top w:val="single" w:sz="4" w:space="0" w:color="000000"/>
              <w:left w:val="single" w:sz="4" w:space="0" w:color="000000"/>
              <w:bottom w:val="single" w:sz="4" w:space="0" w:color="000000"/>
              <w:right w:val="single" w:sz="4" w:space="0" w:color="000000"/>
            </w:tcBorders>
            <w:vAlign w:val="center"/>
          </w:tcPr>
          <w:p w14:paraId="2ECCBA5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Atención Ciudadana (Help Center)</w:t>
            </w:r>
          </w:p>
        </w:tc>
        <w:tc>
          <w:tcPr>
            <w:tcW w:w="3426" w:type="dxa"/>
            <w:tcBorders>
              <w:top w:val="single" w:sz="4" w:space="0" w:color="000000"/>
              <w:left w:val="single" w:sz="4" w:space="0" w:color="000000"/>
              <w:bottom w:val="single" w:sz="4" w:space="0" w:color="000000"/>
              <w:right w:val="single" w:sz="4" w:space="0" w:color="000000"/>
            </w:tcBorders>
            <w:vAlign w:val="center"/>
          </w:tcPr>
          <w:p w14:paraId="7F15EC5A"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Publica ticketCreated y ticketUpdated; consume updateTicketStatus</w:t>
            </w:r>
          </w:p>
        </w:tc>
      </w:tr>
      <w:tr w:rsidR="002C159E" w:rsidRPr="000260BE" w14:paraId="68D62CDE"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6DF35DF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M3</w:t>
            </w:r>
          </w:p>
        </w:tc>
        <w:tc>
          <w:tcPr>
            <w:tcW w:w="1900" w:type="dxa"/>
            <w:tcBorders>
              <w:top w:val="single" w:sz="4" w:space="0" w:color="000000"/>
              <w:left w:val="single" w:sz="4" w:space="0" w:color="000000"/>
              <w:bottom w:val="single" w:sz="4" w:space="0" w:color="000000"/>
              <w:right w:val="single" w:sz="4" w:space="0" w:color="000000"/>
            </w:tcBorders>
            <w:vAlign w:val="center"/>
          </w:tcPr>
          <w:p w14:paraId="2C67A87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obras</w:t>
            </w:r>
          </w:p>
        </w:tc>
        <w:tc>
          <w:tcPr>
            <w:tcW w:w="3300" w:type="dxa"/>
            <w:tcBorders>
              <w:top w:val="single" w:sz="4" w:space="0" w:color="000000"/>
              <w:left w:val="single" w:sz="4" w:space="0" w:color="000000"/>
              <w:bottom w:val="single" w:sz="4" w:space="0" w:color="000000"/>
              <w:right w:val="single" w:sz="4" w:space="0" w:color="000000"/>
            </w:tcBorders>
            <w:vAlign w:val="center"/>
          </w:tcPr>
          <w:p w14:paraId="1FB79742"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Obras públicas, infraestructura y mantenimiento urbano</w:t>
            </w:r>
          </w:p>
        </w:tc>
        <w:tc>
          <w:tcPr>
            <w:tcW w:w="3426" w:type="dxa"/>
            <w:tcBorders>
              <w:top w:val="single" w:sz="4" w:space="0" w:color="000000"/>
              <w:left w:val="single" w:sz="4" w:space="0" w:color="000000"/>
              <w:bottom w:val="single" w:sz="4" w:space="0" w:color="000000"/>
              <w:right w:val="single" w:sz="4" w:space="0" w:color="000000"/>
            </w:tcBorders>
            <w:vAlign w:val="center"/>
          </w:tcPr>
          <w:p w14:paraId="61327C44"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0260BE" w14:paraId="76E733B2"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7B843DA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M4</w:t>
            </w:r>
          </w:p>
        </w:tc>
        <w:tc>
          <w:tcPr>
            <w:tcW w:w="1900" w:type="dxa"/>
            <w:tcBorders>
              <w:top w:val="single" w:sz="4" w:space="0" w:color="000000"/>
              <w:left w:val="single" w:sz="4" w:space="0" w:color="000000"/>
              <w:bottom w:val="single" w:sz="4" w:space="0" w:color="000000"/>
              <w:right w:val="single" w:sz="4" w:space="0" w:color="000000"/>
            </w:tcBorders>
            <w:vAlign w:val="center"/>
          </w:tcPr>
          <w:p w14:paraId="1B3D226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habilitaciones</w:t>
            </w:r>
          </w:p>
        </w:tc>
        <w:tc>
          <w:tcPr>
            <w:tcW w:w="3300" w:type="dxa"/>
            <w:tcBorders>
              <w:top w:val="single" w:sz="4" w:space="0" w:color="000000"/>
              <w:left w:val="single" w:sz="4" w:space="0" w:color="000000"/>
              <w:bottom w:val="single" w:sz="4" w:space="0" w:color="000000"/>
              <w:right w:val="single" w:sz="4" w:space="0" w:color="000000"/>
            </w:tcBorders>
            <w:vAlign w:val="center"/>
          </w:tcPr>
          <w:p w14:paraId="135EA0D1"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Habilitaciones, inspecciones y control comercial</w:t>
            </w:r>
          </w:p>
        </w:tc>
        <w:tc>
          <w:tcPr>
            <w:tcW w:w="3426" w:type="dxa"/>
            <w:tcBorders>
              <w:top w:val="single" w:sz="4" w:space="0" w:color="000000"/>
              <w:left w:val="single" w:sz="4" w:space="0" w:color="000000"/>
              <w:bottom w:val="single" w:sz="4" w:space="0" w:color="000000"/>
              <w:right w:val="single" w:sz="4" w:space="0" w:color="000000"/>
            </w:tcBorders>
            <w:vAlign w:val="center"/>
          </w:tcPr>
          <w:p w14:paraId="304C3703"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0260BE" w14:paraId="403B8358"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1EB72A0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M5</w:t>
            </w:r>
          </w:p>
        </w:tc>
        <w:tc>
          <w:tcPr>
            <w:tcW w:w="1900" w:type="dxa"/>
            <w:tcBorders>
              <w:top w:val="single" w:sz="4" w:space="0" w:color="000000"/>
              <w:left w:val="single" w:sz="4" w:space="0" w:color="000000"/>
              <w:bottom w:val="single" w:sz="4" w:space="0" w:color="000000"/>
              <w:right w:val="single" w:sz="4" w:space="0" w:color="000000"/>
            </w:tcBorders>
            <w:vAlign w:val="center"/>
          </w:tcPr>
          <w:p w14:paraId="73D50E4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rentas</w:t>
            </w:r>
          </w:p>
        </w:tc>
        <w:tc>
          <w:tcPr>
            <w:tcW w:w="3300" w:type="dxa"/>
            <w:tcBorders>
              <w:top w:val="single" w:sz="4" w:space="0" w:color="000000"/>
              <w:left w:val="single" w:sz="4" w:space="0" w:color="000000"/>
              <w:bottom w:val="single" w:sz="4" w:space="0" w:color="000000"/>
              <w:right w:val="single" w:sz="4" w:space="0" w:color="000000"/>
            </w:tcBorders>
            <w:vAlign w:val="center"/>
          </w:tcPr>
          <w:p w14:paraId="4F90FC80"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Rentas, tributos, deudas y planes de pago</w:t>
            </w:r>
          </w:p>
        </w:tc>
        <w:tc>
          <w:tcPr>
            <w:tcW w:w="3426" w:type="dxa"/>
            <w:tcBorders>
              <w:top w:val="single" w:sz="4" w:space="0" w:color="000000"/>
              <w:left w:val="single" w:sz="4" w:space="0" w:color="000000"/>
              <w:bottom w:val="single" w:sz="4" w:space="0" w:color="000000"/>
              <w:right w:val="single" w:sz="4" w:space="0" w:color="000000"/>
            </w:tcBorders>
            <w:vAlign w:val="center"/>
          </w:tcPr>
          <w:p w14:paraId="0833A487"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0260BE" w14:paraId="201B35FA"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462A989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M6</w:t>
            </w:r>
          </w:p>
        </w:tc>
        <w:tc>
          <w:tcPr>
            <w:tcW w:w="1900" w:type="dxa"/>
            <w:tcBorders>
              <w:top w:val="single" w:sz="4" w:space="0" w:color="000000"/>
              <w:left w:val="single" w:sz="4" w:space="0" w:color="000000"/>
              <w:bottom w:val="single" w:sz="4" w:space="0" w:color="000000"/>
              <w:right w:val="single" w:sz="4" w:space="0" w:color="000000"/>
            </w:tcBorders>
            <w:vAlign w:val="center"/>
          </w:tcPr>
          <w:p w14:paraId="6B2BC51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ambiente</w:t>
            </w:r>
          </w:p>
        </w:tc>
        <w:tc>
          <w:tcPr>
            <w:tcW w:w="3300" w:type="dxa"/>
            <w:tcBorders>
              <w:top w:val="single" w:sz="4" w:space="0" w:color="000000"/>
              <w:left w:val="single" w:sz="4" w:space="0" w:color="000000"/>
              <w:bottom w:val="single" w:sz="4" w:space="0" w:color="000000"/>
              <w:right w:val="single" w:sz="4" w:space="0" w:color="000000"/>
            </w:tcBorders>
            <w:vAlign w:val="center"/>
          </w:tcPr>
          <w:p w14:paraId="0935226F"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Ambiente, higiene y servicios urbanos</w:t>
            </w:r>
          </w:p>
        </w:tc>
        <w:tc>
          <w:tcPr>
            <w:tcW w:w="3426" w:type="dxa"/>
            <w:tcBorders>
              <w:top w:val="single" w:sz="4" w:space="0" w:color="000000"/>
              <w:left w:val="single" w:sz="4" w:space="0" w:color="000000"/>
              <w:bottom w:val="single" w:sz="4" w:space="0" w:color="000000"/>
              <w:right w:val="single" w:sz="4" w:space="0" w:color="000000"/>
            </w:tcBorders>
            <w:vAlign w:val="center"/>
          </w:tcPr>
          <w:p w14:paraId="5676A16A"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0260BE" w14:paraId="6E31A59B"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4EF282D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M7</w:t>
            </w:r>
          </w:p>
        </w:tc>
        <w:tc>
          <w:tcPr>
            <w:tcW w:w="1900" w:type="dxa"/>
            <w:tcBorders>
              <w:top w:val="single" w:sz="4" w:space="0" w:color="000000"/>
              <w:left w:val="single" w:sz="4" w:space="0" w:color="000000"/>
              <w:bottom w:val="single" w:sz="4" w:space="0" w:color="000000"/>
              <w:right w:val="single" w:sz="4" w:space="0" w:color="000000"/>
            </w:tcBorders>
            <w:vAlign w:val="center"/>
          </w:tcPr>
          <w:p w14:paraId="4891ABA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transito</w:t>
            </w:r>
          </w:p>
        </w:tc>
        <w:tc>
          <w:tcPr>
            <w:tcW w:w="3300" w:type="dxa"/>
            <w:tcBorders>
              <w:top w:val="single" w:sz="4" w:space="0" w:color="000000"/>
              <w:left w:val="single" w:sz="4" w:space="0" w:color="000000"/>
              <w:bottom w:val="single" w:sz="4" w:space="0" w:color="000000"/>
              <w:right w:val="single" w:sz="4" w:space="0" w:color="000000"/>
            </w:tcBorders>
            <w:vAlign w:val="center"/>
          </w:tcPr>
          <w:p w14:paraId="1773C937"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Tránsito, estacionamiento y seguridad vial</w:t>
            </w:r>
          </w:p>
        </w:tc>
        <w:tc>
          <w:tcPr>
            <w:tcW w:w="3426" w:type="dxa"/>
            <w:tcBorders>
              <w:top w:val="single" w:sz="4" w:space="0" w:color="000000"/>
              <w:left w:val="single" w:sz="4" w:space="0" w:color="000000"/>
              <w:bottom w:val="single" w:sz="4" w:space="0" w:color="000000"/>
              <w:right w:val="single" w:sz="4" w:space="0" w:color="000000"/>
            </w:tcBorders>
            <w:vAlign w:val="center"/>
          </w:tcPr>
          <w:p w14:paraId="4FFB13C1"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0260BE" w14:paraId="2A811E5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01AB2AF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M8</w:t>
            </w:r>
          </w:p>
        </w:tc>
        <w:tc>
          <w:tcPr>
            <w:tcW w:w="1900" w:type="dxa"/>
            <w:tcBorders>
              <w:top w:val="single" w:sz="4" w:space="0" w:color="000000"/>
              <w:left w:val="single" w:sz="4" w:space="0" w:color="000000"/>
              <w:bottom w:val="single" w:sz="4" w:space="0" w:color="000000"/>
              <w:right w:val="single" w:sz="4" w:space="0" w:color="000000"/>
            </w:tcBorders>
            <w:vAlign w:val="center"/>
          </w:tcPr>
          <w:p w14:paraId="1E9CF32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desarrollo-social</w:t>
            </w:r>
          </w:p>
        </w:tc>
        <w:tc>
          <w:tcPr>
            <w:tcW w:w="3300" w:type="dxa"/>
            <w:tcBorders>
              <w:top w:val="single" w:sz="4" w:space="0" w:color="000000"/>
              <w:left w:val="single" w:sz="4" w:space="0" w:color="000000"/>
              <w:bottom w:val="single" w:sz="4" w:space="0" w:color="000000"/>
              <w:right w:val="single" w:sz="4" w:space="0" w:color="000000"/>
            </w:tcBorders>
            <w:vAlign w:val="center"/>
          </w:tcPr>
          <w:p w14:paraId="06298880"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Desarrollo social, salud comunitaria y beneficios</w:t>
            </w:r>
          </w:p>
        </w:tc>
        <w:tc>
          <w:tcPr>
            <w:tcW w:w="3426" w:type="dxa"/>
            <w:tcBorders>
              <w:top w:val="single" w:sz="4" w:space="0" w:color="000000"/>
              <w:left w:val="single" w:sz="4" w:space="0" w:color="000000"/>
              <w:bottom w:val="single" w:sz="4" w:space="0" w:color="000000"/>
              <w:right w:val="single" w:sz="4" w:space="0" w:color="000000"/>
            </w:tcBorders>
            <w:vAlign w:val="center"/>
          </w:tcPr>
          <w:p w14:paraId="026652BF" w14:textId="77777777" w:rsidR="002C159E" w:rsidRPr="008F19EC" w:rsidRDefault="004A2908">
            <w:pPr>
              <w:pStyle w:val="normal1"/>
              <w:rPr>
                <w:rFonts w:ascii="Aptos" w:eastAsia="Aptos" w:hAnsi="Aptos" w:cs="Aptos"/>
                <w:color w:val="243447"/>
                <w:sz w:val="19"/>
                <w:szCs w:val="19"/>
              </w:rPr>
            </w:pPr>
            <w:r>
              <w:rPr>
                <w:rFonts w:ascii="Aptos" w:eastAsia="Aptos" w:hAnsi="Aptos" w:cs="Aptos"/>
                <w:color w:val="243447"/>
                <w:sz w:val="18"/>
                <w:szCs w:val="18"/>
              </w:rPr>
              <w:t>Operativo: consume ticketUpdated; publica updateTicketStatus</w:t>
            </w:r>
          </w:p>
        </w:tc>
      </w:tr>
      <w:tr w:rsidR="002C159E" w:rsidRPr="00834667" w14:paraId="5FD041ED"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vAlign w:val="center"/>
          </w:tcPr>
          <w:p w14:paraId="3676996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M9</w:t>
            </w:r>
          </w:p>
        </w:tc>
        <w:tc>
          <w:tcPr>
            <w:tcW w:w="1900" w:type="dxa"/>
            <w:tcBorders>
              <w:top w:val="single" w:sz="4" w:space="0" w:color="000000"/>
              <w:left w:val="single" w:sz="4" w:space="0" w:color="000000"/>
              <w:bottom w:val="single" w:sz="4" w:space="0" w:color="000000"/>
              <w:right w:val="single" w:sz="4" w:space="0" w:color="000000"/>
            </w:tcBorders>
            <w:vAlign w:val="center"/>
          </w:tcPr>
          <w:p w14:paraId="7EE6BC3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core</w:t>
            </w:r>
          </w:p>
        </w:tc>
        <w:tc>
          <w:tcPr>
            <w:tcW w:w="3300" w:type="dxa"/>
            <w:tcBorders>
              <w:top w:val="single" w:sz="4" w:space="0" w:color="000000"/>
              <w:left w:val="single" w:sz="4" w:space="0" w:color="000000"/>
              <w:bottom w:val="single" w:sz="4" w:space="0" w:color="000000"/>
              <w:right w:val="single" w:sz="4" w:space="0" w:color="000000"/>
            </w:tcBorders>
            <w:vAlign w:val="center"/>
          </w:tcPr>
          <w:p w14:paraId="74CF3044"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Core: autenticación técnica de módulos, integración, notificaciones y monitoreo</w:t>
            </w:r>
          </w:p>
        </w:tc>
        <w:tc>
          <w:tcPr>
            <w:tcW w:w="3426" w:type="dxa"/>
            <w:tcBorders>
              <w:top w:val="single" w:sz="4" w:space="0" w:color="000000"/>
              <w:left w:val="single" w:sz="4" w:space="0" w:color="000000"/>
              <w:bottom w:val="single" w:sz="4" w:space="0" w:color="000000"/>
              <w:right w:val="single" w:sz="4" w:space="0" w:color="000000"/>
            </w:tcBorders>
            <w:vAlign w:val="center"/>
          </w:tcPr>
          <w:p w14:paraId="4B7B9A0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Infraestructura de integración; no produce ni consume estos eventos</w:t>
            </w:r>
          </w:p>
        </w:tc>
      </w:tr>
    </w:tbl>
    <w:p w14:paraId="537DFCF5" w14:textId="77777777" w:rsidR="002C159E" w:rsidRDefault="002C159E">
      <w:pPr>
        <w:pStyle w:val="normal1"/>
        <w:spacing w:line="259" w:lineRule="auto"/>
        <w:rPr>
          <w:rFonts w:ascii="Aptos" w:eastAsia="Aptos" w:hAnsi="Aptos" w:cs="Aptos"/>
          <w:color w:val="243447"/>
          <w:sz w:val="19"/>
          <w:szCs w:val="19"/>
          <w:lang w:val="es-ES"/>
        </w:rPr>
      </w:pPr>
    </w:p>
    <w:p w14:paraId="235E375F"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b/>
          <w:color w:val="243447"/>
          <w:sz w:val="19"/>
          <w:szCs w:val="19"/>
          <w:lang w:val="es-ES"/>
        </w:rPr>
        <w:t>REGLA DE ORIGEN:</w:t>
      </w:r>
      <w:r>
        <w:rPr>
          <w:rFonts w:ascii="Aptos" w:eastAsia="Aptos" w:hAnsi="Aptos" w:cs="Aptos"/>
          <w:color w:val="243447"/>
          <w:sz w:val="19"/>
          <w:szCs w:val="19"/>
          <w:lang w:val="es-ES"/>
        </w:rPr>
        <w:t xml:space="preserve"> M2 sólo acepta un updateTicketStatus cuando el código Mx que resulta de traducir sourceModule coincide con el responsibleAreaId del ticket. En los eventos que publica M2, sourceModule es siempre atencion-ciudadana.</w:t>
      </w:r>
    </w:p>
    <w:p w14:paraId="707EEE5B" w14:textId="77777777" w:rsidR="002C159E" w:rsidRDefault="002C159E">
      <w:pPr>
        <w:pStyle w:val="normal1"/>
        <w:spacing w:line="259" w:lineRule="auto"/>
        <w:rPr>
          <w:rFonts w:ascii="Aptos" w:eastAsia="Aptos" w:hAnsi="Aptos" w:cs="Aptos"/>
          <w:color w:val="243447"/>
          <w:sz w:val="19"/>
          <w:szCs w:val="19"/>
          <w:lang w:val="es-ES"/>
        </w:rPr>
      </w:pPr>
    </w:p>
    <w:p w14:paraId="508B17C3" w14:textId="77777777" w:rsidR="002C159E" w:rsidRDefault="004A2908">
      <w:pPr>
        <w:pStyle w:val="Ttulo2"/>
        <w:rPr>
          <w:rFonts w:ascii="Calibri" w:eastAsia="Calibri" w:hAnsi="Calibri" w:cs="Calibri"/>
          <w:b/>
          <w:bCs/>
          <w:color w:val="2E74B5"/>
          <w:sz w:val="25"/>
          <w:szCs w:val="25"/>
        </w:rPr>
      </w:pPr>
      <w:bookmarkStart w:id="18" w:name="__RefHeading___Toc7453_2963634628"/>
      <w:bookmarkStart w:id="19" w:name="_lk2ny4jg111d"/>
      <w:bookmarkEnd w:id="18"/>
      <w:bookmarkEnd w:id="19"/>
      <w:r>
        <w:rPr>
          <w:rFonts w:ascii="Calibri" w:eastAsia="Calibri" w:hAnsi="Calibri" w:cs="Calibri"/>
          <w:b/>
          <w:bCs/>
          <w:color w:val="2E74B5"/>
          <w:sz w:val="25"/>
          <w:szCs w:val="25"/>
        </w:rPr>
        <w:t>5.2 actor</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43"/>
        <w:gridCol w:w="1780"/>
        <w:gridCol w:w="979"/>
        <w:gridCol w:w="5124"/>
      </w:tblGrid>
      <w:tr w:rsidR="002C159E" w14:paraId="254FA192" w14:textId="77777777">
        <w:trPr>
          <w:cantSplit/>
          <w:tblHeader/>
          <w:jc w:val="center"/>
        </w:trPr>
        <w:tc>
          <w:tcPr>
            <w:tcW w:w="204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31B73A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178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F317389"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97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72A37BF"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512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9A9773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rsidRPr="00834667" w14:paraId="012E8818"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vAlign w:val="center"/>
          </w:tcPr>
          <w:p w14:paraId="7AF62C0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type</w:t>
            </w:r>
          </w:p>
        </w:tc>
        <w:tc>
          <w:tcPr>
            <w:tcW w:w="1780" w:type="dxa"/>
            <w:tcBorders>
              <w:top w:val="single" w:sz="4" w:space="0" w:color="000000"/>
              <w:left w:val="single" w:sz="4" w:space="0" w:color="000000"/>
              <w:bottom w:val="single" w:sz="4" w:space="0" w:color="000000"/>
              <w:right w:val="single" w:sz="4" w:space="0" w:color="000000"/>
            </w:tcBorders>
            <w:vAlign w:val="center"/>
          </w:tcPr>
          <w:p w14:paraId="510458D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enum</w:t>
            </w:r>
          </w:p>
        </w:tc>
        <w:tc>
          <w:tcPr>
            <w:tcW w:w="979" w:type="dxa"/>
            <w:tcBorders>
              <w:top w:val="single" w:sz="4" w:space="0" w:color="000000"/>
              <w:left w:val="single" w:sz="4" w:space="0" w:color="000000"/>
              <w:bottom w:val="single" w:sz="4" w:space="0" w:color="000000"/>
              <w:right w:val="single" w:sz="4" w:space="0" w:color="000000"/>
            </w:tcBorders>
            <w:vAlign w:val="center"/>
          </w:tcPr>
          <w:p w14:paraId="2ED12ED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5123" w:type="dxa"/>
            <w:tcBorders>
              <w:top w:val="single" w:sz="4" w:space="0" w:color="000000"/>
              <w:left w:val="single" w:sz="4" w:space="0" w:color="000000"/>
              <w:bottom w:val="single" w:sz="4" w:space="0" w:color="000000"/>
              <w:right w:val="single" w:sz="4" w:space="0" w:color="000000"/>
            </w:tcBorders>
            <w:vAlign w:val="center"/>
          </w:tcPr>
          <w:p w14:paraId="29FD9AF6" w14:textId="77777777" w:rsidR="002C159E" w:rsidRDefault="004A2908">
            <w:pPr>
              <w:pStyle w:val="normal1"/>
              <w:rPr>
                <w:rFonts w:ascii="Aptos" w:eastAsia="Aptos" w:hAnsi="Aptos" w:cs="Aptos"/>
                <w:color w:val="243447"/>
                <w:sz w:val="18"/>
                <w:szCs w:val="18"/>
                <w:lang w:val="es-ES"/>
              </w:rPr>
            </w:pPr>
            <w:r>
              <w:rPr>
                <w:rFonts w:ascii="Aptos" w:eastAsia="Aptos" w:hAnsi="Aptos" w:cs="Aptos"/>
                <w:color w:val="243447"/>
                <w:sz w:val="18"/>
                <w:szCs w:val="18"/>
              </w:rPr>
              <w:t xml:space="preserve">CITIZEN | AGENT | AREA_RESPONSIBLE | ADMIN | EXTERNAL_USER | SYSTEM. </w:t>
            </w:r>
            <w:r>
              <w:rPr>
                <w:rFonts w:ascii="Aptos" w:eastAsia="Aptos" w:hAnsi="Aptos" w:cs="Aptos"/>
                <w:color w:val="243447"/>
                <w:sz w:val="18"/>
                <w:szCs w:val="18"/>
                <w:lang w:val="es-ES"/>
              </w:rPr>
              <w:t>Indica la capacidad u origen del actor que produjo el hecho; no representa por sí mismo el Role de autorización de M2.</w:t>
            </w:r>
          </w:p>
        </w:tc>
      </w:tr>
      <w:tr w:rsidR="002C159E" w:rsidRPr="00834667" w14:paraId="74EA1F79" w14:textId="77777777">
        <w:trPr>
          <w:cantSplit/>
          <w:jc w:val="center"/>
        </w:trPr>
        <w:tc>
          <w:tcPr>
            <w:tcW w:w="2043" w:type="dxa"/>
            <w:tcBorders>
              <w:top w:val="single" w:sz="4" w:space="0" w:color="000000"/>
              <w:left w:val="single" w:sz="4" w:space="0" w:color="000000"/>
              <w:bottom w:val="single" w:sz="4" w:space="0" w:color="000000"/>
              <w:right w:val="single" w:sz="4" w:space="0" w:color="000000"/>
            </w:tcBorders>
            <w:vAlign w:val="center"/>
          </w:tcPr>
          <w:p w14:paraId="7127A11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id</w:t>
            </w:r>
          </w:p>
        </w:tc>
        <w:tc>
          <w:tcPr>
            <w:tcW w:w="1780" w:type="dxa"/>
            <w:tcBorders>
              <w:top w:val="single" w:sz="4" w:space="0" w:color="000000"/>
              <w:left w:val="single" w:sz="4" w:space="0" w:color="000000"/>
              <w:bottom w:val="single" w:sz="4" w:space="0" w:color="000000"/>
              <w:right w:val="single" w:sz="4" w:space="0" w:color="000000"/>
            </w:tcBorders>
            <w:vAlign w:val="center"/>
          </w:tcPr>
          <w:p w14:paraId="185BB4D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UUID | null</w:t>
            </w:r>
          </w:p>
        </w:tc>
        <w:tc>
          <w:tcPr>
            <w:tcW w:w="979" w:type="dxa"/>
            <w:tcBorders>
              <w:top w:val="single" w:sz="4" w:space="0" w:color="000000"/>
              <w:left w:val="single" w:sz="4" w:space="0" w:color="000000"/>
              <w:bottom w:val="single" w:sz="4" w:space="0" w:color="000000"/>
              <w:right w:val="single" w:sz="4" w:space="0" w:color="000000"/>
            </w:tcBorders>
            <w:vAlign w:val="center"/>
          </w:tcPr>
          <w:p w14:paraId="113483A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Cond.</w:t>
            </w:r>
          </w:p>
        </w:tc>
        <w:tc>
          <w:tcPr>
            <w:tcW w:w="5123" w:type="dxa"/>
            <w:tcBorders>
              <w:top w:val="single" w:sz="4" w:space="0" w:color="000000"/>
              <w:left w:val="single" w:sz="4" w:space="0" w:color="000000"/>
              <w:bottom w:val="single" w:sz="4" w:space="0" w:color="000000"/>
              <w:right w:val="single" w:sz="4" w:space="0" w:color="000000"/>
            </w:tcBorders>
            <w:vAlign w:val="center"/>
          </w:tcPr>
          <w:p w14:paraId="26AA78D4" w14:textId="77777777" w:rsidR="002C159E" w:rsidRDefault="004A2908">
            <w:pPr>
              <w:pStyle w:val="normal1"/>
              <w:rPr>
                <w:rFonts w:ascii="Aptos" w:eastAsia="Aptos" w:hAnsi="Aptos" w:cs="Aptos"/>
                <w:color w:val="243447"/>
                <w:sz w:val="18"/>
                <w:szCs w:val="18"/>
                <w:lang w:val="es-ES"/>
              </w:rPr>
            </w:pPr>
            <w:r>
              <w:rPr>
                <w:rFonts w:ascii="Aptos" w:eastAsia="Aptos" w:hAnsi="Aptos" w:cs="Aptos"/>
                <w:color w:val="243447"/>
                <w:sz w:val="18"/>
                <w:szCs w:val="18"/>
                <w:lang w:val="es-ES"/>
              </w:rPr>
              <w:t>Identificador UUID del actor. Para una acción realizada directamente en M2 por CITIZEN, AGENT, AREA_RESPONSIBLE o ADMIN, se utiliza el citizenId asociado al ModuleUser. Para EXTERNAL_USER, es el UUID de la persona en el módulo o sistema de origen y debe interpretarse junto con sourceModule (envelope); no se admiten códigos ni identificadores no UUID (por ejemplo USR-M3-77). Puede ser null para SYSTEM o cuando no exista una persona concreta identificable.</w:t>
            </w:r>
          </w:p>
        </w:tc>
      </w:tr>
    </w:tbl>
    <w:p w14:paraId="54C66994" w14:textId="77777777" w:rsidR="002C159E" w:rsidRDefault="002C159E">
      <w:pPr>
        <w:pStyle w:val="normal1"/>
        <w:spacing w:line="259" w:lineRule="auto"/>
        <w:rPr>
          <w:rFonts w:ascii="Aptos" w:eastAsia="Aptos" w:hAnsi="Aptos" w:cs="Aptos"/>
          <w:color w:val="243447"/>
          <w:sz w:val="19"/>
          <w:szCs w:val="19"/>
          <w:lang w:val="es-ES"/>
        </w:rPr>
      </w:pPr>
    </w:p>
    <w:p w14:paraId="5ACD4016" w14:textId="77777777" w:rsidR="002C159E" w:rsidRDefault="004A2908">
      <w:pPr>
        <w:pStyle w:val="normal1"/>
        <w:spacing w:after="100" w:line="252" w:lineRule="auto"/>
        <w:rPr>
          <w:lang w:val="es-ES"/>
        </w:rPr>
      </w:pPr>
      <w:r>
        <w:rPr>
          <w:lang w:val="es-ES"/>
        </w:rPr>
        <w:t>REGLA DE CLASIFICACIÓN DEL ACTOR: Cuando la acción ocurre directamente dentro de M2, CITIZEN, AGENT, AREA_RESPONSIBLE o ADMIN indican la capacidad efectiva utilizada por el ModuleUser, no simplemente su rol almacenado. Por ejemplo, un agente actuando sobre su propio ticket mediante funciones ciudadanas se registra como CITIZEN. Cuando una persona actúa desde otro módulo o sistema y el hecho llega a M2 mediante integración, se utiliza EXTERNAL_USER, independientemente del rol que esa persona tenga en su sistema de origen. Si el hecho fue generado automáticamente se utiliza SYSTEM. Por lo tanto, una misma persona podría aparecer como AREA_RESPONSIBLE al actuar directamente dentro de M2 y como EXTERNAL_USER al originar un hecho desde otro módulo.</w:t>
      </w:r>
    </w:p>
    <w:p w14:paraId="0F20665C" w14:textId="77777777" w:rsidR="002C159E" w:rsidRDefault="004A2908">
      <w:pPr>
        <w:pStyle w:val="Ttulo2"/>
        <w:rPr>
          <w:rFonts w:ascii="Calibri" w:eastAsia="Calibri" w:hAnsi="Calibri" w:cs="Calibri"/>
          <w:b/>
          <w:bCs/>
          <w:color w:val="2E74B5"/>
          <w:sz w:val="25"/>
          <w:szCs w:val="25"/>
        </w:rPr>
      </w:pPr>
      <w:bookmarkStart w:id="20" w:name="__RefHeading___Toc7451_2963634628"/>
      <w:bookmarkStart w:id="21" w:name="_g04bupqr8wyr"/>
      <w:bookmarkEnd w:id="20"/>
      <w:bookmarkEnd w:id="21"/>
      <w:r>
        <w:rPr>
          <w:rFonts w:ascii="Calibri" w:eastAsia="Calibri" w:hAnsi="Calibri" w:cs="Calibri"/>
          <w:b/>
          <w:bCs/>
          <w:color w:val="2E74B5"/>
          <w:sz w:val="25"/>
          <w:szCs w:val="25"/>
        </w:rPr>
        <w:t>5.3 attachment</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04"/>
        <w:gridCol w:w="1886"/>
        <w:gridCol w:w="835"/>
        <w:gridCol w:w="5201"/>
      </w:tblGrid>
      <w:tr w:rsidR="002C159E" w14:paraId="6FB47BB0" w14:textId="77777777">
        <w:trPr>
          <w:cantSplit/>
          <w:tblHeader/>
          <w:jc w:val="center"/>
        </w:trPr>
        <w:tc>
          <w:tcPr>
            <w:tcW w:w="200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9038D25" w14:textId="77777777" w:rsidR="002C159E" w:rsidRDefault="004A2908">
            <w:pPr>
              <w:pStyle w:val="normal1"/>
            </w:pPr>
            <w:r>
              <w:rPr>
                <w:sz w:val="18"/>
              </w:rPr>
              <w:t>Campo</w:t>
            </w:r>
          </w:p>
        </w:tc>
        <w:tc>
          <w:tcPr>
            <w:tcW w:w="188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84AA759" w14:textId="77777777" w:rsidR="002C159E" w:rsidRDefault="004A2908">
            <w:pPr>
              <w:pStyle w:val="normal1"/>
            </w:pPr>
            <w:r>
              <w:rPr>
                <w:sz w:val="18"/>
              </w:rPr>
              <w:t>Tipo</w:t>
            </w:r>
          </w:p>
        </w:tc>
        <w:tc>
          <w:tcPr>
            <w:tcW w:w="83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302D22D" w14:textId="77777777" w:rsidR="002C159E" w:rsidRDefault="004A2908">
            <w:pPr>
              <w:pStyle w:val="normal1"/>
            </w:pPr>
            <w:r>
              <w:rPr>
                <w:sz w:val="18"/>
              </w:rPr>
              <w:t>Req.</w:t>
            </w:r>
          </w:p>
        </w:tc>
        <w:tc>
          <w:tcPr>
            <w:tcW w:w="52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E46082D" w14:textId="77777777" w:rsidR="002C159E" w:rsidRDefault="004A2908">
            <w:pPr>
              <w:pStyle w:val="normal1"/>
            </w:pPr>
            <w:r>
              <w:rPr>
                <w:sz w:val="18"/>
              </w:rPr>
              <w:t>Descripción</w:t>
            </w:r>
          </w:p>
        </w:tc>
      </w:tr>
      <w:tr w:rsidR="002C159E" w:rsidRPr="00834667" w14:paraId="23213D5B" w14:textId="77777777">
        <w:trPr>
          <w:jc w:val="center"/>
        </w:trPr>
        <w:tc>
          <w:tcPr>
            <w:tcW w:w="2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A0ADE" w14:textId="77777777" w:rsidR="002C159E" w:rsidRDefault="004A2908">
            <w:pPr>
              <w:pStyle w:val="normal1"/>
            </w:pPr>
            <w:r>
              <w:rPr>
                <w:sz w:val="18"/>
              </w:rPr>
              <w:t>fileName</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FD146" w14:textId="77777777" w:rsidR="002C159E" w:rsidRDefault="004A2908">
            <w:pPr>
              <w:pStyle w:val="normal1"/>
            </w:pPr>
            <w:r>
              <w:rPr>
                <w:sz w:val="18"/>
              </w:rPr>
              <w:t>string</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C3031" w14:textId="77777777" w:rsidR="002C159E" w:rsidRDefault="004A2908">
            <w:pPr>
              <w:pStyle w:val="normal1"/>
            </w:pPr>
            <w:r>
              <w:rPr>
                <w:sz w:val="18"/>
              </w:rPr>
              <w:t>Sí</w:t>
            </w:r>
          </w:p>
        </w:tc>
        <w:tc>
          <w:tcPr>
            <w:tcW w:w="5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217F65" w14:textId="77777777" w:rsidR="002C159E" w:rsidRDefault="004A2908">
            <w:pPr>
              <w:pStyle w:val="normal1"/>
              <w:rPr>
                <w:lang w:val="es-ES"/>
              </w:rPr>
            </w:pPr>
            <w:r>
              <w:rPr>
                <w:sz w:val="18"/>
                <w:lang w:val="es-ES"/>
              </w:rPr>
              <w:t>Nombre original o visible del archivo.</w:t>
            </w:r>
          </w:p>
        </w:tc>
      </w:tr>
      <w:tr w:rsidR="002C159E" w14:paraId="3B9FCA6B" w14:textId="77777777">
        <w:trPr>
          <w:jc w:val="center"/>
        </w:trPr>
        <w:tc>
          <w:tcPr>
            <w:tcW w:w="2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B829B" w14:textId="77777777" w:rsidR="002C159E" w:rsidRDefault="004A2908">
            <w:pPr>
              <w:pStyle w:val="normal1"/>
            </w:pPr>
            <w:r>
              <w:rPr>
                <w:sz w:val="18"/>
              </w:rPr>
              <w:t>contentType</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0E5723" w14:textId="77777777" w:rsidR="002C159E" w:rsidRDefault="004A2908">
            <w:pPr>
              <w:pStyle w:val="normal1"/>
            </w:pPr>
            <w:r>
              <w:rPr>
                <w:sz w:val="18"/>
              </w:rPr>
              <w:t>string</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1C9F5" w14:textId="77777777" w:rsidR="002C159E" w:rsidRDefault="004A2908">
            <w:pPr>
              <w:pStyle w:val="normal1"/>
            </w:pPr>
            <w:r>
              <w:rPr>
                <w:sz w:val="18"/>
              </w:rPr>
              <w:t>Sí</w:t>
            </w:r>
          </w:p>
        </w:tc>
        <w:tc>
          <w:tcPr>
            <w:tcW w:w="5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1D99BD" w14:textId="77777777" w:rsidR="002C159E" w:rsidRDefault="004A2908">
            <w:pPr>
              <w:pStyle w:val="normal1"/>
            </w:pPr>
            <w:r>
              <w:rPr>
                <w:sz w:val="18"/>
              </w:rPr>
              <w:t>MIME type, por ejemplo image/jpeg o application/pdf.</w:t>
            </w:r>
          </w:p>
        </w:tc>
      </w:tr>
      <w:tr w:rsidR="002C159E" w14:paraId="0EE53260" w14:textId="77777777">
        <w:trPr>
          <w:jc w:val="center"/>
        </w:trPr>
        <w:tc>
          <w:tcPr>
            <w:tcW w:w="2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52DC7" w14:textId="77777777" w:rsidR="002C159E" w:rsidRDefault="004A2908">
            <w:pPr>
              <w:pStyle w:val="normal1"/>
            </w:pPr>
            <w:r>
              <w:rPr>
                <w:sz w:val="18"/>
              </w:rPr>
              <w:t>url</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5A335D" w14:textId="77777777" w:rsidR="002C159E" w:rsidRDefault="004A2908">
            <w:pPr>
              <w:pStyle w:val="normal1"/>
            </w:pPr>
            <w:r>
              <w:rPr>
                <w:sz w:val="18"/>
              </w:rPr>
              <w:t>string</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714B3A" w14:textId="77777777" w:rsidR="002C159E" w:rsidRDefault="004A2908">
            <w:pPr>
              <w:pStyle w:val="normal1"/>
            </w:pPr>
            <w:r>
              <w:rPr>
                <w:sz w:val="18"/>
              </w:rPr>
              <w:t>Sí</w:t>
            </w:r>
          </w:p>
        </w:tc>
        <w:tc>
          <w:tcPr>
            <w:tcW w:w="5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FE51C" w14:textId="77777777" w:rsidR="002C159E" w:rsidRDefault="004A2908">
            <w:pPr>
              <w:pStyle w:val="normal1"/>
            </w:pPr>
            <w:r>
              <w:rPr>
                <w:sz w:val="18"/>
                <w:lang w:val="es-ES"/>
              </w:rPr>
              <w:t xml:space="preserve">Referencia segura o URL temporal/autorizada para obtener el archivo. </w:t>
            </w:r>
            <w:r>
              <w:rPr>
                <w:sz w:val="18"/>
              </w:rPr>
              <w:t>Nunca se envía el binario.</w:t>
            </w:r>
          </w:p>
        </w:tc>
      </w:tr>
      <w:tr w:rsidR="002C159E" w:rsidRPr="00834667" w14:paraId="12B48812" w14:textId="77777777">
        <w:trPr>
          <w:jc w:val="center"/>
        </w:trPr>
        <w:tc>
          <w:tcPr>
            <w:tcW w:w="20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A4021" w14:textId="77777777" w:rsidR="002C159E" w:rsidRDefault="004A2908">
            <w:pPr>
              <w:pStyle w:val="normal1"/>
            </w:pPr>
            <w:r>
              <w:rPr>
                <w:sz w:val="18"/>
              </w:rPr>
              <w:t>sizeBytes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0AEEC2" w14:textId="77777777" w:rsidR="002C159E" w:rsidRDefault="004A2908">
            <w:pPr>
              <w:pStyle w:val="normal1"/>
            </w:pPr>
            <w:r>
              <w:rPr>
                <w:sz w:val="18"/>
              </w:rPr>
              <w:t>integer | null</w:t>
            </w:r>
          </w:p>
        </w:tc>
        <w:tc>
          <w:tcPr>
            <w:tcW w:w="8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647DD" w14:textId="77777777" w:rsidR="002C159E" w:rsidRDefault="004A2908">
            <w:pPr>
              <w:pStyle w:val="normal1"/>
            </w:pPr>
            <w:r>
              <w:rPr>
                <w:sz w:val="18"/>
              </w:rPr>
              <w:t>No</w:t>
            </w:r>
          </w:p>
        </w:tc>
        <w:tc>
          <w:tcPr>
            <w:tcW w:w="52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FDCC0" w14:textId="77777777" w:rsidR="002C159E" w:rsidRDefault="004A2908">
            <w:pPr>
              <w:pStyle w:val="normal1"/>
              <w:rPr>
                <w:lang w:val="es-ES"/>
              </w:rPr>
            </w:pPr>
            <w:r>
              <w:rPr>
                <w:sz w:val="18"/>
                <w:lang w:val="es-ES"/>
              </w:rPr>
              <w:t>Tamaño del archivo en bytes cuando esté disponible.</w:t>
            </w:r>
          </w:p>
        </w:tc>
      </w:tr>
    </w:tbl>
    <w:p w14:paraId="32D4D79B"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7343405"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D9EAF7"/>
          </w:tcPr>
          <w:p w14:paraId="2A603093"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ADJUNTOS </w:t>
            </w:r>
            <w:r>
              <w:rPr>
                <w:rFonts w:ascii="Aptos" w:eastAsia="Aptos" w:hAnsi="Aptos" w:cs="Aptos"/>
                <w:color w:val="243447"/>
                <w:sz w:val="19"/>
                <w:szCs w:val="19"/>
                <w:lang w:val="es-ES"/>
              </w:rPr>
              <w:t>attachments siempre representa archivos nuevos o relevantes para ESA actualización. No debe reenviarse el historial completo de adjuntos en cada evento.</w:t>
            </w:r>
          </w:p>
        </w:tc>
      </w:tr>
    </w:tbl>
    <w:p w14:paraId="38BC7BA2" w14:textId="77777777" w:rsidR="002C159E" w:rsidRDefault="002C159E">
      <w:pPr>
        <w:pStyle w:val="normal1"/>
        <w:spacing w:line="259" w:lineRule="auto"/>
        <w:rPr>
          <w:rFonts w:ascii="Aptos" w:eastAsia="Aptos" w:hAnsi="Aptos" w:cs="Aptos"/>
          <w:color w:val="243447"/>
          <w:sz w:val="19"/>
          <w:szCs w:val="19"/>
          <w:lang w:val="es-ES"/>
        </w:rPr>
      </w:pPr>
    </w:p>
    <w:p w14:paraId="31DFCB32" w14:textId="77777777" w:rsidR="002C159E" w:rsidRDefault="004A2908">
      <w:pPr>
        <w:pStyle w:val="Ttulo2"/>
        <w:rPr>
          <w:rFonts w:ascii="Calibri" w:eastAsia="Calibri" w:hAnsi="Calibri" w:cs="Calibri"/>
          <w:b/>
          <w:bCs/>
          <w:color w:val="2E74B5"/>
          <w:sz w:val="25"/>
          <w:szCs w:val="25"/>
        </w:rPr>
      </w:pPr>
      <w:bookmarkStart w:id="22" w:name="__RefHeading___Toc7449_2963634628"/>
      <w:bookmarkStart w:id="23" w:name="_oyv3n8fgsjdz"/>
      <w:bookmarkEnd w:id="22"/>
      <w:bookmarkEnd w:id="23"/>
      <w:r>
        <w:rPr>
          <w:rFonts w:ascii="Calibri" w:eastAsia="Calibri" w:hAnsi="Calibri" w:cs="Calibri"/>
          <w:b/>
          <w:bCs/>
          <w:color w:val="2E74B5"/>
          <w:sz w:val="25"/>
          <w:szCs w:val="25"/>
        </w:rPr>
        <w:t>5.4 location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23"/>
        <w:gridCol w:w="1842"/>
        <w:gridCol w:w="833"/>
        <w:gridCol w:w="5228"/>
      </w:tblGrid>
      <w:tr w:rsidR="002C159E" w14:paraId="77B1F35E" w14:textId="77777777">
        <w:trPr>
          <w:cantSplit/>
          <w:tblHeader/>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18312BB" w14:textId="77777777" w:rsidR="002C159E" w:rsidRDefault="004A2908">
            <w:pPr>
              <w:pStyle w:val="normal1"/>
            </w:pPr>
            <w:r>
              <w:rPr>
                <w:sz w:val="18"/>
              </w:rPr>
              <w:t>Campo</w:t>
            </w:r>
          </w:p>
        </w:tc>
        <w:tc>
          <w:tcPr>
            <w:tcW w:w="184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C727A68" w14:textId="77777777" w:rsidR="002C159E" w:rsidRDefault="004A2908">
            <w:pPr>
              <w:pStyle w:val="normal1"/>
            </w:pPr>
            <w:r>
              <w:rPr>
                <w:sz w:val="18"/>
              </w:rPr>
              <w:t>Tipo</w:t>
            </w:r>
          </w:p>
        </w:tc>
        <w:tc>
          <w:tcPr>
            <w:tcW w:w="83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ECEC5F7" w14:textId="77777777" w:rsidR="002C159E" w:rsidRDefault="004A2908">
            <w:pPr>
              <w:pStyle w:val="normal1"/>
            </w:pPr>
            <w:r>
              <w:rPr>
                <w:sz w:val="18"/>
              </w:rPr>
              <w:t>Req.</w:t>
            </w:r>
          </w:p>
        </w:tc>
        <w:tc>
          <w:tcPr>
            <w:tcW w:w="522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D8D7AEF" w14:textId="77777777" w:rsidR="002C159E" w:rsidRDefault="004A2908">
            <w:pPr>
              <w:pStyle w:val="normal1"/>
            </w:pPr>
            <w:r>
              <w:rPr>
                <w:sz w:val="18"/>
              </w:rPr>
              <w:t>Descripción</w:t>
            </w:r>
          </w:p>
        </w:tc>
      </w:tr>
      <w:tr w:rsidR="002C159E" w:rsidRPr="00834667" w14:paraId="3F052A95" w14:textId="77777777">
        <w:trPr>
          <w:jc w:val="center"/>
        </w:trPr>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D26778" w14:textId="77777777" w:rsidR="002C159E" w:rsidRDefault="004A2908">
            <w:pPr>
              <w:pStyle w:val="normal1"/>
            </w:pPr>
            <w:r>
              <w:rPr>
                <w:sz w:val="18"/>
              </w:rPr>
              <w:t>addressLine</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D8260F" w14:textId="77777777" w:rsidR="002C159E" w:rsidRDefault="004A2908">
            <w:pPr>
              <w:pStyle w:val="normal1"/>
            </w:pPr>
            <w:r>
              <w:rPr>
                <w:sz w:val="18"/>
              </w:rPr>
              <w:t>string | null</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38E185" w14:textId="77777777" w:rsidR="002C159E" w:rsidRDefault="004A2908">
            <w:pPr>
              <w:pStyle w:val="normal1"/>
            </w:pPr>
            <w:r>
              <w:rPr>
                <w:sz w:val="18"/>
              </w:rPr>
              <w:t>No</w:t>
            </w:r>
          </w:p>
        </w:tc>
        <w:tc>
          <w:tcPr>
            <w:tcW w:w="5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08903" w14:textId="77777777" w:rsidR="002C159E" w:rsidRDefault="004A2908">
            <w:pPr>
              <w:pStyle w:val="normal1"/>
              <w:rPr>
                <w:lang w:val="es-ES"/>
              </w:rPr>
            </w:pPr>
            <w:r>
              <w:rPr>
                <w:sz w:val="18"/>
                <w:lang w:val="es-ES"/>
              </w:rPr>
              <w:t>Dirección textual completa cuando exista.</w:t>
            </w:r>
          </w:p>
        </w:tc>
      </w:tr>
      <w:tr w:rsidR="002C159E" w14:paraId="17685290" w14:textId="77777777">
        <w:trPr>
          <w:jc w:val="center"/>
        </w:trPr>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F5E96" w14:textId="77777777" w:rsidR="002C159E" w:rsidRDefault="004A2908">
            <w:pPr>
              <w:pStyle w:val="normal1"/>
            </w:pPr>
            <w:r>
              <w:rPr>
                <w:sz w:val="18"/>
              </w:rPr>
              <w:t>street</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1C6CC5" w14:textId="77777777" w:rsidR="002C159E" w:rsidRDefault="004A2908">
            <w:pPr>
              <w:pStyle w:val="normal1"/>
            </w:pPr>
            <w:r>
              <w:rPr>
                <w:sz w:val="18"/>
              </w:rPr>
              <w:t>string | null</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8597F6" w14:textId="77777777" w:rsidR="002C159E" w:rsidRDefault="004A2908">
            <w:pPr>
              <w:pStyle w:val="normal1"/>
            </w:pPr>
            <w:r>
              <w:rPr>
                <w:sz w:val="18"/>
              </w:rPr>
              <w:t>No</w:t>
            </w:r>
          </w:p>
        </w:tc>
        <w:tc>
          <w:tcPr>
            <w:tcW w:w="5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237C67" w14:textId="77777777" w:rsidR="002C159E" w:rsidRDefault="004A2908">
            <w:pPr>
              <w:pStyle w:val="normal1"/>
            </w:pPr>
            <w:r>
              <w:rPr>
                <w:sz w:val="18"/>
              </w:rPr>
              <w:t>Calle.</w:t>
            </w:r>
          </w:p>
        </w:tc>
      </w:tr>
      <w:tr w:rsidR="002C159E" w14:paraId="2E09F27A" w14:textId="77777777">
        <w:trPr>
          <w:jc w:val="center"/>
        </w:trPr>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341B4F" w14:textId="77777777" w:rsidR="002C159E" w:rsidRDefault="004A2908">
            <w:pPr>
              <w:pStyle w:val="normal1"/>
            </w:pPr>
            <w:r>
              <w:rPr>
                <w:sz w:val="18"/>
              </w:rPr>
              <w:t>streetNumber</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853A2" w14:textId="77777777" w:rsidR="002C159E" w:rsidRDefault="004A2908">
            <w:pPr>
              <w:pStyle w:val="normal1"/>
            </w:pPr>
            <w:r>
              <w:rPr>
                <w:sz w:val="18"/>
              </w:rPr>
              <w:t>string | null</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D2E97" w14:textId="77777777" w:rsidR="002C159E" w:rsidRDefault="004A2908">
            <w:pPr>
              <w:pStyle w:val="normal1"/>
            </w:pPr>
            <w:r>
              <w:rPr>
                <w:sz w:val="18"/>
              </w:rPr>
              <w:t>No</w:t>
            </w:r>
          </w:p>
        </w:tc>
        <w:tc>
          <w:tcPr>
            <w:tcW w:w="5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12E4C" w14:textId="77777777" w:rsidR="002C159E" w:rsidRDefault="004A2908">
            <w:pPr>
              <w:pStyle w:val="normal1"/>
            </w:pPr>
            <w:r>
              <w:rPr>
                <w:sz w:val="18"/>
              </w:rPr>
              <w:t>Número/altura.</w:t>
            </w:r>
          </w:p>
        </w:tc>
      </w:tr>
      <w:tr w:rsidR="002C159E" w:rsidRPr="00834667" w14:paraId="495364AF" w14:textId="77777777">
        <w:trPr>
          <w:jc w:val="center"/>
        </w:trPr>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7F621" w14:textId="77777777" w:rsidR="002C159E" w:rsidRDefault="004A2908">
            <w:pPr>
              <w:pStyle w:val="normal1"/>
            </w:pPr>
            <w:r>
              <w:rPr>
                <w:sz w:val="18"/>
              </w:rPr>
              <w:t>neighborhoodId</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9A3897" w14:textId="77777777" w:rsidR="002C159E" w:rsidRDefault="004A2908">
            <w:pPr>
              <w:pStyle w:val="normal1"/>
            </w:pPr>
            <w:r>
              <w:rPr>
                <w:sz w:val="18"/>
              </w:rPr>
              <w:t>UUID | null</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79C235" w14:textId="77777777" w:rsidR="002C159E" w:rsidRDefault="004A2908">
            <w:pPr>
              <w:pStyle w:val="normal1"/>
            </w:pPr>
            <w:r>
              <w:rPr>
                <w:sz w:val="18"/>
              </w:rPr>
              <w:t>No</w:t>
            </w:r>
          </w:p>
        </w:tc>
        <w:tc>
          <w:tcPr>
            <w:tcW w:w="5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C64C9" w14:textId="77777777" w:rsidR="002C159E" w:rsidRDefault="004A2908">
            <w:pPr>
              <w:pStyle w:val="normal1"/>
              <w:rPr>
                <w:lang w:val="es-ES"/>
              </w:rPr>
            </w:pPr>
            <w:r>
              <w:rPr>
                <w:sz w:val="18"/>
                <w:lang w:val="es-ES"/>
              </w:rPr>
              <w:t>Identificador acordado del barrio cuando exista.</w:t>
            </w:r>
          </w:p>
        </w:tc>
      </w:tr>
      <w:tr w:rsidR="002C159E" w:rsidRPr="00834667" w14:paraId="747AC8EC" w14:textId="77777777">
        <w:trPr>
          <w:jc w:val="center"/>
        </w:trPr>
        <w:tc>
          <w:tcPr>
            <w:tcW w:w="20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4A7C78" w14:textId="77777777" w:rsidR="002C159E" w:rsidRDefault="004A2908">
            <w:pPr>
              <w:pStyle w:val="normal1"/>
            </w:pPr>
            <w:r>
              <w:rPr>
                <w:sz w:val="18"/>
              </w:rPr>
              <w:t>reference</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5DAD8" w14:textId="77777777" w:rsidR="002C159E" w:rsidRDefault="004A2908">
            <w:pPr>
              <w:pStyle w:val="normal1"/>
            </w:pPr>
            <w:r>
              <w:rPr>
                <w:sz w:val="18"/>
              </w:rPr>
              <w:t>string | null</w:t>
            </w:r>
          </w:p>
        </w:tc>
        <w:tc>
          <w:tcPr>
            <w:tcW w:w="8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93C61" w14:textId="77777777" w:rsidR="002C159E" w:rsidRDefault="004A2908">
            <w:pPr>
              <w:pStyle w:val="normal1"/>
            </w:pPr>
            <w:r>
              <w:rPr>
                <w:sz w:val="18"/>
              </w:rPr>
              <w:t>No</w:t>
            </w:r>
          </w:p>
        </w:tc>
        <w:tc>
          <w:tcPr>
            <w:tcW w:w="52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8E19A5" w14:textId="77777777" w:rsidR="002C159E" w:rsidRDefault="004A2908">
            <w:pPr>
              <w:pStyle w:val="normal1"/>
              <w:rPr>
                <w:lang w:val="es-ES"/>
              </w:rPr>
            </w:pPr>
            <w:r>
              <w:rPr>
                <w:sz w:val="18"/>
                <w:lang w:val="es-ES"/>
              </w:rPr>
              <w:t>Esquina, punto de referencia u observación útil.</w:t>
            </w:r>
          </w:p>
        </w:tc>
      </w:tr>
    </w:tbl>
    <w:p w14:paraId="257AFAD9" w14:textId="77777777" w:rsidR="002C159E" w:rsidRDefault="002C159E">
      <w:pPr>
        <w:pStyle w:val="normal1"/>
        <w:spacing w:line="259" w:lineRule="auto"/>
        <w:rPr>
          <w:rFonts w:ascii="Aptos" w:eastAsia="Aptos" w:hAnsi="Aptos" w:cs="Aptos"/>
          <w:color w:val="243447"/>
          <w:sz w:val="19"/>
          <w:szCs w:val="19"/>
          <w:lang w:val="es-ES"/>
        </w:rPr>
      </w:pPr>
    </w:p>
    <w:p w14:paraId="79F62D12" w14:textId="77777777" w:rsidR="002C159E" w:rsidRDefault="004A2908">
      <w:pPr>
        <w:pStyle w:val="Ttulo2"/>
        <w:rPr>
          <w:rFonts w:ascii="Calibri" w:eastAsia="Calibri" w:hAnsi="Calibri" w:cs="Calibri"/>
          <w:b/>
          <w:bCs/>
          <w:color w:val="2E74B5"/>
          <w:sz w:val="25"/>
          <w:szCs w:val="25"/>
          <w:lang w:val="es-ES"/>
        </w:rPr>
      </w:pPr>
      <w:bookmarkStart w:id="24" w:name="__RefHeading___Toc7447_2963634628"/>
      <w:bookmarkEnd w:id="24"/>
      <w:r>
        <w:rPr>
          <w:lang w:val="es-ES"/>
        </w:rPr>
        <w:t>5.5 Nombres de catálogo</w:t>
      </w:r>
    </w:p>
    <w:p w14:paraId="742C0E5C" w14:textId="77777777" w:rsidR="002C159E" w:rsidRDefault="004A2908">
      <w:pPr>
        <w:pStyle w:val="normal1"/>
        <w:spacing w:after="100" w:line="252" w:lineRule="auto"/>
        <w:rPr>
          <w:rFonts w:ascii="Aptos" w:eastAsia="Aptos" w:hAnsi="Aptos" w:cs="Aptos"/>
          <w:color w:val="243447"/>
          <w:sz w:val="19"/>
          <w:szCs w:val="19"/>
          <w:lang w:val="es-ES"/>
        </w:rPr>
      </w:pPr>
      <w:r>
        <w:rPr>
          <w:lang w:val="es-ES"/>
        </w:rPr>
        <w:t>Category, Subcategory y RequestType se serializan directamente como string con su nombre visible cuando el contrato los incluye. No se utiliza un objeto wrapper catalogName y no se exponen IDs internos de Category/Subcategory/RequestType ni de FormTemplate/FormField/RiskRule.</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73"/>
        <w:gridCol w:w="1532"/>
        <w:gridCol w:w="843"/>
        <w:gridCol w:w="5478"/>
      </w:tblGrid>
      <w:tr w:rsidR="002C159E" w14:paraId="726F8091" w14:textId="77777777">
        <w:trPr>
          <w:cantSplit/>
          <w:tblHeader/>
          <w:jc w:val="center"/>
        </w:trPr>
        <w:tc>
          <w:tcPr>
            <w:tcW w:w="207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92FE551" w14:textId="77777777" w:rsidR="002C159E" w:rsidRDefault="004A2908">
            <w:pPr>
              <w:pStyle w:val="normal1"/>
            </w:pPr>
            <w:r>
              <w:rPr>
                <w:sz w:val="18"/>
              </w:rPr>
              <w:t>Campo</w:t>
            </w:r>
          </w:p>
        </w:tc>
        <w:tc>
          <w:tcPr>
            <w:tcW w:w="153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D7D450C" w14:textId="77777777" w:rsidR="002C159E" w:rsidRDefault="004A2908">
            <w:pPr>
              <w:pStyle w:val="normal1"/>
            </w:pPr>
            <w:r>
              <w:rPr>
                <w:sz w:val="18"/>
              </w:rPr>
              <w:t>Tipo</w:t>
            </w:r>
          </w:p>
        </w:tc>
        <w:tc>
          <w:tcPr>
            <w:tcW w:w="84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9CE910F" w14:textId="77777777" w:rsidR="002C159E" w:rsidRDefault="004A2908">
            <w:pPr>
              <w:pStyle w:val="normal1"/>
            </w:pPr>
            <w:r>
              <w:rPr>
                <w:sz w:val="18"/>
              </w:rPr>
              <w:t>Req.</w:t>
            </w:r>
          </w:p>
        </w:tc>
        <w:tc>
          <w:tcPr>
            <w:tcW w:w="547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49FD307" w14:textId="77777777" w:rsidR="002C159E" w:rsidRDefault="004A2908">
            <w:pPr>
              <w:pStyle w:val="normal1"/>
            </w:pPr>
            <w:r>
              <w:rPr>
                <w:sz w:val="18"/>
              </w:rPr>
              <w:t>Descripción</w:t>
            </w:r>
          </w:p>
        </w:tc>
      </w:tr>
      <w:tr w:rsidR="002C159E" w:rsidRPr="00834667" w14:paraId="5C0F6FEE" w14:textId="77777777">
        <w:trPr>
          <w:jc w:val="center"/>
        </w:trPr>
        <w:tc>
          <w:tcPr>
            <w:tcW w:w="2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43064" w14:textId="77777777" w:rsidR="002C159E" w:rsidRDefault="004A2908">
            <w:pPr>
              <w:pStyle w:val="normal1"/>
            </w:pPr>
            <w:r>
              <w:rPr>
                <w:sz w:val="18"/>
              </w:rPr>
              <w:lastRenderedPageBreak/>
              <w:t>requestType</w:t>
            </w:r>
          </w:p>
        </w:tc>
        <w:tc>
          <w:tcPr>
            <w:tcW w:w="1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12D97" w14:textId="77777777" w:rsidR="002C159E" w:rsidRDefault="004A2908">
            <w:pPr>
              <w:pStyle w:val="normal1"/>
            </w:pPr>
            <w:r>
              <w:rPr>
                <w:sz w:val="18"/>
              </w:rPr>
              <w:t>string</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EDBB7" w14:textId="77777777" w:rsidR="002C159E" w:rsidRDefault="004A2908">
            <w:pPr>
              <w:pStyle w:val="normal1"/>
            </w:pPr>
            <w:r>
              <w:rPr>
                <w:sz w:val="18"/>
              </w:rPr>
              <w:t>Cond.</w:t>
            </w:r>
          </w:p>
        </w:tc>
        <w:tc>
          <w:tcPr>
            <w:tcW w:w="5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FB77F" w14:textId="77777777" w:rsidR="002C159E" w:rsidRDefault="004A2908">
            <w:pPr>
              <w:pStyle w:val="normal1"/>
              <w:rPr>
                <w:lang w:val="es-ES"/>
              </w:rPr>
            </w:pPr>
            <w:r>
              <w:rPr>
                <w:sz w:val="18"/>
                <w:lang w:val="es-ES"/>
              </w:rPr>
              <w:t>Nombre visible vigente al momento del evento.</w:t>
            </w:r>
          </w:p>
        </w:tc>
      </w:tr>
      <w:tr w:rsidR="002C159E" w:rsidRPr="00834667" w14:paraId="18D8BFC8" w14:textId="77777777">
        <w:trPr>
          <w:jc w:val="center"/>
        </w:trPr>
        <w:tc>
          <w:tcPr>
            <w:tcW w:w="2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5F3C6" w14:textId="77777777" w:rsidR="002C159E" w:rsidRDefault="004A2908">
            <w:pPr>
              <w:pStyle w:val="normal1"/>
            </w:pPr>
            <w:r>
              <w:rPr>
                <w:sz w:val="18"/>
              </w:rPr>
              <w:t>category</w:t>
            </w:r>
          </w:p>
        </w:tc>
        <w:tc>
          <w:tcPr>
            <w:tcW w:w="1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5C580" w14:textId="77777777" w:rsidR="002C159E" w:rsidRDefault="004A2908">
            <w:pPr>
              <w:pStyle w:val="normal1"/>
            </w:pPr>
            <w:r>
              <w:rPr>
                <w:sz w:val="18"/>
              </w:rPr>
              <w:t>string</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969FC9" w14:textId="77777777" w:rsidR="002C159E" w:rsidRDefault="004A2908">
            <w:pPr>
              <w:pStyle w:val="normal1"/>
            </w:pPr>
            <w:r>
              <w:rPr>
                <w:sz w:val="18"/>
              </w:rPr>
              <w:t>Cond.</w:t>
            </w:r>
          </w:p>
        </w:tc>
        <w:tc>
          <w:tcPr>
            <w:tcW w:w="5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7CA529" w14:textId="77777777" w:rsidR="002C159E" w:rsidRDefault="004A2908">
            <w:pPr>
              <w:pStyle w:val="normal1"/>
              <w:rPr>
                <w:lang w:val="es-ES"/>
              </w:rPr>
            </w:pPr>
            <w:r>
              <w:rPr>
                <w:sz w:val="18"/>
                <w:lang w:val="es-ES"/>
              </w:rPr>
              <w:t>Nombre visible de la categoría vigente al momento del evento.</w:t>
            </w:r>
          </w:p>
        </w:tc>
      </w:tr>
      <w:tr w:rsidR="002C159E" w:rsidRPr="00834667" w14:paraId="5C60B201" w14:textId="77777777">
        <w:trPr>
          <w:jc w:val="center"/>
        </w:trPr>
        <w:tc>
          <w:tcPr>
            <w:tcW w:w="20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223BD" w14:textId="77777777" w:rsidR="002C159E" w:rsidRDefault="004A2908">
            <w:pPr>
              <w:pStyle w:val="normal1"/>
            </w:pPr>
            <w:r>
              <w:rPr>
                <w:sz w:val="18"/>
              </w:rPr>
              <w:t>subcategory</w:t>
            </w:r>
          </w:p>
        </w:tc>
        <w:tc>
          <w:tcPr>
            <w:tcW w:w="15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1D975" w14:textId="77777777" w:rsidR="002C159E" w:rsidRDefault="004A2908">
            <w:pPr>
              <w:pStyle w:val="normal1"/>
            </w:pPr>
            <w:r>
              <w:rPr>
                <w:sz w:val="18"/>
              </w:rPr>
              <w:t>string</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E04880" w14:textId="77777777" w:rsidR="002C159E" w:rsidRDefault="004A2908">
            <w:pPr>
              <w:pStyle w:val="normal1"/>
            </w:pPr>
            <w:r>
              <w:rPr>
                <w:sz w:val="18"/>
              </w:rPr>
              <w:t>Cond.</w:t>
            </w:r>
          </w:p>
        </w:tc>
        <w:tc>
          <w:tcPr>
            <w:tcW w:w="5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4A3F07" w14:textId="77777777" w:rsidR="002C159E" w:rsidRDefault="004A2908">
            <w:pPr>
              <w:pStyle w:val="normal1"/>
              <w:rPr>
                <w:lang w:val="es-ES"/>
              </w:rPr>
            </w:pPr>
            <w:r>
              <w:rPr>
                <w:sz w:val="18"/>
                <w:lang w:val="es-ES"/>
              </w:rPr>
              <w:t>Nombre visible de la subcategoría vigente al momento del evento.</w:t>
            </w:r>
          </w:p>
        </w:tc>
      </w:tr>
    </w:tbl>
    <w:p w14:paraId="0499AEA1" w14:textId="77777777" w:rsidR="002C159E" w:rsidRDefault="004A2908">
      <w:pPr>
        <w:pStyle w:val="normal1"/>
        <w:spacing w:line="259" w:lineRule="auto"/>
        <w:rPr>
          <w:rFonts w:ascii="Aptos" w:eastAsia="Aptos" w:hAnsi="Aptos" w:cs="Aptos"/>
          <w:color w:val="243447"/>
          <w:sz w:val="19"/>
          <w:szCs w:val="19"/>
          <w:lang w:val="es-ES"/>
        </w:rPr>
      </w:pPr>
      <w:r>
        <w:rPr>
          <w:lang w:val="es-ES"/>
        </w:rPr>
        <w:t>Ejemplo: "requestType": "Informar una luminaria apagada", "category": "Alumbrado y equipamiento urbano", "subcategory": "Alumbrado público".</w:t>
      </w:r>
    </w:p>
    <w:p w14:paraId="16CCF6EF" w14:textId="77777777" w:rsidR="002C159E" w:rsidRDefault="004A2908">
      <w:pPr>
        <w:pStyle w:val="Ttulo2"/>
        <w:rPr>
          <w:rFonts w:ascii="Calibri" w:eastAsia="Calibri" w:hAnsi="Calibri" w:cs="Calibri"/>
          <w:b/>
          <w:bCs/>
          <w:color w:val="2E74B5"/>
          <w:sz w:val="25"/>
          <w:szCs w:val="25"/>
        </w:rPr>
      </w:pPr>
      <w:bookmarkStart w:id="25" w:name="__RefHeading___Toc7445_2963634628"/>
      <w:bookmarkStart w:id="26" w:name="_10koqlpv3o7z"/>
      <w:bookmarkEnd w:id="25"/>
      <w:bookmarkEnd w:id="26"/>
      <w:r>
        <w:rPr>
          <w:rFonts w:ascii="Calibri" w:eastAsia="Calibri" w:hAnsi="Calibri" w:cs="Calibri"/>
          <w:b/>
          <w:bCs/>
          <w:color w:val="2E74B5"/>
          <w:sz w:val="25"/>
          <w:szCs w:val="25"/>
        </w:rPr>
        <w:t>5.6 escalation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98"/>
        <w:gridCol w:w="2075"/>
        <w:gridCol w:w="851"/>
        <w:gridCol w:w="4902"/>
      </w:tblGrid>
      <w:tr w:rsidR="002C159E" w14:paraId="33F0F041" w14:textId="77777777">
        <w:trPr>
          <w:cantSplit/>
          <w:tblHeader/>
          <w:jc w:val="center"/>
        </w:trPr>
        <w:tc>
          <w:tcPr>
            <w:tcW w:w="209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029FB4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7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598AA9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5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CD4D1EB"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90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B8622C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rsidRPr="00834667" w14:paraId="2C7749CD" w14:textId="77777777">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14:paraId="3D3DBDC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active</w:t>
            </w:r>
          </w:p>
        </w:tc>
        <w:tc>
          <w:tcPr>
            <w:tcW w:w="2075" w:type="dxa"/>
            <w:tcBorders>
              <w:top w:val="single" w:sz="4" w:space="0" w:color="000000"/>
              <w:left w:val="single" w:sz="4" w:space="0" w:color="000000"/>
              <w:bottom w:val="single" w:sz="4" w:space="0" w:color="000000"/>
              <w:right w:val="single" w:sz="4" w:space="0" w:color="000000"/>
            </w:tcBorders>
            <w:vAlign w:val="center"/>
          </w:tcPr>
          <w:p w14:paraId="04A6AF8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boolean</w:t>
            </w:r>
          </w:p>
        </w:tc>
        <w:tc>
          <w:tcPr>
            <w:tcW w:w="851" w:type="dxa"/>
            <w:tcBorders>
              <w:top w:val="single" w:sz="4" w:space="0" w:color="000000"/>
              <w:left w:val="single" w:sz="4" w:space="0" w:color="000000"/>
              <w:bottom w:val="single" w:sz="4" w:space="0" w:color="000000"/>
              <w:right w:val="single" w:sz="4" w:space="0" w:color="000000"/>
            </w:tcBorders>
            <w:vAlign w:val="center"/>
          </w:tcPr>
          <w:p w14:paraId="09A76F0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902" w:type="dxa"/>
            <w:tcBorders>
              <w:top w:val="single" w:sz="4" w:space="0" w:color="000000"/>
              <w:left w:val="single" w:sz="4" w:space="0" w:color="000000"/>
              <w:bottom w:val="single" w:sz="4" w:space="0" w:color="000000"/>
              <w:right w:val="single" w:sz="4" w:space="0" w:color="000000"/>
            </w:tcBorders>
            <w:vAlign w:val="center"/>
          </w:tcPr>
          <w:p w14:paraId="775C56B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Indica si el escalamiento está activo en M2.</w:t>
            </w:r>
          </w:p>
        </w:tc>
      </w:tr>
      <w:tr w:rsidR="002C159E" w:rsidRPr="00834667" w14:paraId="18BE1183" w14:textId="77777777">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14:paraId="7757149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reasonCode</w:t>
            </w:r>
          </w:p>
        </w:tc>
        <w:tc>
          <w:tcPr>
            <w:tcW w:w="2075" w:type="dxa"/>
            <w:tcBorders>
              <w:top w:val="single" w:sz="4" w:space="0" w:color="000000"/>
              <w:left w:val="single" w:sz="4" w:space="0" w:color="000000"/>
              <w:bottom w:val="single" w:sz="4" w:space="0" w:color="000000"/>
              <w:right w:val="single" w:sz="4" w:space="0" w:color="000000"/>
            </w:tcBorders>
            <w:vAlign w:val="center"/>
          </w:tcPr>
          <w:p w14:paraId="62BEAE6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enum | null</w:t>
            </w:r>
          </w:p>
        </w:tc>
        <w:tc>
          <w:tcPr>
            <w:tcW w:w="851" w:type="dxa"/>
            <w:tcBorders>
              <w:top w:val="single" w:sz="4" w:space="0" w:color="000000"/>
              <w:left w:val="single" w:sz="4" w:space="0" w:color="000000"/>
              <w:bottom w:val="single" w:sz="4" w:space="0" w:color="000000"/>
              <w:right w:val="single" w:sz="4" w:space="0" w:color="000000"/>
            </w:tcBorders>
            <w:vAlign w:val="center"/>
          </w:tcPr>
          <w:p w14:paraId="483506C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Cond.</w:t>
            </w:r>
          </w:p>
        </w:tc>
        <w:tc>
          <w:tcPr>
            <w:tcW w:w="4902" w:type="dxa"/>
            <w:tcBorders>
              <w:top w:val="single" w:sz="4" w:space="0" w:color="000000"/>
              <w:left w:val="single" w:sz="4" w:space="0" w:color="000000"/>
              <w:bottom w:val="single" w:sz="4" w:space="0" w:color="000000"/>
              <w:right w:val="single" w:sz="4" w:space="0" w:color="000000"/>
            </w:tcBorders>
            <w:vAlign w:val="center"/>
          </w:tcPr>
          <w:p w14:paraId="3551A89B" w14:textId="77777777" w:rsidR="002C159E" w:rsidRPr="00FA7689" w:rsidRDefault="004A2908">
            <w:pPr>
              <w:pStyle w:val="normal1"/>
              <w:rPr>
                <w:rFonts w:ascii="Aptos" w:eastAsia="Aptos" w:hAnsi="Aptos" w:cs="Aptos"/>
                <w:color w:val="243447"/>
                <w:sz w:val="19"/>
                <w:szCs w:val="19"/>
                <w:lang w:val="es-ES"/>
              </w:rPr>
            </w:pPr>
            <w:r>
              <w:t xml:space="preserve">CRITICAL_PRIORITY | SLA_BREACHED | MANUAL. </w:t>
            </w:r>
            <w:r>
              <w:rPr>
                <w:lang w:val="es-ES"/>
              </w:rPr>
              <w:t>Obligatorio si active=true. SLA_NEAR_DUE es un hito preventivo/Activity y no un motivo de escalamiento.</w:t>
            </w:r>
          </w:p>
        </w:tc>
      </w:tr>
      <w:tr w:rsidR="002C159E" w:rsidRPr="00834667" w14:paraId="0122CF8C" w14:textId="77777777">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14:paraId="4EB281D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escalatedAt</w:t>
            </w:r>
          </w:p>
        </w:tc>
        <w:tc>
          <w:tcPr>
            <w:tcW w:w="2075" w:type="dxa"/>
            <w:tcBorders>
              <w:top w:val="single" w:sz="4" w:space="0" w:color="000000"/>
              <w:left w:val="single" w:sz="4" w:space="0" w:color="000000"/>
              <w:bottom w:val="single" w:sz="4" w:space="0" w:color="000000"/>
              <w:right w:val="single" w:sz="4" w:space="0" w:color="000000"/>
            </w:tcBorders>
            <w:vAlign w:val="center"/>
          </w:tcPr>
          <w:p w14:paraId="312BF83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date-time | null</w:t>
            </w:r>
          </w:p>
        </w:tc>
        <w:tc>
          <w:tcPr>
            <w:tcW w:w="851" w:type="dxa"/>
            <w:tcBorders>
              <w:top w:val="single" w:sz="4" w:space="0" w:color="000000"/>
              <w:left w:val="single" w:sz="4" w:space="0" w:color="000000"/>
              <w:bottom w:val="single" w:sz="4" w:space="0" w:color="000000"/>
              <w:right w:val="single" w:sz="4" w:space="0" w:color="000000"/>
            </w:tcBorders>
            <w:vAlign w:val="center"/>
          </w:tcPr>
          <w:p w14:paraId="7EDEFB8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Cond.</w:t>
            </w:r>
          </w:p>
        </w:tc>
        <w:tc>
          <w:tcPr>
            <w:tcW w:w="4902" w:type="dxa"/>
            <w:tcBorders>
              <w:top w:val="single" w:sz="4" w:space="0" w:color="000000"/>
              <w:left w:val="single" w:sz="4" w:space="0" w:color="000000"/>
              <w:bottom w:val="single" w:sz="4" w:space="0" w:color="000000"/>
              <w:right w:val="single" w:sz="4" w:space="0" w:color="000000"/>
            </w:tcBorders>
            <w:vAlign w:val="center"/>
          </w:tcPr>
          <w:p w14:paraId="4B651D5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Momento de activación. Obligatorio si active=true.</w:t>
            </w:r>
          </w:p>
        </w:tc>
      </w:tr>
    </w:tbl>
    <w:p w14:paraId="2F80F1E5" w14:textId="77777777" w:rsidR="002C159E" w:rsidRDefault="002C159E">
      <w:pPr>
        <w:pStyle w:val="normal1"/>
        <w:spacing w:line="259" w:lineRule="auto"/>
        <w:rPr>
          <w:rFonts w:ascii="Aptos" w:eastAsia="Aptos" w:hAnsi="Aptos" w:cs="Aptos"/>
          <w:color w:val="243447"/>
          <w:sz w:val="19"/>
          <w:szCs w:val="19"/>
          <w:lang w:val="es-ES"/>
        </w:rPr>
      </w:pPr>
    </w:p>
    <w:p w14:paraId="00CCB557" w14:textId="77777777" w:rsidR="002C159E" w:rsidRDefault="004A2908">
      <w:pPr>
        <w:pStyle w:val="Ttulo2"/>
        <w:rPr>
          <w:rFonts w:ascii="Calibri" w:eastAsia="Calibri" w:hAnsi="Calibri" w:cs="Calibri"/>
          <w:b/>
          <w:bCs/>
          <w:color w:val="2E74B5"/>
          <w:sz w:val="25"/>
          <w:szCs w:val="25"/>
        </w:rPr>
      </w:pPr>
      <w:bookmarkStart w:id="27" w:name="__RefHeading___Toc7443_2963634628"/>
      <w:bookmarkStart w:id="28" w:name="_w03nllmfo0rx"/>
      <w:bookmarkEnd w:id="27"/>
      <w:bookmarkEnd w:id="28"/>
      <w:r>
        <w:rPr>
          <w:rFonts w:ascii="Calibri" w:eastAsia="Calibri" w:hAnsi="Calibri" w:cs="Calibri"/>
          <w:b/>
          <w:bCs/>
          <w:color w:val="2E74B5"/>
          <w:sz w:val="25"/>
          <w:szCs w:val="25"/>
        </w:rPr>
        <w:t>5.7 Mensajes: publicMessage, internalMessage y messageForCitizen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39"/>
        <w:gridCol w:w="2401"/>
        <w:gridCol w:w="1974"/>
        <w:gridCol w:w="3512"/>
      </w:tblGrid>
      <w:tr w:rsidR="002C159E" w14:paraId="79C06D22" w14:textId="77777777">
        <w:trPr>
          <w:cantSplit/>
          <w:tblHeader/>
          <w:jc w:val="center"/>
        </w:trPr>
        <w:tc>
          <w:tcPr>
            <w:tcW w:w="203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8556CBC"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40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0394B3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Dónde existe</w:t>
            </w:r>
          </w:p>
        </w:tc>
        <w:tc>
          <w:tcPr>
            <w:tcW w:w="197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108562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Visibilidad</w:t>
            </w:r>
          </w:p>
        </w:tc>
        <w:tc>
          <w:tcPr>
            <w:tcW w:w="351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7DECF3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Regla</w:t>
            </w:r>
          </w:p>
        </w:tc>
      </w:tr>
      <w:tr w:rsidR="002C159E" w14:paraId="78702C39" w14:textId="77777777">
        <w:trPr>
          <w:cantSplit/>
          <w:jc w:val="center"/>
        </w:trPr>
        <w:tc>
          <w:tcPr>
            <w:tcW w:w="2038" w:type="dxa"/>
            <w:tcBorders>
              <w:top w:val="single" w:sz="4" w:space="0" w:color="000000"/>
              <w:left w:val="single" w:sz="4" w:space="0" w:color="000000"/>
              <w:bottom w:val="single" w:sz="4" w:space="0" w:color="000000"/>
              <w:right w:val="single" w:sz="4" w:space="0" w:color="000000"/>
            </w:tcBorders>
            <w:vAlign w:val="center"/>
          </w:tcPr>
          <w:p w14:paraId="6627BC3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publicMessage</w:t>
            </w:r>
          </w:p>
        </w:tc>
        <w:tc>
          <w:tcPr>
            <w:tcW w:w="2401" w:type="dxa"/>
            <w:tcBorders>
              <w:top w:val="single" w:sz="4" w:space="0" w:color="000000"/>
              <w:left w:val="single" w:sz="4" w:space="0" w:color="000000"/>
              <w:bottom w:val="single" w:sz="4" w:space="0" w:color="000000"/>
              <w:right w:val="single" w:sz="4" w:space="0" w:color="000000"/>
            </w:tcBorders>
            <w:vAlign w:val="center"/>
          </w:tcPr>
          <w:p w14:paraId="1D6B93F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ticketUpdated y updateTicketStatus</w:t>
            </w:r>
          </w:p>
        </w:tc>
        <w:tc>
          <w:tcPr>
            <w:tcW w:w="1974" w:type="dxa"/>
            <w:tcBorders>
              <w:top w:val="single" w:sz="4" w:space="0" w:color="000000"/>
              <w:left w:val="single" w:sz="4" w:space="0" w:color="000000"/>
              <w:bottom w:val="single" w:sz="4" w:space="0" w:color="000000"/>
              <w:right w:val="single" w:sz="4" w:space="0" w:color="000000"/>
            </w:tcBorders>
            <w:vAlign w:val="center"/>
          </w:tcPr>
          <w:p w14:paraId="431867B6"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Ciudadano/M1 y consumidores autorizados</w:t>
            </w:r>
          </w:p>
        </w:tc>
        <w:tc>
          <w:tcPr>
            <w:tcW w:w="3512" w:type="dxa"/>
            <w:tcBorders>
              <w:top w:val="single" w:sz="4" w:space="0" w:color="000000"/>
              <w:left w:val="single" w:sz="4" w:space="0" w:color="000000"/>
              <w:bottom w:val="single" w:sz="4" w:space="0" w:color="000000"/>
              <w:right w:val="single" w:sz="4" w:space="0" w:color="000000"/>
            </w:tcBorders>
            <w:vAlign w:val="center"/>
          </w:tcPr>
          <w:p w14:paraId="1A4F8A0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lang w:val="es-ES"/>
              </w:rPr>
              <w:t xml:space="preserve">Mensaje de actualización apto para exposición pública. </w:t>
            </w:r>
            <w:r>
              <w:rPr>
                <w:rFonts w:ascii="Aptos" w:eastAsia="Aptos" w:hAnsi="Aptos" w:cs="Aptos"/>
                <w:color w:val="243447"/>
                <w:sz w:val="18"/>
                <w:szCs w:val="18"/>
              </w:rPr>
              <w:t>M2 puede persistirlo como TicketMessage PUBLIC.</w:t>
            </w:r>
          </w:p>
        </w:tc>
      </w:tr>
      <w:tr w:rsidR="002C159E" w:rsidRPr="00834667" w14:paraId="0D8D70D2" w14:textId="77777777">
        <w:trPr>
          <w:cantSplit/>
          <w:jc w:val="center"/>
        </w:trPr>
        <w:tc>
          <w:tcPr>
            <w:tcW w:w="2038" w:type="dxa"/>
            <w:tcBorders>
              <w:top w:val="single" w:sz="4" w:space="0" w:color="000000"/>
              <w:left w:val="single" w:sz="4" w:space="0" w:color="000000"/>
              <w:bottom w:val="single" w:sz="4" w:space="0" w:color="000000"/>
              <w:right w:val="single" w:sz="4" w:space="0" w:color="000000"/>
            </w:tcBorders>
            <w:vAlign w:val="center"/>
          </w:tcPr>
          <w:p w14:paraId="025D918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internalMessage</w:t>
            </w:r>
          </w:p>
        </w:tc>
        <w:tc>
          <w:tcPr>
            <w:tcW w:w="2401" w:type="dxa"/>
            <w:tcBorders>
              <w:top w:val="single" w:sz="4" w:space="0" w:color="000000"/>
              <w:left w:val="single" w:sz="4" w:space="0" w:color="000000"/>
              <w:bottom w:val="single" w:sz="4" w:space="0" w:color="000000"/>
              <w:right w:val="single" w:sz="4" w:space="0" w:color="000000"/>
            </w:tcBorders>
            <w:vAlign w:val="center"/>
          </w:tcPr>
          <w:p w14:paraId="5AA5980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Sólo updateTicketStatus</w:t>
            </w:r>
          </w:p>
        </w:tc>
        <w:tc>
          <w:tcPr>
            <w:tcW w:w="1974" w:type="dxa"/>
            <w:tcBorders>
              <w:top w:val="single" w:sz="4" w:space="0" w:color="000000"/>
              <w:left w:val="single" w:sz="4" w:space="0" w:color="000000"/>
              <w:bottom w:val="single" w:sz="4" w:space="0" w:color="000000"/>
              <w:right w:val="single" w:sz="4" w:space="0" w:color="000000"/>
            </w:tcBorders>
            <w:vAlign w:val="center"/>
          </w:tcPr>
          <w:p w14:paraId="1DC61B2A"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Sólo usuarios internos autorizados de M2</w:t>
            </w:r>
          </w:p>
        </w:tc>
        <w:tc>
          <w:tcPr>
            <w:tcW w:w="3512" w:type="dxa"/>
            <w:tcBorders>
              <w:top w:val="single" w:sz="4" w:space="0" w:color="000000"/>
              <w:left w:val="single" w:sz="4" w:space="0" w:color="000000"/>
              <w:bottom w:val="single" w:sz="4" w:space="0" w:color="000000"/>
              <w:right w:val="single" w:sz="4" w:space="0" w:color="000000"/>
            </w:tcBorders>
            <w:vAlign w:val="center"/>
          </w:tcPr>
          <w:p w14:paraId="540CE3D6"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Nota privada del módulo productor. M2 puede persistirla como TicketMessage INTERNAL. Nunca se republica en ticketUpdated ni se expone a M1/ciudadano.</w:t>
            </w:r>
          </w:p>
        </w:tc>
      </w:tr>
      <w:tr w:rsidR="002C159E" w:rsidRPr="00834667" w14:paraId="4FD14D2B" w14:textId="77777777">
        <w:trPr>
          <w:cantSplit/>
          <w:jc w:val="center"/>
        </w:trPr>
        <w:tc>
          <w:tcPr>
            <w:tcW w:w="2038" w:type="dxa"/>
            <w:tcBorders>
              <w:top w:val="single" w:sz="4" w:space="0" w:color="000000"/>
              <w:left w:val="single" w:sz="4" w:space="0" w:color="000000"/>
              <w:bottom w:val="single" w:sz="4" w:space="0" w:color="000000"/>
              <w:right w:val="single" w:sz="4" w:space="0" w:color="000000"/>
            </w:tcBorders>
            <w:vAlign w:val="center"/>
          </w:tcPr>
          <w:p w14:paraId="062DE73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messageForCitizen</w:t>
            </w:r>
          </w:p>
        </w:tc>
        <w:tc>
          <w:tcPr>
            <w:tcW w:w="2401" w:type="dxa"/>
            <w:tcBorders>
              <w:top w:val="single" w:sz="4" w:space="0" w:color="000000"/>
              <w:left w:val="single" w:sz="4" w:space="0" w:color="000000"/>
              <w:bottom w:val="single" w:sz="4" w:space="0" w:color="000000"/>
              <w:right w:val="single" w:sz="4" w:space="0" w:color="000000"/>
            </w:tcBorders>
            <w:vAlign w:val="center"/>
          </w:tcPr>
          <w:p w14:paraId="2A0C8C1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details.informationRequest</w:t>
            </w:r>
          </w:p>
        </w:tc>
        <w:tc>
          <w:tcPr>
            <w:tcW w:w="1974" w:type="dxa"/>
            <w:tcBorders>
              <w:top w:val="single" w:sz="4" w:space="0" w:color="000000"/>
              <w:left w:val="single" w:sz="4" w:space="0" w:color="000000"/>
              <w:bottom w:val="single" w:sz="4" w:space="0" w:color="000000"/>
              <w:right w:val="single" w:sz="4" w:space="0" w:color="000000"/>
            </w:tcBorders>
            <w:vAlign w:val="center"/>
          </w:tcPr>
          <w:p w14:paraId="3E67170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Ciudadano/M1</w:t>
            </w:r>
          </w:p>
        </w:tc>
        <w:tc>
          <w:tcPr>
            <w:tcW w:w="3512" w:type="dxa"/>
            <w:tcBorders>
              <w:top w:val="single" w:sz="4" w:space="0" w:color="000000"/>
              <w:left w:val="single" w:sz="4" w:space="0" w:color="000000"/>
              <w:bottom w:val="single" w:sz="4" w:space="0" w:color="000000"/>
              <w:right w:val="single" w:sz="4" w:space="0" w:color="000000"/>
            </w:tcBorders>
            <w:vAlign w:val="center"/>
          </w:tcPr>
          <w:p w14:paraId="13EB9574"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Texto concreto de la solicitud de información. Es obligatorio para INFORMATION_REQUIRED y es el texto principal que debe mostrarse al ciudadano.</w:t>
            </w:r>
          </w:p>
        </w:tc>
      </w:tr>
    </w:tbl>
    <w:p w14:paraId="2B8A5625"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24E309B9"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CE4D6"/>
          </w:tcPr>
          <w:p w14:paraId="75179604" w14:textId="77777777" w:rsidR="002C159E" w:rsidRDefault="004A2908">
            <w:pPr>
              <w:pStyle w:val="normal1"/>
              <w:rPr>
                <w:rFonts w:ascii="Aptos" w:eastAsia="Aptos" w:hAnsi="Aptos" w:cs="Aptos"/>
                <w:color w:val="243447"/>
                <w:sz w:val="19"/>
                <w:szCs w:val="19"/>
                <w:lang w:val="es-ES"/>
              </w:rPr>
            </w:pPr>
            <w:r>
              <w:rPr>
                <w:b/>
                <w:lang w:val="es-ES"/>
              </w:rPr>
              <w:t>PRIVACIDAD</w:t>
            </w:r>
            <w:r>
              <w:rPr>
                <w:lang w:val="es-ES"/>
              </w:rPr>
              <w:t xml:space="preserve"> Como ticketUpdated viaja por el canal compartido del Core, no contiene internalMessage. Los mensajes privados dirigidos a un área concreta requieren un canal/contrato con garantías explícitas de confidencialidad; no deben incorporarse al broadcast general.</w:t>
            </w:r>
          </w:p>
        </w:tc>
      </w:tr>
    </w:tbl>
    <w:p w14:paraId="34F8B1D5" w14:textId="77777777" w:rsidR="002C159E" w:rsidRDefault="002C159E">
      <w:pPr>
        <w:pStyle w:val="normal1"/>
        <w:spacing w:line="259" w:lineRule="auto"/>
        <w:rPr>
          <w:rFonts w:ascii="Aptos" w:eastAsia="Aptos" w:hAnsi="Aptos" w:cs="Aptos"/>
          <w:color w:val="243447"/>
          <w:sz w:val="19"/>
          <w:szCs w:val="19"/>
          <w:lang w:val="es-ES"/>
        </w:rPr>
      </w:pPr>
    </w:p>
    <w:p w14:paraId="43CB17FD" w14:textId="77777777" w:rsidR="002C159E" w:rsidRDefault="004A2908">
      <w:pPr>
        <w:pStyle w:val="Ttulo1"/>
        <w:rPr>
          <w:rFonts w:ascii="Calibri" w:eastAsia="Calibri" w:hAnsi="Calibri" w:cs="Calibri"/>
          <w:b/>
          <w:bCs/>
          <w:color w:val="2E74B5"/>
          <w:sz w:val="34"/>
          <w:szCs w:val="34"/>
        </w:rPr>
      </w:pPr>
      <w:bookmarkStart w:id="29" w:name="__RefHeading___Toc7393_2963634628"/>
      <w:bookmarkStart w:id="30" w:name="_cl8g6raim4u4"/>
      <w:bookmarkEnd w:id="29"/>
      <w:bookmarkEnd w:id="30"/>
      <w:r>
        <w:rPr>
          <w:rFonts w:ascii="Calibri" w:eastAsia="Calibri" w:hAnsi="Calibri" w:cs="Calibri"/>
          <w:b/>
          <w:bCs/>
          <w:color w:val="2E74B5"/>
          <w:sz w:val="34"/>
          <w:szCs w:val="34"/>
        </w:rPr>
        <w:t>6. ticketCreated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57AF0C6C"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6164160E"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DIRECCIÓN M2 → M1. Se publica una sola vez, únicamente para tickets identificados, independientemente de responsibleAreaId, y únicamente cuando el ticket acaba de quedar REGISTERED.</w:t>
            </w:r>
          </w:p>
        </w:tc>
      </w:tr>
    </w:tbl>
    <w:p w14:paraId="717C764E" w14:textId="77777777" w:rsidR="002C159E" w:rsidRDefault="002C159E">
      <w:pPr>
        <w:pStyle w:val="normal1"/>
        <w:spacing w:line="259" w:lineRule="auto"/>
        <w:rPr>
          <w:rFonts w:ascii="Aptos" w:eastAsia="Aptos" w:hAnsi="Aptos" w:cs="Aptos"/>
          <w:color w:val="243447"/>
          <w:sz w:val="19"/>
          <w:szCs w:val="19"/>
          <w:lang w:val="es-ES"/>
        </w:rPr>
      </w:pPr>
    </w:p>
    <w:p w14:paraId="4ED37DD4" w14:textId="77777777" w:rsidR="002C159E" w:rsidRDefault="004A2908">
      <w:pPr>
        <w:pStyle w:val="normal1"/>
        <w:spacing w:after="100" w:line="252" w:lineRule="auto"/>
        <w:rPr>
          <w:rFonts w:ascii="Aptos" w:eastAsia="Aptos" w:hAnsi="Aptos" w:cs="Aptos"/>
          <w:color w:val="243447"/>
          <w:sz w:val="19"/>
          <w:szCs w:val="19"/>
        </w:rPr>
      </w:pPr>
      <w:r>
        <w:rPr>
          <w:rFonts w:ascii="Aptos" w:eastAsia="Aptos" w:hAnsi="Aptos" w:cs="Aptos"/>
          <w:color w:val="243447"/>
          <w:sz w:val="19"/>
          <w:szCs w:val="19"/>
          <w:lang w:val="es-ES"/>
        </w:rPr>
        <w:lastRenderedPageBreak/>
        <w:t xml:space="preserve">Su finalidad es que M1 cree la proyección inicial del ticket dentro del perfil del ciudadano. </w:t>
      </w:r>
      <w:r>
        <w:rPr>
          <w:rFonts w:ascii="Aptos" w:eastAsia="Aptos" w:hAnsi="Aptos" w:cs="Aptos"/>
          <w:color w:val="243447"/>
          <w:sz w:val="19"/>
          <w:szCs w:val="19"/>
        </w:rPr>
        <w:t>No deriva el ticket a un módulo operativo.</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177"/>
        <w:gridCol w:w="2054"/>
        <w:gridCol w:w="841"/>
        <w:gridCol w:w="4854"/>
      </w:tblGrid>
      <w:tr w:rsidR="002C159E" w14:paraId="0E9BFAA1" w14:textId="77777777">
        <w:trPr>
          <w:cantSplit/>
          <w:tblHeader/>
          <w:jc w:val="center"/>
        </w:trPr>
        <w:tc>
          <w:tcPr>
            <w:tcW w:w="217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28F12A5" w14:textId="77777777" w:rsidR="002C159E" w:rsidRDefault="004A2908">
            <w:pPr>
              <w:pStyle w:val="normal1"/>
            </w:pPr>
            <w:r>
              <w:rPr>
                <w:sz w:val="18"/>
              </w:rPr>
              <w:t>Campo</w:t>
            </w:r>
          </w:p>
        </w:tc>
        <w:tc>
          <w:tcPr>
            <w:tcW w:w="205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5CB1B9B" w14:textId="77777777" w:rsidR="002C159E" w:rsidRDefault="004A2908">
            <w:pPr>
              <w:pStyle w:val="normal1"/>
            </w:pPr>
            <w:r>
              <w:rPr>
                <w:sz w:val="18"/>
              </w:rPr>
              <w:t>Tipo</w:t>
            </w:r>
          </w:p>
        </w:tc>
        <w:tc>
          <w:tcPr>
            <w:tcW w:w="84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BEEF714" w14:textId="77777777" w:rsidR="002C159E" w:rsidRDefault="004A2908">
            <w:pPr>
              <w:pStyle w:val="normal1"/>
            </w:pPr>
            <w:r>
              <w:rPr>
                <w:sz w:val="18"/>
              </w:rPr>
              <w:t>Req.</w:t>
            </w:r>
          </w:p>
        </w:tc>
        <w:tc>
          <w:tcPr>
            <w:tcW w:w="485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9899813" w14:textId="77777777" w:rsidR="002C159E" w:rsidRDefault="004A2908">
            <w:pPr>
              <w:pStyle w:val="normal1"/>
            </w:pPr>
            <w:r>
              <w:rPr>
                <w:sz w:val="18"/>
              </w:rPr>
              <w:t>Definición exacta</w:t>
            </w:r>
          </w:p>
        </w:tc>
      </w:tr>
      <w:tr w:rsidR="002C159E" w:rsidRPr="00834667" w14:paraId="23EB3712"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AB148" w14:textId="77777777" w:rsidR="002C159E" w:rsidRDefault="004A2908">
            <w:pPr>
              <w:pStyle w:val="normal1"/>
            </w:pPr>
            <w:r>
              <w:rPr>
                <w:sz w:val="18"/>
              </w:rPr>
              <w:t>ticketId</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9FD2E1" w14:textId="77777777" w:rsidR="002C159E" w:rsidRDefault="004A2908">
            <w:pPr>
              <w:pStyle w:val="normal1"/>
            </w:pPr>
            <w:r>
              <w:rPr>
                <w:sz w:val="18"/>
              </w:rPr>
              <w:t>UUID</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69AC4D"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3C00B" w14:textId="77777777" w:rsidR="002C159E" w:rsidRDefault="004A2908">
            <w:pPr>
              <w:pStyle w:val="normal1"/>
              <w:rPr>
                <w:lang w:val="es-ES"/>
              </w:rPr>
            </w:pPr>
            <w:r>
              <w:rPr>
                <w:sz w:val="18"/>
                <w:lang w:val="es-ES"/>
              </w:rPr>
              <w:t>Identificador generado por M2 y clave de integración del ticket.</w:t>
            </w:r>
          </w:p>
        </w:tc>
      </w:tr>
      <w:tr w:rsidR="002C159E" w:rsidRPr="00834667" w14:paraId="03BEA239"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C758C" w14:textId="77777777" w:rsidR="002C159E" w:rsidRDefault="004A2908">
            <w:pPr>
              <w:pStyle w:val="normal1"/>
            </w:pPr>
            <w:r>
              <w:rPr>
                <w:sz w:val="18"/>
              </w:rPr>
              <w:t>publicId</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2644B1"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6030E"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0183D" w14:textId="77777777" w:rsidR="002C159E" w:rsidRDefault="004A2908">
            <w:pPr>
              <w:pStyle w:val="normal1"/>
              <w:rPr>
                <w:lang w:val="es-ES"/>
              </w:rPr>
            </w:pPr>
            <w:r>
              <w:rPr>
                <w:sz w:val="18"/>
                <w:lang w:val="es-ES"/>
              </w:rPr>
              <w:t>Identificador humano estable generado por M2, por ejemplo TK-2026-000123. Se usa para UI/comunicaciones; no reemplaza a ticketId ni funciona como credencial.</w:t>
            </w:r>
          </w:p>
        </w:tc>
      </w:tr>
      <w:tr w:rsidR="002C159E" w:rsidRPr="00834667" w14:paraId="6D1D73B4"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6211D0" w14:textId="77777777" w:rsidR="002C159E" w:rsidRDefault="004A2908">
            <w:pPr>
              <w:pStyle w:val="normal1"/>
            </w:pPr>
            <w:r>
              <w:rPr>
                <w:sz w:val="18"/>
              </w:rPr>
              <w:t>citizenId</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523FBE" w14:textId="77777777" w:rsidR="002C159E" w:rsidRDefault="004A2908">
            <w:pPr>
              <w:pStyle w:val="normal1"/>
            </w:pPr>
            <w:r>
              <w:rPr>
                <w:sz w:val="18"/>
              </w:rPr>
              <w:t>UUID</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41413"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2CB48" w14:textId="77777777" w:rsidR="002C159E" w:rsidRDefault="004A2908">
            <w:pPr>
              <w:pStyle w:val="normal1"/>
              <w:rPr>
                <w:lang w:val="es-ES"/>
              </w:rPr>
            </w:pPr>
            <w:r>
              <w:rPr>
                <w:sz w:val="18"/>
                <w:lang w:val="es-ES"/>
              </w:rPr>
              <w:t>ID del ciudadano propietario en M1.</w:t>
            </w:r>
          </w:p>
        </w:tc>
      </w:tr>
      <w:tr w:rsidR="002C159E" w14:paraId="028C6D80"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ECBC79" w14:textId="77777777" w:rsidR="002C159E" w:rsidRDefault="004A2908">
            <w:pPr>
              <w:pStyle w:val="normal1"/>
            </w:pPr>
            <w:r>
              <w:rPr>
                <w:sz w:val="18"/>
              </w:rPr>
              <w:t>isAnonymous</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74002" w14:textId="77777777" w:rsidR="002C159E" w:rsidRDefault="004A2908">
            <w:pPr>
              <w:pStyle w:val="normal1"/>
            </w:pPr>
            <w:r>
              <w:rPr>
                <w:sz w:val="18"/>
              </w:rPr>
              <w:t>const false</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F3C3C"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26836C" w14:textId="77777777" w:rsidR="002C159E" w:rsidRDefault="004A2908">
            <w:pPr>
              <w:pStyle w:val="normal1"/>
            </w:pPr>
            <w:r>
              <w:rPr>
                <w:sz w:val="18"/>
              </w:rPr>
              <w:t>ticketCreated no se publica para tickets anónimos.</w:t>
            </w:r>
          </w:p>
        </w:tc>
      </w:tr>
      <w:tr w:rsidR="002C159E" w:rsidRPr="00834667" w14:paraId="77D2AD2D"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5181DE" w14:textId="77777777" w:rsidR="002C159E" w:rsidRDefault="004A2908">
            <w:pPr>
              <w:pStyle w:val="normal1"/>
            </w:pPr>
            <w:r>
              <w:rPr>
                <w:sz w:val="18"/>
              </w:rPr>
              <w:t>requestType</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F00E99"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6CD21B"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C53D70" w14:textId="77777777" w:rsidR="002C159E" w:rsidRDefault="004A2908">
            <w:pPr>
              <w:pStyle w:val="normal1"/>
              <w:rPr>
                <w:lang w:val="es-ES"/>
              </w:rPr>
            </w:pPr>
            <w:r>
              <w:rPr>
                <w:sz w:val="18"/>
                <w:lang w:val="es-ES"/>
              </w:rPr>
              <w:t>Nombre visible del Request Type seleccionado/vigente.</w:t>
            </w:r>
          </w:p>
        </w:tc>
      </w:tr>
      <w:tr w:rsidR="002C159E" w:rsidRPr="00834667" w14:paraId="2F3FFC15"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4AA017" w14:textId="77777777" w:rsidR="002C159E" w:rsidRDefault="004A2908">
            <w:pPr>
              <w:pStyle w:val="normal1"/>
            </w:pPr>
            <w:r>
              <w:rPr>
                <w:sz w:val="18"/>
              </w:rPr>
              <w:t>category</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EC7F3B"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9AAFD"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17A5D" w14:textId="77777777" w:rsidR="002C159E" w:rsidRDefault="004A2908">
            <w:pPr>
              <w:pStyle w:val="normal1"/>
              <w:rPr>
                <w:lang w:val="es-ES"/>
              </w:rPr>
            </w:pPr>
            <w:r>
              <w:rPr>
                <w:sz w:val="18"/>
                <w:lang w:val="es-ES"/>
              </w:rPr>
              <w:t>Nombre visible de la categoría.</w:t>
            </w:r>
          </w:p>
        </w:tc>
      </w:tr>
      <w:tr w:rsidR="002C159E" w:rsidRPr="00834667" w14:paraId="06930086"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B6713E" w14:textId="77777777" w:rsidR="002C159E" w:rsidRDefault="004A2908">
            <w:pPr>
              <w:pStyle w:val="normal1"/>
            </w:pPr>
            <w:r>
              <w:rPr>
                <w:sz w:val="18"/>
              </w:rPr>
              <w:t>subcategory</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233988"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62E05D"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460DF9" w14:textId="77777777" w:rsidR="002C159E" w:rsidRDefault="004A2908">
            <w:pPr>
              <w:pStyle w:val="normal1"/>
              <w:rPr>
                <w:lang w:val="es-ES"/>
              </w:rPr>
            </w:pPr>
            <w:r>
              <w:rPr>
                <w:sz w:val="18"/>
                <w:lang w:val="es-ES"/>
              </w:rPr>
              <w:t>Nombre visible de la subcategoría.</w:t>
            </w:r>
          </w:p>
        </w:tc>
      </w:tr>
      <w:tr w:rsidR="002C159E" w14:paraId="67B636E0"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87B9D8" w14:textId="77777777" w:rsidR="002C159E" w:rsidRDefault="004A2908">
            <w:pPr>
              <w:pStyle w:val="normal1"/>
            </w:pPr>
            <w:r>
              <w:rPr>
                <w:sz w:val="18"/>
              </w:rPr>
              <w:t>ticketType</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170E9" w14:textId="77777777" w:rsidR="002C159E" w:rsidRDefault="004A2908">
            <w:pPr>
              <w:pStyle w:val="normal1"/>
            </w:pPr>
            <w:r>
              <w:rPr>
                <w:sz w:val="18"/>
              </w:rPr>
              <w:t>enum</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3B2A"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3B8DA7" w14:textId="77777777" w:rsidR="002C159E" w:rsidRDefault="004A2908">
            <w:pPr>
              <w:pStyle w:val="normal1"/>
            </w:pPr>
            <w:r>
              <w:rPr>
                <w:sz w:val="18"/>
              </w:rPr>
              <w:t>COMPLAINT | REQUEST | INQUIRY | SUGGESTION.</w:t>
            </w:r>
          </w:p>
        </w:tc>
      </w:tr>
      <w:tr w:rsidR="002C159E" w:rsidRPr="00834667" w14:paraId="509F7DAE"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42F34" w14:textId="77777777" w:rsidR="002C159E" w:rsidRDefault="004A2908">
            <w:pPr>
              <w:pStyle w:val="normal1"/>
            </w:pPr>
            <w:r>
              <w:rPr>
                <w:sz w:val="18"/>
              </w:rPr>
              <w:t>summary</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73B316"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AA1AA0"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CC387A" w14:textId="77777777" w:rsidR="002C159E" w:rsidRDefault="004A2908">
            <w:pPr>
              <w:pStyle w:val="normal1"/>
              <w:rPr>
                <w:lang w:val="es-ES"/>
              </w:rPr>
            </w:pPr>
            <w:r>
              <w:rPr>
                <w:sz w:val="18"/>
                <w:lang w:val="es-ES"/>
              </w:rPr>
              <w:t>Título/resumen breve del ticket.</w:t>
            </w:r>
          </w:p>
        </w:tc>
      </w:tr>
      <w:tr w:rsidR="002C159E" w:rsidRPr="00834667" w14:paraId="5A5A7190" w14:textId="77777777">
        <w:trPr>
          <w:cantSplit/>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A5627E" w14:textId="77777777" w:rsidR="002C159E" w:rsidRDefault="004A2908">
            <w:pPr>
              <w:pStyle w:val="normal1"/>
            </w:pPr>
            <w:r>
              <w:rPr>
                <w:sz w:val="18"/>
              </w:rPr>
              <w:t>description</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02CEE"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885FEF"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51384" w14:textId="77777777" w:rsidR="002C159E" w:rsidRDefault="004A2908">
            <w:pPr>
              <w:rPr>
                <w:lang w:val="es-ES"/>
              </w:rPr>
            </w:pPr>
            <w:r>
              <w:rPr>
                <w:lang w:val="es-ES"/>
              </w:rPr>
              <w:t>Descripción original visible para el ciudadano.</w:t>
            </w:r>
          </w:p>
        </w:tc>
      </w:tr>
      <w:tr w:rsidR="002C159E" w14:paraId="58C6A7F1"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38D82" w14:textId="77777777" w:rsidR="002C159E" w:rsidRDefault="004A2908">
            <w:pPr>
              <w:pStyle w:val="normal1"/>
            </w:pPr>
            <w:r>
              <w:rPr>
                <w:sz w:val="18"/>
              </w:rPr>
              <w:t>formData</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89928" w14:textId="77777777" w:rsidR="002C159E" w:rsidRDefault="004A2908">
            <w:pPr>
              <w:pStyle w:val="normal1"/>
            </w:pPr>
            <w:r>
              <w:rPr>
                <w:sz w:val="18"/>
              </w:rPr>
              <w:t>object | null</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B860B6" w14:textId="77777777" w:rsidR="002C159E" w:rsidRDefault="004A2908">
            <w:pPr>
              <w:pStyle w:val="normal1"/>
            </w:pPr>
            <w:r>
              <w:rPr>
                <w:sz w:val="18"/>
              </w:rPr>
              <w:t>No</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2DD0A" w14:textId="77777777" w:rsidR="002C159E" w:rsidRDefault="004A2908">
            <w:r>
              <w:rPr>
                <w:lang w:val="es-ES"/>
              </w:rPr>
              <w:t xml:space="preserve">Snapshot de respuestas públicas efectivamente aportadas al crear. Puede incluir datos contextuales y valores null cuando un FormField admita una respuesta explícita “No sé/No responde”. </w:t>
            </w:r>
            <w:r>
              <w:t>Puede ser {} cuando no existan respuestas específicas vigentes.</w:t>
            </w:r>
          </w:p>
        </w:tc>
      </w:tr>
      <w:tr w:rsidR="002C159E" w14:paraId="38F84F32"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5A430" w14:textId="77777777" w:rsidR="002C159E" w:rsidRDefault="004A2908">
            <w:pPr>
              <w:pStyle w:val="normal1"/>
            </w:pPr>
            <w:r>
              <w:rPr>
                <w:sz w:val="18"/>
              </w:rPr>
              <w:t>status</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18A4E6" w14:textId="77777777" w:rsidR="002C159E" w:rsidRDefault="004A2908">
            <w:pPr>
              <w:pStyle w:val="normal1"/>
            </w:pPr>
            <w:r>
              <w:rPr>
                <w:sz w:val="18"/>
              </w:rPr>
              <w:t>const REGISTERED</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7ACEC4"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B0C6B" w14:textId="77777777" w:rsidR="002C159E" w:rsidRDefault="004A2908">
            <w:pPr>
              <w:pStyle w:val="normal1"/>
            </w:pPr>
            <w:r>
              <w:rPr>
                <w:sz w:val="18"/>
              </w:rPr>
              <w:t>Estado inicial canónico.</w:t>
            </w:r>
          </w:p>
        </w:tc>
      </w:tr>
      <w:tr w:rsidR="002C159E" w14:paraId="76D12AFC"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30157" w14:textId="77777777" w:rsidR="002C159E" w:rsidRDefault="004A2908">
            <w:pPr>
              <w:pStyle w:val="normal1"/>
            </w:pPr>
            <w:r>
              <w:rPr>
                <w:sz w:val="18"/>
              </w:rPr>
              <w:t>priority</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727B7" w14:textId="77777777" w:rsidR="002C159E" w:rsidRDefault="004A2908">
            <w:pPr>
              <w:pStyle w:val="normal1"/>
            </w:pPr>
            <w:r>
              <w:rPr>
                <w:sz w:val="18"/>
              </w:rPr>
              <w:t>priority</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B91C3"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33D076" w14:textId="77777777" w:rsidR="002C159E" w:rsidRDefault="004A2908">
            <w:pPr>
              <w:pStyle w:val="normal1"/>
            </w:pPr>
            <w:r>
              <w:rPr>
                <w:sz w:val="18"/>
              </w:rPr>
              <w:t>Prioridad vigente al crear.</w:t>
            </w:r>
          </w:p>
        </w:tc>
      </w:tr>
      <w:tr w:rsidR="002C159E" w:rsidRPr="00834667" w14:paraId="367FAD64"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B09F2" w14:textId="77777777" w:rsidR="002C159E" w:rsidRDefault="004A2908">
            <w:pPr>
              <w:pStyle w:val="normal1"/>
            </w:pPr>
            <w:r>
              <w:rPr>
                <w:sz w:val="18"/>
              </w:rPr>
              <w:t>responsibleAreaId</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96142" w14:textId="77777777" w:rsidR="002C159E" w:rsidRDefault="004A2908">
            <w:pPr>
              <w:pStyle w:val="normal1"/>
            </w:pPr>
            <w:r>
              <w:rPr>
                <w:sz w:val="18"/>
              </w:rPr>
              <w:t>string</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C4DA5E"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A4D98" w14:textId="77777777" w:rsidR="002C159E" w:rsidRDefault="004A2908">
            <w:pPr>
              <w:pStyle w:val="normal1"/>
              <w:rPr>
                <w:lang w:val="es-ES"/>
              </w:rPr>
            </w:pPr>
            <w:r>
              <w:rPr>
                <w:sz w:val="18"/>
                <w:lang w:val="es-ES"/>
              </w:rPr>
              <w:t>Identificador canónico Mx del módulo/área responsable vigente, determinado por RequestType; sólo cambia al confirmar una clasificación inicial corregida o una reclasificación excepcional REQUEST_TYPE_MISMATCH autorizada.</w:t>
            </w:r>
          </w:p>
        </w:tc>
      </w:tr>
      <w:tr w:rsidR="002C159E" w:rsidRPr="00834667" w14:paraId="0982DE20"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2BA1D4" w14:textId="77777777" w:rsidR="002C159E" w:rsidRDefault="004A2908">
            <w:pPr>
              <w:pStyle w:val="normal1"/>
            </w:pPr>
            <w:r>
              <w:rPr>
                <w:sz w:val="18"/>
              </w:rPr>
              <w:t>location</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EC2D50" w14:textId="77777777" w:rsidR="002C159E" w:rsidRDefault="004A2908">
            <w:pPr>
              <w:pStyle w:val="normal1"/>
            </w:pPr>
            <w:r>
              <w:rPr>
                <w:sz w:val="18"/>
              </w:rPr>
              <w:t>location | null</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3341A" w14:textId="77777777" w:rsidR="002C159E" w:rsidRDefault="004A2908">
            <w:pPr>
              <w:pStyle w:val="normal1"/>
            </w:pPr>
            <w:r>
              <w:rPr>
                <w:sz w:val="18"/>
              </w:rPr>
              <w:t>No</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427B59" w14:textId="77777777" w:rsidR="002C159E" w:rsidRDefault="004A2908">
            <w:pPr>
              <w:pStyle w:val="normal1"/>
              <w:rPr>
                <w:lang w:val="es-ES"/>
              </w:rPr>
            </w:pPr>
            <w:r>
              <w:rPr>
                <w:sz w:val="18"/>
                <w:lang w:val="es-ES"/>
              </w:rPr>
              <w:t>Ubicación del caso si aplica.</w:t>
            </w:r>
          </w:p>
        </w:tc>
      </w:tr>
      <w:tr w:rsidR="002C159E" w:rsidRPr="00834667" w14:paraId="1BFFA1F1"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02E77" w14:textId="77777777" w:rsidR="002C159E" w:rsidRDefault="004A2908">
            <w:pPr>
              <w:pStyle w:val="normal1"/>
            </w:pPr>
            <w:r>
              <w:rPr>
                <w:sz w:val="18"/>
              </w:rPr>
              <w:t>resolutionDueAt</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5377F4" w14:textId="77777777" w:rsidR="002C159E" w:rsidRDefault="004A2908">
            <w:pPr>
              <w:pStyle w:val="normal1"/>
            </w:pPr>
            <w:r>
              <w:rPr>
                <w:sz w:val="18"/>
              </w:rPr>
              <w:t>date-time | null</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2D94B3" w14:textId="77777777" w:rsidR="002C159E" w:rsidRDefault="004A2908">
            <w:pPr>
              <w:pStyle w:val="normal1"/>
            </w:pPr>
            <w:r>
              <w:rPr>
                <w:sz w:val="18"/>
              </w:rPr>
              <w:t>No</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E4E53" w14:textId="77777777" w:rsidR="002C159E" w:rsidRDefault="004A2908">
            <w:pPr>
              <w:pStyle w:val="normal1"/>
              <w:rPr>
                <w:lang w:val="es-ES"/>
              </w:rPr>
            </w:pPr>
            <w:r>
              <w:rPr>
                <w:sz w:val="18"/>
                <w:lang w:val="es-ES"/>
              </w:rPr>
              <w:t>Vencimiento de resolución público cuando aplique.</w:t>
            </w:r>
          </w:p>
        </w:tc>
      </w:tr>
      <w:tr w:rsidR="002C159E" w14:paraId="198866B9"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F46195" w14:textId="77777777" w:rsidR="002C159E" w:rsidRDefault="004A2908">
            <w:pPr>
              <w:pStyle w:val="normal1"/>
            </w:pPr>
            <w:r>
              <w:rPr>
                <w:sz w:val="18"/>
              </w:rPr>
              <w:t>attachments</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507277" w14:textId="77777777" w:rsidR="002C159E" w:rsidRDefault="004A2908">
            <w:pPr>
              <w:pStyle w:val="normal1"/>
            </w:pPr>
            <w:r>
              <w:rPr>
                <w:sz w:val="18"/>
              </w:rPr>
              <w:t>array&lt;attachment&gt;</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3F0D6" w14:textId="77777777" w:rsidR="002C159E" w:rsidRDefault="004A2908">
            <w:pPr>
              <w:pStyle w:val="normal1"/>
            </w:pPr>
            <w:r>
              <w:rPr>
                <w:sz w:val="18"/>
              </w:rPr>
              <w:t>No</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7AFEA9" w14:textId="77777777" w:rsidR="002C159E" w:rsidRDefault="004A2908">
            <w:pPr>
              <w:pStyle w:val="normal1"/>
            </w:pPr>
            <w:r>
              <w:rPr>
                <w:sz w:val="18"/>
              </w:rPr>
              <w:t>Adjuntos iniciales visibles/autorizados.</w:t>
            </w:r>
          </w:p>
        </w:tc>
      </w:tr>
      <w:tr w:rsidR="002C159E" w:rsidRPr="00834667" w14:paraId="09610E2E" w14:textId="77777777">
        <w:trPr>
          <w:jc w:val="center"/>
        </w:trPr>
        <w:tc>
          <w:tcPr>
            <w:tcW w:w="21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98C12" w14:textId="77777777" w:rsidR="002C159E" w:rsidRDefault="004A2908">
            <w:pPr>
              <w:pStyle w:val="normal1"/>
            </w:pPr>
            <w:r>
              <w:rPr>
                <w:sz w:val="18"/>
              </w:rPr>
              <w:t>createdAt</w:t>
            </w:r>
          </w:p>
        </w:tc>
        <w:tc>
          <w:tcPr>
            <w:tcW w:w="20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DF3F3E" w14:textId="77777777" w:rsidR="002C159E" w:rsidRDefault="004A2908">
            <w:pPr>
              <w:pStyle w:val="normal1"/>
            </w:pPr>
            <w:r>
              <w:rPr>
                <w:sz w:val="18"/>
              </w:rPr>
              <w:t>date-time</w:t>
            </w:r>
          </w:p>
        </w:tc>
        <w:tc>
          <w:tcPr>
            <w:tcW w:w="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8A09EA" w14:textId="77777777" w:rsidR="002C159E" w:rsidRDefault="004A2908">
            <w:pPr>
              <w:pStyle w:val="normal1"/>
            </w:pPr>
            <w:r>
              <w:rPr>
                <w:sz w:val="18"/>
              </w:rPr>
              <w:t>Sí</w:t>
            </w:r>
          </w:p>
        </w:tc>
        <w:tc>
          <w:tcPr>
            <w:tcW w:w="4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B0810" w14:textId="77777777" w:rsidR="002C159E" w:rsidRDefault="004A2908">
            <w:pPr>
              <w:pStyle w:val="normal1"/>
              <w:rPr>
                <w:lang w:val="es-ES"/>
              </w:rPr>
            </w:pPr>
            <w:r>
              <w:rPr>
                <w:sz w:val="18"/>
                <w:lang w:val="es-ES"/>
              </w:rPr>
              <w:t>Fecha/hora de creación persistida por M2.</w:t>
            </w:r>
          </w:p>
        </w:tc>
      </w:tr>
    </w:tbl>
    <w:p w14:paraId="6B69AF4F"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0D57F500"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CE4D6"/>
          </w:tcPr>
          <w:p w14:paraId="5077572B"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NO PUBLICAR </w:t>
            </w:r>
            <w:r>
              <w:rPr>
                <w:rFonts w:ascii="Aptos" w:eastAsia="Aptos" w:hAnsi="Aptos" w:cs="Aptos"/>
                <w:color w:val="243447"/>
                <w:sz w:val="19"/>
                <w:szCs w:val="19"/>
                <w:lang w:val="es-ES"/>
              </w:rPr>
              <w:t>trackingAccessCode, trackingCodeHash, tokens, credenciales, comentarios internos, TicketActivity, notas administrativas privadas, datos técnicos de auditoría o cualquier contenido que el ciudadano no deba ver.</w:t>
            </w:r>
          </w:p>
        </w:tc>
      </w:tr>
    </w:tbl>
    <w:p w14:paraId="025EB574"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007B33F"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0663DC51" w14:textId="77777777" w:rsidR="002C159E" w:rsidRDefault="004A2908">
            <w:pPr>
              <w:pStyle w:val="normal1"/>
              <w:rPr>
                <w:lang w:val="es-ES"/>
              </w:rPr>
            </w:pPr>
            <w:r>
              <w:rPr>
                <w:sz w:val="18"/>
                <w:lang w:val="es-ES"/>
              </w:rPr>
              <w:lastRenderedPageBreak/>
              <w:t>{</w:t>
              <w:br/>
              <w:t xml:space="preserve">  "eventId": "7d6f97fa-3c4e-4f52-a443-7c2f5ec9b113",</w:t>
              <w:br/>
              <w:t xml:space="preserve">  "eventType": "ticketCreated",</w:t>
              <w:br/>
              <w:t xml:space="preserve">  "eventVersion": "1.0",</w:t>
              <w:br/>
              <w:t xml:space="preserve">  "occurredAt": "2026-08-18T13:25:01-03:00",</w:t>
              <w:br/>
              <w:t xml:space="preserve">  "sourceModule": "atencion-ciudadana",</w:t>
              <w:br/>
              <w:t xml:space="preserve">  "correlationId": "c1a2b3d4-1111-4aaa-8bbb-000000000001",</w:t>
              <w:br/>
              <w:t xml:space="preserve">  "causationId": null,</w:t>
              <w:br/>
              <w:t xml:space="preserve">  "data": {</w:t>
              <w:br/>
              <w:t xml:space="preserve">    "ticketId": "550e8400-e29b-41d4-a716-446655440000",</w:t>
              <w:br/>
              <w:t xml:space="preserve">    "publicId": "TK-2026-000123",</w:t>
              <w:br/>
              <w:t xml:space="preserve">    "citizenId": "8f14e45f-ea5e-4e5d-bd3f-1c71f4f6a001",</w:t>
              <w:br/>
              <w:t xml:space="preserve">    "isAnonymous": false,</w:t>
              <w:br/>
              <w:t xml:space="preserve">    "requestType": "Informar una luminaria apagada",</w:t>
              <w:br/>
              <w:t xml:space="preserve">    "category": "Alumbrado y equipamiento urbano",</w:t>
              <w:br/>
              <w:t xml:space="preserve">    "subcategory": "Alumbrado público",</w:t>
              <w:br/>
              <w:t xml:space="preserve">    "ticketType": "COMPLAINT",</w:t>
              <w:br/>
              <w:t xml:space="preserve">    "summary": "Luminaria apagada",</w:t>
              <w:br/>
              <w:t xml:space="preserve">    "description": "La luminaria de la esquina no funciona.",</w:t>
              <w:br/>
              <w:t xml:space="preserve">    "formData": { "luminariasAfectadas": 1 },</w:t>
              <w:br/>
              <w:t xml:space="preserve">    "status": "REGISTERED",</w:t>
              <w:br/>
              <w:t xml:space="preserve">    "priority": "MEDIUM",</w:t>
              <w:br/>
              <w:t xml:space="preserve">    "responsibleAreaId": "M3",</w:t>
              <w:br/>
              <w:t xml:space="preserve">    "location": {</w:t>
              <w:br/>
              <w:t xml:space="preserve">      "addressLine": "Lima y Chile",</w:t>
              <w:br/>
              <w:t xml:space="preserve">      "neighborhoodId": "d9428888-122b-4f4f-a8a4-78c1f23c6d01"</w:t>
              <w:br/>
              <w:t xml:space="preserve">    },</w:t>
              <w:br/>
              <w:t xml:space="preserve">    "resolutionDueAt": "2026-08-25T16:00:00-03:00",</w:t>
              <w:br/>
              <w:t xml:space="preserve">    "attachments": [],</w:t>
              <w:br/>
              <w:t xml:space="preserve">    "createdAt": "2026-08-18T13:25:00-03:00"</w:t>
              <w:br/>
              <w:t xml:space="preserve">  }</w:t>
              <w:br/>
              <w:t>}</w:t>
            </w:r>
          </w:p>
        </w:tc>
      </w:tr>
    </w:tbl>
    <w:p w14:paraId="02743B9E" w14:textId="77777777" w:rsidR="002C159E" w:rsidRDefault="002C159E">
      <w:pPr>
        <w:pStyle w:val="normal1"/>
        <w:spacing w:line="259" w:lineRule="auto"/>
        <w:rPr>
          <w:rFonts w:ascii="Aptos" w:eastAsia="Aptos" w:hAnsi="Aptos" w:cs="Aptos"/>
          <w:color w:val="243447"/>
          <w:sz w:val="19"/>
          <w:szCs w:val="19"/>
          <w:lang w:val="es-ES"/>
        </w:rPr>
      </w:pPr>
    </w:p>
    <w:p w14:paraId="401FC862" w14:textId="77777777" w:rsidR="002C159E" w:rsidRDefault="004A2908">
      <w:pPr>
        <w:pStyle w:val="Ttulo1"/>
        <w:rPr>
          <w:rFonts w:ascii="Calibri" w:eastAsia="Calibri" w:hAnsi="Calibri" w:cs="Calibri"/>
          <w:b/>
          <w:bCs/>
          <w:color w:val="2E74B5"/>
          <w:sz w:val="34"/>
          <w:szCs w:val="34"/>
        </w:rPr>
      </w:pPr>
      <w:bookmarkStart w:id="31" w:name="__RefHeading___Toc7391_2963634628"/>
      <w:bookmarkStart w:id="32" w:name="_69jv0ehpyvmy"/>
      <w:bookmarkEnd w:id="31"/>
      <w:bookmarkEnd w:id="32"/>
      <w:r>
        <w:rPr>
          <w:rFonts w:ascii="Calibri" w:eastAsia="Calibri" w:hAnsi="Calibri" w:cs="Calibri"/>
          <w:b/>
          <w:bCs/>
          <w:color w:val="2E74B5"/>
          <w:sz w:val="34"/>
          <w:szCs w:val="34"/>
        </w:rPr>
        <w:t>7. ticketUpdated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0FE5DDB0"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1E5722FC" w14:textId="77777777" w:rsidR="002C159E" w:rsidRDefault="004A2908">
            <w:pPr>
              <w:pStyle w:val="normal1"/>
              <w:rPr>
                <w:rFonts w:ascii="Aptos" w:eastAsia="Aptos" w:hAnsi="Aptos" w:cs="Aptos"/>
                <w:color w:val="243447"/>
                <w:sz w:val="19"/>
                <w:szCs w:val="19"/>
                <w:lang w:val="es-ES"/>
              </w:rPr>
            </w:pPr>
            <w:r>
              <w:rPr>
                <w:b/>
                <w:lang w:val="es-ES"/>
              </w:rPr>
              <w:t>DIRECCIÓN M2 → Core (canal compartido). Es el evento general de salida para los cambios que la política de publicación expone y para una derivación operativa externa inicial o excepcional posterior. La existencia de un updateType en el contrato no implica que toda transición interna de M2 deba publicarlo.</w:t>
            </w:r>
          </w:p>
        </w:tc>
      </w:tr>
    </w:tbl>
    <w:p w14:paraId="00766F00" w14:textId="77777777" w:rsidR="002C159E" w:rsidRDefault="002C159E">
      <w:pPr>
        <w:pStyle w:val="normal1"/>
        <w:spacing w:line="259" w:lineRule="auto"/>
        <w:rPr>
          <w:rFonts w:ascii="Aptos" w:eastAsia="Aptos" w:hAnsi="Aptos" w:cs="Aptos"/>
          <w:color w:val="243447"/>
          <w:sz w:val="19"/>
          <w:szCs w:val="19"/>
          <w:lang w:val="es-ES"/>
        </w:rPr>
      </w:pPr>
    </w:p>
    <w:p w14:paraId="5A8D001B" w14:textId="77777777" w:rsidR="002C159E" w:rsidRDefault="004A2908">
      <w:pPr>
        <w:pStyle w:val="Ttulo2"/>
        <w:rPr>
          <w:rFonts w:ascii="Calibri" w:eastAsia="Calibri" w:hAnsi="Calibri" w:cs="Calibri"/>
          <w:b/>
          <w:bCs/>
          <w:color w:val="2E74B5"/>
          <w:sz w:val="25"/>
          <w:szCs w:val="25"/>
        </w:rPr>
      </w:pPr>
      <w:bookmarkStart w:id="33" w:name="__RefHeading___Toc7441_2963634628"/>
      <w:bookmarkStart w:id="34" w:name="_wj7s0mhsvm28"/>
      <w:bookmarkEnd w:id="33"/>
      <w:bookmarkEnd w:id="34"/>
      <w:r>
        <w:rPr>
          <w:rFonts w:ascii="Calibri" w:eastAsia="Calibri" w:hAnsi="Calibri" w:cs="Calibri"/>
          <w:b/>
          <w:bCs/>
          <w:color w:val="2E74B5"/>
          <w:sz w:val="25"/>
          <w:szCs w:val="25"/>
        </w:rPr>
        <w:t>7.1 Campos comunes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52"/>
        <w:gridCol w:w="2060"/>
        <w:gridCol w:w="850"/>
        <w:gridCol w:w="4964"/>
      </w:tblGrid>
      <w:tr w:rsidR="002C159E" w14:paraId="0086ADD2" w14:textId="77777777">
        <w:trPr>
          <w:cantSplit/>
          <w:tblHeader/>
          <w:jc w:val="center"/>
        </w:trPr>
        <w:tc>
          <w:tcPr>
            <w:tcW w:w="205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E49F2FC" w14:textId="77777777" w:rsidR="002C159E" w:rsidRDefault="004A2908">
            <w:pPr>
              <w:pStyle w:val="normal1"/>
            </w:pPr>
            <w:r>
              <w:rPr>
                <w:sz w:val="18"/>
              </w:rPr>
              <w:t>Campo</w:t>
            </w:r>
          </w:p>
        </w:tc>
        <w:tc>
          <w:tcPr>
            <w:tcW w:w="206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5FB976C" w14:textId="77777777" w:rsidR="002C159E" w:rsidRDefault="004A2908">
            <w:pPr>
              <w:pStyle w:val="normal1"/>
            </w:pPr>
            <w:r>
              <w:rPr>
                <w:sz w:val="18"/>
              </w:rPr>
              <w:t>Tipo</w:t>
            </w:r>
          </w:p>
        </w:tc>
        <w:tc>
          <w:tcPr>
            <w:tcW w:w="85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FECD709" w14:textId="77777777" w:rsidR="002C159E" w:rsidRDefault="004A2908">
            <w:pPr>
              <w:pStyle w:val="normal1"/>
            </w:pPr>
            <w:r>
              <w:rPr>
                <w:sz w:val="18"/>
              </w:rPr>
              <w:t>Req.</w:t>
            </w:r>
          </w:p>
        </w:tc>
        <w:tc>
          <w:tcPr>
            <w:tcW w:w="496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C025513" w14:textId="77777777" w:rsidR="002C159E" w:rsidRDefault="004A2908">
            <w:pPr>
              <w:pStyle w:val="normal1"/>
            </w:pPr>
            <w:r>
              <w:rPr>
                <w:sz w:val="18"/>
              </w:rPr>
              <w:t>Definición exacta</w:t>
            </w:r>
          </w:p>
        </w:tc>
      </w:tr>
      <w:tr w:rsidR="002C159E" w:rsidRPr="00834667" w14:paraId="315517BA"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C704C4" w14:textId="77777777" w:rsidR="002C159E" w:rsidRDefault="004A2908">
            <w:pPr>
              <w:pStyle w:val="normal1"/>
            </w:pPr>
            <w:r>
              <w:rPr>
                <w:sz w:val="18"/>
              </w:rPr>
              <w:t>ticketId</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0EA4E0" w14:textId="77777777" w:rsidR="002C159E" w:rsidRDefault="004A2908">
            <w:pPr>
              <w:pStyle w:val="normal1"/>
            </w:pPr>
            <w:r>
              <w:rPr>
                <w:sz w:val="18"/>
              </w:rPr>
              <w:t>UUID</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80A3B"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D3FCA" w14:textId="77777777" w:rsidR="002C159E" w:rsidRDefault="004A2908">
            <w:pPr>
              <w:pStyle w:val="normal1"/>
              <w:rPr>
                <w:lang w:val="es-ES"/>
              </w:rPr>
            </w:pPr>
            <w:r>
              <w:rPr>
                <w:sz w:val="18"/>
                <w:lang w:val="es-ES"/>
              </w:rPr>
              <w:t>Ticket de M2 al que corresponde la actualización.</w:t>
            </w:r>
          </w:p>
        </w:tc>
      </w:tr>
      <w:tr w:rsidR="002C159E" w14:paraId="1D13E1ED"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7C1144" w14:textId="77777777" w:rsidR="002C159E" w:rsidRDefault="004A2908">
            <w:pPr>
              <w:pStyle w:val="normal1"/>
            </w:pPr>
            <w:r>
              <w:rPr>
                <w:sz w:val="18"/>
              </w:rPr>
              <w:t>publicId</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AF1740" w14:textId="77777777" w:rsidR="002C159E" w:rsidRDefault="004A2908">
            <w:pPr>
              <w:pStyle w:val="normal1"/>
            </w:pPr>
            <w:r>
              <w:rPr>
                <w:sz w:val="18"/>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BB8E8"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918123" w14:textId="77777777" w:rsidR="002C159E" w:rsidRDefault="004A2908">
            <w:pPr>
              <w:pStyle w:val="normal1"/>
              <w:rPr>
                <w:lang w:val="es-ES"/>
              </w:rPr>
            </w:pPr>
            <w:r>
              <w:rPr>
                <w:sz w:val="18"/>
                <w:lang w:val="es-ES"/>
              </w:rPr>
              <w:t>Referencia humana estable del Ticket, apta para UI/comunicaciones de los consumidores. La correlación técnica continúa usando ticketId UUID.</w:t>
            </w:r>
          </w:p>
        </w:tc>
      </w:tr>
      <w:tr w:rsidR="002C159E" w:rsidRPr="00834667" w14:paraId="4D0617FA"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EFC25" w14:textId="77777777" w:rsidR="002C159E" w:rsidRDefault="004A2908">
            <w:pPr>
              <w:pStyle w:val="normal1"/>
            </w:pPr>
            <w:r>
              <w:rPr>
                <w:sz w:val="18"/>
              </w:rPr>
              <w:t>citizenId</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BD004" w14:textId="77777777" w:rsidR="002C159E" w:rsidRDefault="004A2908">
            <w:pPr>
              <w:pStyle w:val="normal1"/>
            </w:pPr>
            <w:r>
              <w:rPr>
                <w:sz w:val="18"/>
              </w:rPr>
              <w:t>UUID | null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7E240"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F7EF3" w14:textId="77777777" w:rsidR="002C159E" w:rsidRDefault="004A2908">
            <w:pPr>
              <w:pStyle w:val="normal1"/>
              <w:rPr>
                <w:lang w:val="es-ES"/>
              </w:rPr>
            </w:pPr>
            <w:r>
              <w:rPr>
                <w:sz w:val="18"/>
                <w:lang w:val="es-ES"/>
              </w:rPr>
              <w:t>ID M1 del ciudadano; null si el ticket es anónimo.</w:t>
            </w:r>
          </w:p>
        </w:tc>
      </w:tr>
      <w:tr w:rsidR="002C159E" w:rsidRPr="00834667" w14:paraId="48388840"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2BAA4" w14:textId="77777777" w:rsidR="002C159E" w:rsidRDefault="004A2908">
            <w:pPr>
              <w:pStyle w:val="normal1"/>
            </w:pPr>
            <w:r>
              <w:rPr>
                <w:sz w:val="18"/>
              </w:rPr>
              <w:t>isAnonymous</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4F2A34" w14:textId="77777777" w:rsidR="002C159E" w:rsidRDefault="004A2908">
            <w:pPr>
              <w:pStyle w:val="normal1"/>
            </w:pPr>
            <w:r>
              <w:rPr>
                <w:sz w:val="18"/>
              </w:rPr>
              <w:t>boolean</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2D3D9"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60632" w14:textId="77777777" w:rsidR="002C159E" w:rsidRDefault="004A2908">
            <w:pPr>
              <w:pStyle w:val="normal1"/>
              <w:rPr>
                <w:lang w:val="es-ES"/>
              </w:rPr>
            </w:pPr>
            <w:r>
              <w:rPr>
                <w:sz w:val="18"/>
                <w:lang w:val="es-ES"/>
              </w:rPr>
              <w:t>Filtro inequívoco para M1 y demás consumidores.</w:t>
            </w:r>
          </w:p>
        </w:tc>
      </w:tr>
      <w:tr w:rsidR="002C159E" w:rsidRPr="00834667" w14:paraId="0DC29721"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FE228" w14:textId="77777777" w:rsidR="002C159E" w:rsidRDefault="004A2908">
            <w:pPr>
              <w:pStyle w:val="normal1"/>
            </w:pPr>
            <w:r>
              <w:rPr>
                <w:sz w:val="18"/>
              </w:rPr>
              <w:t>responsibleAreaId</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3E961" w14:textId="77777777" w:rsidR="002C159E" w:rsidRDefault="004A2908">
            <w:pPr>
              <w:pStyle w:val="normal1"/>
            </w:pPr>
            <w:r>
              <w:rPr>
                <w:sz w:val="18"/>
              </w:rPr>
              <w:t>string</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D07B4"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D5995" w14:textId="77777777" w:rsidR="002C159E" w:rsidRDefault="004A2908">
            <w:pPr>
              <w:pStyle w:val="normal1"/>
              <w:rPr>
                <w:lang w:val="es-ES"/>
              </w:rPr>
            </w:pPr>
            <w:r>
              <w:rPr>
                <w:sz w:val="18"/>
                <w:lang w:val="es-ES"/>
              </w:rPr>
              <w:t>Identificador canónico Mx del módulo/área responsable vigente. Principal criterio de filtrado operativo.</w:t>
            </w:r>
          </w:p>
        </w:tc>
      </w:tr>
      <w:tr w:rsidR="002C159E" w:rsidRPr="00834667" w14:paraId="5F2E7636"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C72F9" w14:textId="77777777" w:rsidR="002C159E" w:rsidRDefault="004A2908">
            <w:pPr>
              <w:pStyle w:val="normal1"/>
            </w:pPr>
            <w:r>
              <w:rPr>
                <w:sz w:val="18"/>
              </w:rPr>
              <w:lastRenderedPageBreak/>
              <w:t>updateType</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3BE2F" w14:textId="77777777" w:rsidR="002C159E" w:rsidRDefault="004A2908">
            <w:pPr>
              <w:pStyle w:val="normal1"/>
            </w:pPr>
            <w:r>
              <w:rPr>
                <w:sz w:val="18"/>
              </w:rPr>
              <w:t>enum</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E3D124"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DB112B" w14:textId="77777777" w:rsidR="002C159E" w:rsidRDefault="004A2908">
            <w:pPr>
              <w:pStyle w:val="normal1"/>
              <w:rPr>
                <w:lang w:val="es-ES"/>
              </w:rPr>
            </w:pPr>
            <w:r>
              <w:rPr>
                <w:sz w:val="18"/>
                <w:lang w:val="es-ES"/>
              </w:rPr>
              <w:t>Semántica exacta de la actualización.</w:t>
            </w:r>
          </w:p>
        </w:tc>
      </w:tr>
      <w:tr w:rsidR="002C159E" w:rsidRPr="00834667" w14:paraId="76104B20"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9DC6C" w14:textId="77777777" w:rsidR="002C159E" w:rsidRDefault="004A2908">
            <w:pPr>
              <w:pStyle w:val="normal1"/>
            </w:pPr>
            <w:r>
              <w:rPr>
                <w:sz w:val="18"/>
              </w:rPr>
              <w:t>currentStatus</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9D6CE" w14:textId="77777777" w:rsidR="002C159E" w:rsidRDefault="004A2908">
            <w:pPr>
              <w:pStyle w:val="normal1"/>
            </w:pPr>
            <w:r>
              <w:rPr>
                <w:sz w:val="18"/>
              </w:rPr>
              <w:t>ticketStatus</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25FD2"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A2E3F7" w14:textId="77777777" w:rsidR="002C159E" w:rsidRDefault="004A2908">
            <w:pPr>
              <w:pStyle w:val="normal1"/>
              <w:rPr>
                <w:lang w:val="es-ES"/>
              </w:rPr>
            </w:pPr>
            <w:r>
              <w:rPr>
                <w:sz w:val="18"/>
                <w:lang w:val="es-ES"/>
              </w:rPr>
              <w:t>Estado canónico resultante en M2.</w:t>
            </w:r>
          </w:p>
        </w:tc>
      </w:tr>
      <w:tr w:rsidR="002C159E" w:rsidRPr="00834667" w14:paraId="137C89F6"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1F0701" w14:textId="77777777" w:rsidR="002C159E" w:rsidRDefault="004A2908">
            <w:pPr>
              <w:pStyle w:val="normal1"/>
            </w:pPr>
            <w:r>
              <w:rPr>
                <w:sz w:val="18"/>
              </w:rPr>
              <w:t>currentPriority</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C9F49" w14:textId="77777777" w:rsidR="002C159E" w:rsidRDefault="004A2908">
            <w:pPr>
              <w:pStyle w:val="normal1"/>
            </w:pPr>
            <w:r>
              <w:rPr>
                <w:sz w:val="18"/>
              </w:rPr>
              <w:t>priority</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5778E7"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C61766" w14:textId="77777777" w:rsidR="002C159E" w:rsidRDefault="004A2908">
            <w:pPr>
              <w:pStyle w:val="normal1"/>
              <w:rPr>
                <w:lang w:val="es-ES"/>
              </w:rPr>
            </w:pPr>
            <w:r>
              <w:rPr>
                <w:sz w:val="18"/>
                <w:lang w:val="es-ES"/>
              </w:rPr>
              <w:t>Prioridad vigente luego del cambio.</w:t>
            </w:r>
          </w:p>
        </w:tc>
      </w:tr>
      <w:tr w:rsidR="002C159E" w:rsidRPr="00834667" w14:paraId="1306C1F3"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5570B" w14:textId="77777777" w:rsidR="002C159E" w:rsidRDefault="004A2908">
            <w:pPr>
              <w:pStyle w:val="normal1"/>
            </w:pPr>
            <w:r>
              <w:rPr>
                <w:sz w:val="18"/>
              </w:rPr>
              <w:t>progress</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A90F12" w14:textId="77777777" w:rsidR="002C159E" w:rsidRDefault="004A2908">
            <w:pPr>
              <w:pStyle w:val="normal1"/>
            </w:pPr>
            <w:r>
              <w:rPr>
                <w:sz w:val="18"/>
              </w:rPr>
              <w:t>int | null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409B9" w14:textId="77777777" w:rsidR="002C159E" w:rsidRDefault="004A2908">
            <w:pPr>
              <w:pStyle w:val="normal1"/>
            </w:pPr>
            <w:r>
              <w:rPr>
                <w:sz w:val="18"/>
              </w:rPr>
              <w:t>No</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E5AC0F" w14:textId="77777777" w:rsidR="002C159E" w:rsidRDefault="004A2908">
            <w:pPr>
              <w:pStyle w:val="normal1"/>
              <w:rPr>
                <w:lang w:val="es-ES"/>
              </w:rPr>
            </w:pPr>
            <w:r>
              <w:rPr>
                <w:sz w:val="18"/>
                <w:lang w:val="es-ES"/>
              </w:rPr>
              <w:t>Avance vigente 0..100 cuando exista una estimación confiable.</w:t>
            </w:r>
          </w:p>
        </w:tc>
      </w:tr>
      <w:tr w:rsidR="002C159E" w:rsidRPr="00834667" w14:paraId="27171E1F"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4B3C8E" w14:textId="77777777" w:rsidR="002C159E" w:rsidRDefault="004A2908">
            <w:pPr>
              <w:pStyle w:val="normal1"/>
            </w:pPr>
            <w:r>
              <w:rPr>
                <w:sz w:val="18"/>
              </w:rPr>
              <w:t>publicMessage</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ECCAF" w14:textId="77777777" w:rsidR="002C159E" w:rsidRDefault="004A2908">
            <w:pPr>
              <w:pStyle w:val="normal1"/>
            </w:pPr>
            <w:r>
              <w:rPr>
                <w:sz w:val="18"/>
              </w:rPr>
              <w:t>string | null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DF18C8" w14:textId="77777777" w:rsidR="002C159E" w:rsidRDefault="004A2908">
            <w:pPr>
              <w:pStyle w:val="normal1"/>
            </w:pPr>
            <w:r>
              <w:rPr>
                <w:sz w:val="18"/>
              </w:rPr>
              <w:t>No</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C6AE3C" w14:textId="77777777" w:rsidR="002C159E" w:rsidRDefault="004A2908">
            <w:pPr>
              <w:pStyle w:val="normal1"/>
              <w:rPr>
                <w:lang w:val="es-ES"/>
              </w:rPr>
            </w:pPr>
            <w:r>
              <w:rPr>
                <w:sz w:val="18"/>
                <w:lang w:val="es-ES"/>
              </w:rPr>
              <w:t>Mensaje ciudadano asociado al cambio, seguro para el canal compartido del Core.</w:t>
            </w:r>
          </w:p>
        </w:tc>
      </w:tr>
      <w:tr w:rsidR="002C159E" w14:paraId="62039FB1"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EB5B83" w14:textId="77777777" w:rsidR="002C159E" w:rsidRDefault="004A2908">
            <w:pPr>
              <w:pStyle w:val="normal1"/>
            </w:pPr>
            <w:r>
              <w:rPr>
                <w:sz w:val="18"/>
              </w:rPr>
              <w:t>details</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78AC" w14:textId="77777777" w:rsidR="002C159E" w:rsidRDefault="004A2908">
            <w:pPr>
              <w:pStyle w:val="normal1"/>
            </w:pPr>
            <w:r>
              <w:rPr>
                <w:sz w:val="18"/>
              </w:rPr>
              <w:t>object | null</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C2E49" w14:textId="77777777" w:rsidR="002C159E" w:rsidRDefault="004A2908">
            <w:pPr>
              <w:pStyle w:val="normal1"/>
            </w:pPr>
            <w:r>
              <w:rPr>
                <w:sz w:val="18"/>
              </w:rPr>
              <w:t>Cond.</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086B27" w14:textId="77777777" w:rsidR="002C159E" w:rsidRDefault="004A2908">
            <w:pPr>
              <w:pStyle w:val="normal1"/>
            </w:pPr>
            <w:r>
              <w:rPr>
                <w:sz w:val="18"/>
              </w:rPr>
              <w:t>Objeto específico de updateType.</w:t>
            </w:r>
          </w:p>
        </w:tc>
      </w:tr>
      <w:tr w:rsidR="002C159E" w:rsidRPr="00834667" w14:paraId="38CDE585"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2320D" w14:textId="77777777" w:rsidR="002C159E" w:rsidRDefault="004A2908">
            <w:pPr>
              <w:pStyle w:val="normal1"/>
            </w:pPr>
            <w:r>
              <w:rPr>
                <w:sz w:val="18"/>
              </w:rPr>
              <w:t>attachments</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6F404" w14:textId="77777777" w:rsidR="002C159E" w:rsidRDefault="004A2908">
            <w:pPr>
              <w:pStyle w:val="normal1"/>
            </w:pPr>
            <w:r>
              <w:rPr>
                <w:sz w:val="18"/>
              </w:rPr>
              <w:t>array&lt;attachment&gt;</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9C0862" w14:textId="77777777" w:rsidR="002C159E" w:rsidRDefault="004A2908">
            <w:pPr>
              <w:pStyle w:val="normal1"/>
            </w:pPr>
            <w:r>
              <w:rPr>
                <w:sz w:val="18"/>
              </w:rPr>
              <w:t>No</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A63A7" w14:textId="77777777" w:rsidR="002C159E" w:rsidRDefault="004A2908">
            <w:pPr>
              <w:pStyle w:val="normal1"/>
              <w:rPr>
                <w:lang w:val="es-ES"/>
              </w:rPr>
            </w:pPr>
            <w:r>
              <w:rPr>
                <w:sz w:val="18"/>
                <w:lang w:val="es-ES"/>
              </w:rPr>
              <w:t>Sólo archivos nuevos/relevantes para esta actualización.</w:t>
            </w:r>
          </w:p>
        </w:tc>
      </w:tr>
      <w:tr w:rsidR="002C159E" w:rsidRPr="00834667" w14:paraId="0A807E9A" w14:textId="77777777">
        <w:trPr>
          <w:jc w:val="center"/>
        </w:trPr>
        <w:tc>
          <w:tcPr>
            <w:tcW w:w="20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EAEFDD" w14:textId="77777777" w:rsidR="002C159E" w:rsidRDefault="004A2908">
            <w:pPr>
              <w:pStyle w:val="normal1"/>
            </w:pPr>
            <w:r>
              <w:rPr>
                <w:sz w:val="18"/>
              </w:rPr>
              <w:t>updatedAt</w:t>
            </w:r>
          </w:p>
        </w:tc>
        <w:tc>
          <w:tcPr>
            <w:tcW w:w="2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00D53D" w14:textId="77777777" w:rsidR="002C159E" w:rsidRDefault="004A2908">
            <w:pPr>
              <w:pStyle w:val="normal1"/>
            </w:pPr>
            <w:r>
              <w:rPr>
                <w:sz w:val="18"/>
              </w:rPr>
              <w:t>date-time</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016AD7" w14:textId="77777777" w:rsidR="002C159E" w:rsidRDefault="004A2908">
            <w:pPr>
              <w:pStyle w:val="normal1"/>
            </w:pPr>
            <w:r>
              <w:rPr>
                <w:sz w:val="18"/>
              </w:rPr>
              <w:t>Sí</w:t>
            </w:r>
          </w:p>
        </w:tc>
        <w:tc>
          <w:tcPr>
            <w:tcW w:w="4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C803E" w14:textId="77777777" w:rsidR="002C159E" w:rsidRDefault="004A2908">
            <w:pPr>
              <w:pStyle w:val="normal1"/>
              <w:rPr>
                <w:lang w:val="es-ES"/>
              </w:rPr>
            </w:pPr>
            <w:r>
              <w:rPr>
                <w:sz w:val="18"/>
                <w:lang w:val="es-ES"/>
              </w:rPr>
              <w:t>Momento real en que M2 persistió la actualización de negocio; puede ser anterior a envelope.occurredAt si la publicación se demoró.</w:t>
            </w:r>
          </w:p>
        </w:tc>
      </w:tr>
    </w:tbl>
    <w:p w14:paraId="7E8596A2" w14:textId="77777777" w:rsidR="002C159E" w:rsidRDefault="002C159E">
      <w:pPr>
        <w:pStyle w:val="normal1"/>
        <w:spacing w:line="259" w:lineRule="auto"/>
        <w:rPr>
          <w:rFonts w:ascii="Aptos" w:eastAsia="Aptos" w:hAnsi="Aptos" w:cs="Aptos"/>
          <w:color w:val="243447"/>
          <w:sz w:val="19"/>
          <w:szCs w:val="19"/>
          <w:lang w:val="es-ES"/>
        </w:rPr>
      </w:pPr>
    </w:p>
    <w:p w14:paraId="65F0C9FF" w14:textId="77777777" w:rsidR="002C159E" w:rsidRPr="00FA7689" w:rsidRDefault="004A2908">
      <w:pPr>
        <w:pStyle w:val="Ttulo2"/>
        <w:rPr>
          <w:rFonts w:ascii="Calibri" w:eastAsia="Calibri" w:hAnsi="Calibri" w:cs="Calibri"/>
          <w:b/>
          <w:bCs/>
          <w:color w:val="2E74B5"/>
          <w:sz w:val="25"/>
          <w:szCs w:val="25"/>
          <w:lang w:val="es-ES"/>
        </w:rPr>
      </w:pPr>
      <w:bookmarkStart w:id="35" w:name="__RefHeading___Toc5962_1317693403"/>
      <w:bookmarkEnd w:id="35"/>
      <w:r>
        <w:rPr>
          <w:lang w:val="es-ES"/>
        </w:rPr>
        <w:t>7.2 updateType del contrato y política de salida</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83"/>
        <w:gridCol w:w="4477"/>
        <w:gridCol w:w="3366"/>
      </w:tblGrid>
      <w:tr w:rsidR="002C159E" w14:paraId="6AB1A7AF" w14:textId="77777777">
        <w:trPr>
          <w:cantSplit/>
          <w:tblHeader/>
          <w:jc w:val="center"/>
        </w:trPr>
        <w:tc>
          <w:tcPr>
            <w:tcW w:w="208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182334C"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updateType</w:t>
            </w:r>
          </w:p>
        </w:tc>
        <w:tc>
          <w:tcPr>
            <w:tcW w:w="447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AF6C785"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Qué significa</w:t>
            </w:r>
          </w:p>
        </w:tc>
        <w:tc>
          <w:tcPr>
            <w:tcW w:w="336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8511C2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Quién suele actuar</w:t>
            </w:r>
          </w:p>
        </w:tc>
      </w:tr>
      <w:tr w:rsidR="002C159E" w:rsidRPr="00834667" w14:paraId="779B6DCE"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3C7AC22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STATUS_CHANGED</w:t>
            </w:r>
          </w:p>
        </w:tc>
        <w:tc>
          <w:tcPr>
            <w:tcW w:w="4477" w:type="dxa"/>
            <w:tcBorders>
              <w:top w:val="single" w:sz="4" w:space="0" w:color="000000"/>
              <w:left w:val="single" w:sz="4" w:space="0" w:color="000000"/>
              <w:bottom w:val="single" w:sz="4" w:space="0" w:color="000000"/>
              <w:right w:val="single" w:sz="4" w:space="0" w:color="000000"/>
            </w:tcBorders>
            <w:vAlign w:val="center"/>
          </w:tcPr>
          <w:p w14:paraId="4C7773B7"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Cambio de estado sin una semántica más específica, por ejemplo REGISTERED→IN_REVIEW o IN_REVIEW→IN_PROGRESS para gestión propia M2.</w:t>
            </w:r>
          </w:p>
        </w:tc>
        <w:tc>
          <w:tcPr>
            <w:tcW w:w="3366" w:type="dxa"/>
            <w:tcBorders>
              <w:top w:val="single" w:sz="4" w:space="0" w:color="000000"/>
              <w:left w:val="single" w:sz="4" w:space="0" w:color="000000"/>
              <w:bottom w:val="single" w:sz="4" w:space="0" w:color="000000"/>
              <w:right w:val="single" w:sz="4" w:space="0" w:color="000000"/>
            </w:tcBorders>
            <w:vAlign w:val="center"/>
          </w:tcPr>
          <w:p w14:paraId="1D9EFEA3" w14:textId="77777777" w:rsidR="002C159E" w:rsidRDefault="004A2908">
            <w:pPr>
              <w:pStyle w:val="normal1"/>
              <w:rPr>
                <w:rFonts w:ascii="Aptos" w:eastAsia="Aptos" w:hAnsi="Aptos" w:cs="Aptos"/>
                <w:color w:val="243447"/>
                <w:sz w:val="19"/>
                <w:szCs w:val="19"/>
                <w:lang w:val="es-ES"/>
              </w:rPr>
            </w:pPr>
            <w:r>
              <w:rPr>
                <w:lang w:val="es-ES"/>
              </w:rPr>
              <w:t>M1 en identificados cuando el cambio de estado es relevante. Áreas externas normalmente ignoran estados internos.</w:t>
            </w:r>
          </w:p>
        </w:tc>
      </w:tr>
      <w:tr w:rsidR="002C159E" w:rsidRPr="00834667" w14:paraId="771AB225"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20D079B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w:t>
            </w:r>
          </w:p>
        </w:tc>
        <w:tc>
          <w:tcPr>
            <w:tcW w:w="4477" w:type="dxa"/>
            <w:tcBorders>
              <w:top w:val="single" w:sz="4" w:space="0" w:color="000000"/>
              <w:left w:val="single" w:sz="4" w:space="0" w:color="000000"/>
              <w:bottom w:val="single" w:sz="4" w:space="0" w:color="000000"/>
              <w:right w:val="single" w:sz="4" w:space="0" w:color="000000"/>
            </w:tcBorders>
            <w:vAlign w:val="center"/>
          </w:tcPr>
          <w:p w14:paraId="78D9268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Derivación externa inicial o nueva derivación después de reclasificación excepcional aprobada. Snapshot completo, no mero delta.</w:t>
            </w:r>
          </w:p>
        </w:tc>
        <w:tc>
          <w:tcPr>
            <w:tcW w:w="3366" w:type="dxa"/>
            <w:tcBorders>
              <w:top w:val="single" w:sz="4" w:space="0" w:color="000000"/>
              <w:left w:val="single" w:sz="4" w:space="0" w:color="000000"/>
              <w:bottom w:val="single" w:sz="4" w:space="0" w:color="000000"/>
              <w:right w:val="single" w:sz="4" w:space="0" w:color="000000"/>
            </w:tcBorders>
            <w:vAlign w:val="center"/>
          </w:tcPr>
          <w:p w14:paraId="3DA82831" w14:textId="77777777" w:rsidR="002C159E" w:rsidRDefault="004A2908">
            <w:pPr>
              <w:pStyle w:val="normal1"/>
              <w:rPr>
                <w:rFonts w:ascii="Aptos" w:eastAsia="Aptos" w:hAnsi="Aptos" w:cs="Aptos"/>
                <w:color w:val="243447"/>
                <w:sz w:val="19"/>
                <w:szCs w:val="19"/>
                <w:lang w:val="es-ES"/>
              </w:rPr>
            </w:pPr>
            <w:r>
              <w:rPr>
                <w:lang w:val="es-ES"/>
              </w:rPr>
              <w:t>M1 si identificado + área externa cuyo responsibleAreaId coincide.</w:t>
            </w:r>
          </w:p>
        </w:tc>
      </w:tr>
      <w:tr w:rsidR="002C159E" w:rsidRPr="00834667" w14:paraId="4A0F8C78"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5631272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PROGRESS</w:t>
            </w:r>
          </w:p>
        </w:tc>
        <w:tc>
          <w:tcPr>
            <w:tcW w:w="4477" w:type="dxa"/>
            <w:tcBorders>
              <w:top w:val="single" w:sz="4" w:space="0" w:color="000000"/>
              <w:left w:val="single" w:sz="4" w:space="0" w:color="000000"/>
              <w:bottom w:val="single" w:sz="4" w:space="0" w:color="000000"/>
              <w:right w:val="single" w:sz="4" w:space="0" w:color="000000"/>
            </w:tcBorders>
            <w:vAlign w:val="center"/>
          </w:tcPr>
          <w:p w14:paraId="36B905B9"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M2 refleja un avance público relevante. Normalmente no cambia de estado.</w:t>
            </w:r>
          </w:p>
        </w:tc>
        <w:tc>
          <w:tcPr>
            <w:tcW w:w="3366" w:type="dxa"/>
            <w:tcBorders>
              <w:top w:val="single" w:sz="4" w:space="0" w:color="000000"/>
              <w:left w:val="single" w:sz="4" w:space="0" w:color="000000"/>
              <w:bottom w:val="single" w:sz="4" w:space="0" w:color="000000"/>
              <w:right w:val="single" w:sz="4" w:space="0" w:color="000000"/>
            </w:tcBorders>
            <w:vAlign w:val="center"/>
          </w:tcPr>
          <w:p w14:paraId="731D6744" w14:textId="77777777" w:rsidR="002C159E" w:rsidRDefault="004A2908">
            <w:pPr>
              <w:pStyle w:val="normal1"/>
              <w:rPr>
                <w:rFonts w:ascii="Aptos" w:eastAsia="Aptos" w:hAnsi="Aptos" w:cs="Aptos"/>
                <w:color w:val="243447"/>
                <w:sz w:val="19"/>
                <w:szCs w:val="19"/>
                <w:lang w:val="es-ES"/>
              </w:rPr>
            </w:pPr>
            <w:r>
              <w:rPr>
                <w:lang w:val="es-ES"/>
              </w:rPr>
              <w:t>Valor contractual reservado para un avance público relevante; M2 no lo emite automáticamente.</w:t>
            </w:r>
          </w:p>
        </w:tc>
      </w:tr>
      <w:tr w:rsidR="002C159E" w:rsidRPr="00834667" w14:paraId="3DABF14B"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518CBFA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PRIORITY_CHANGED</w:t>
            </w:r>
          </w:p>
        </w:tc>
        <w:tc>
          <w:tcPr>
            <w:tcW w:w="4477" w:type="dxa"/>
            <w:tcBorders>
              <w:top w:val="single" w:sz="4" w:space="0" w:color="000000"/>
              <w:left w:val="single" w:sz="4" w:space="0" w:color="000000"/>
              <w:bottom w:val="single" w:sz="4" w:space="0" w:color="000000"/>
              <w:right w:val="single" w:sz="4" w:space="0" w:color="000000"/>
            </w:tcBorders>
            <w:vAlign w:val="center"/>
          </w:tcPr>
          <w:p w14:paraId="1FA1E86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Cambió la prioridad vigente.</w:t>
            </w:r>
          </w:p>
        </w:tc>
        <w:tc>
          <w:tcPr>
            <w:tcW w:w="3366" w:type="dxa"/>
            <w:tcBorders>
              <w:top w:val="single" w:sz="4" w:space="0" w:color="000000"/>
              <w:left w:val="single" w:sz="4" w:space="0" w:color="000000"/>
              <w:bottom w:val="single" w:sz="4" w:space="0" w:color="000000"/>
              <w:right w:val="single" w:sz="4" w:space="0" w:color="000000"/>
            </w:tcBorders>
            <w:vAlign w:val="center"/>
          </w:tcPr>
          <w:p w14:paraId="215E6741" w14:textId="77777777" w:rsidR="002C159E" w:rsidRDefault="004A2908">
            <w:pPr>
              <w:pStyle w:val="normal1"/>
              <w:rPr>
                <w:rFonts w:ascii="Aptos" w:eastAsia="Aptos" w:hAnsi="Aptos" w:cs="Aptos"/>
                <w:color w:val="243447"/>
                <w:sz w:val="19"/>
                <w:szCs w:val="19"/>
                <w:lang w:val="es-ES"/>
              </w:rPr>
            </w:pPr>
            <w:r>
              <w:rPr>
                <w:lang w:val="es-ES"/>
              </w:rPr>
              <w:t>Valor contractual reservado para un cambio posterior de prioridad; no se publica por el mero recálculo interno.</w:t>
            </w:r>
          </w:p>
        </w:tc>
      </w:tr>
      <w:tr w:rsidR="002C159E" w:rsidRPr="00834667" w14:paraId="295E53E7"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0854AB6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ESCALATION_CHANGED</w:t>
            </w:r>
          </w:p>
        </w:tc>
        <w:tc>
          <w:tcPr>
            <w:tcW w:w="4477" w:type="dxa"/>
            <w:tcBorders>
              <w:top w:val="single" w:sz="4" w:space="0" w:color="000000"/>
              <w:left w:val="single" w:sz="4" w:space="0" w:color="000000"/>
              <w:bottom w:val="single" w:sz="4" w:space="0" w:color="000000"/>
              <w:right w:val="single" w:sz="4" w:space="0" w:color="000000"/>
            </w:tcBorders>
            <w:vAlign w:val="center"/>
          </w:tcPr>
          <w:p w14:paraId="334164FE"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Cambió efectivamente el escalamiento de M2 (por ejemplo, false → true). El hito SLA_NEAR_DUE por sí solo no lo genera.</w:t>
            </w:r>
          </w:p>
        </w:tc>
        <w:tc>
          <w:tcPr>
            <w:tcW w:w="3366" w:type="dxa"/>
            <w:tcBorders>
              <w:top w:val="single" w:sz="4" w:space="0" w:color="000000"/>
              <w:left w:val="single" w:sz="4" w:space="0" w:color="000000"/>
              <w:bottom w:val="single" w:sz="4" w:space="0" w:color="000000"/>
              <w:right w:val="single" w:sz="4" w:space="0" w:color="000000"/>
            </w:tcBorders>
            <w:vAlign w:val="center"/>
          </w:tcPr>
          <w:p w14:paraId="6ECC296E" w14:textId="77777777" w:rsidR="002C159E" w:rsidRDefault="004A2908">
            <w:pPr>
              <w:pStyle w:val="normal1"/>
              <w:rPr>
                <w:rFonts w:ascii="Aptos" w:eastAsia="Aptos" w:hAnsi="Aptos" w:cs="Aptos"/>
                <w:color w:val="243447"/>
                <w:sz w:val="19"/>
                <w:szCs w:val="19"/>
                <w:lang w:val="es-ES"/>
              </w:rPr>
            </w:pPr>
            <w:r>
              <w:rPr>
                <w:lang w:val="es-ES"/>
              </w:rPr>
              <w:t>M1 en identificados y área externa responsable cuando corresponda. Se emite sólo ante un cambio efectivo de escalamiento que la política requiera comunicar.</w:t>
            </w:r>
          </w:p>
        </w:tc>
      </w:tr>
      <w:tr w:rsidR="002C159E" w:rsidRPr="00834667" w14:paraId="7B1D4014"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22C590F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INFORMATION_REQUIRED</w:t>
            </w:r>
          </w:p>
        </w:tc>
        <w:tc>
          <w:tcPr>
            <w:tcW w:w="4477" w:type="dxa"/>
            <w:tcBorders>
              <w:top w:val="single" w:sz="4" w:space="0" w:color="000000"/>
              <w:left w:val="single" w:sz="4" w:space="0" w:color="000000"/>
              <w:bottom w:val="single" w:sz="4" w:space="0" w:color="000000"/>
              <w:right w:val="single" w:sz="4" w:space="0" w:color="000000"/>
            </w:tcBorders>
            <w:vAlign w:val="center"/>
          </w:tcPr>
          <w:p w14:paraId="105761F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M2 registró una solicitud y el ticket quedó PENDING_INFORMATION.</w:t>
            </w:r>
          </w:p>
        </w:tc>
        <w:tc>
          <w:tcPr>
            <w:tcW w:w="3366" w:type="dxa"/>
            <w:tcBorders>
              <w:top w:val="single" w:sz="4" w:space="0" w:color="000000"/>
              <w:left w:val="single" w:sz="4" w:space="0" w:color="000000"/>
              <w:bottom w:val="single" w:sz="4" w:space="0" w:color="000000"/>
              <w:right w:val="single" w:sz="4" w:space="0" w:color="000000"/>
            </w:tcBorders>
            <w:vAlign w:val="center"/>
          </w:tcPr>
          <w:p w14:paraId="03555151" w14:textId="77777777" w:rsidR="002C159E" w:rsidRDefault="004A2908">
            <w:pPr>
              <w:pStyle w:val="normal1"/>
              <w:rPr>
                <w:rFonts w:ascii="Aptos" w:eastAsia="Aptos" w:hAnsi="Aptos" w:cs="Aptos"/>
                <w:color w:val="243447"/>
                <w:sz w:val="19"/>
                <w:szCs w:val="19"/>
                <w:lang w:val="es-ES"/>
              </w:rPr>
            </w:pPr>
            <w:r>
              <w:rPr>
                <w:lang w:val="es-ES"/>
              </w:rPr>
              <w:t>Si el pedido se origina en M2, M1 en tickets identificados. Si llega mediante updateTicketStatus externo, no se replica como ticketUpdated.</w:t>
            </w:r>
          </w:p>
        </w:tc>
      </w:tr>
      <w:tr w:rsidR="002C159E" w:rsidRPr="00834667" w14:paraId="6E50C3E6"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2C302D3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lastRenderedPageBreak/>
              <w:t>INFORMATION_PROVIDED</w:t>
            </w:r>
          </w:p>
        </w:tc>
        <w:tc>
          <w:tcPr>
            <w:tcW w:w="4477" w:type="dxa"/>
            <w:tcBorders>
              <w:top w:val="single" w:sz="4" w:space="0" w:color="000000"/>
              <w:left w:val="single" w:sz="4" w:space="0" w:color="000000"/>
              <w:bottom w:val="single" w:sz="4" w:space="0" w:color="000000"/>
              <w:right w:val="single" w:sz="4" w:space="0" w:color="000000"/>
            </w:tcBorders>
            <w:vAlign w:val="center"/>
          </w:tcPr>
          <w:p w14:paraId="4F4266D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El ciudadano/M2 aportó la información solicitada y el Ticket retomó su flujo.</w:t>
            </w:r>
          </w:p>
        </w:tc>
        <w:tc>
          <w:tcPr>
            <w:tcW w:w="3366" w:type="dxa"/>
            <w:tcBorders>
              <w:top w:val="single" w:sz="4" w:space="0" w:color="000000"/>
              <w:left w:val="single" w:sz="4" w:space="0" w:color="000000"/>
              <w:bottom w:val="single" w:sz="4" w:space="0" w:color="000000"/>
              <w:right w:val="single" w:sz="4" w:space="0" w:color="000000"/>
            </w:tcBorders>
            <w:vAlign w:val="center"/>
          </w:tcPr>
          <w:p w14:paraId="416F8511" w14:textId="77777777" w:rsidR="002C159E" w:rsidRDefault="004A2908">
            <w:pPr>
              <w:pStyle w:val="normal1"/>
              <w:rPr>
                <w:rFonts w:ascii="Aptos" w:eastAsia="Aptos" w:hAnsi="Aptos" w:cs="Aptos"/>
                <w:color w:val="243447"/>
                <w:sz w:val="19"/>
                <w:szCs w:val="19"/>
                <w:lang w:val="es-ES"/>
              </w:rPr>
            </w:pPr>
            <w:r>
              <w:rPr>
                <w:lang w:val="es-ES"/>
              </w:rPr>
              <w:t>M1 si identificado + área externa cuando esa gestión estaba esperando la información.</w:t>
            </w:r>
          </w:p>
        </w:tc>
      </w:tr>
      <w:tr w:rsidR="002C159E" w:rsidRPr="00834667" w14:paraId="3CF9DC36"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2B784FE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DUPLICATE_LINKED</w:t>
            </w:r>
          </w:p>
        </w:tc>
        <w:tc>
          <w:tcPr>
            <w:tcW w:w="4477" w:type="dxa"/>
            <w:tcBorders>
              <w:top w:val="single" w:sz="4" w:space="0" w:color="000000"/>
              <w:left w:val="single" w:sz="4" w:space="0" w:color="000000"/>
              <w:bottom w:val="single" w:sz="4" w:space="0" w:color="000000"/>
              <w:right w:val="single" w:sz="4" w:space="0" w:color="000000"/>
            </w:tcBorders>
            <w:vAlign w:val="center"/>
          </w:tcPr>
          <w:p w14:paraId="419D585C"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M2 vinculó el ticket con un principal y lo dejó DUPLICATE.</w:t>
            </w:r>
          </w:p>
        </w:tc>
        <w:tc>
          <w:tcPr>
            <w:tcW w:w="3366" w:type="dxa"/>
            <w:tcBorders>
              <w:top w:val="single" w:sz="4" w:space="0" w:color="000000"/>
              <w:left w:val="single" w:sz="4" w:space="0" w:color="000000"/>
              <w:bottom w:val="single" w:sz="4" w:space="0" w:color="000000"/>
              <w:right w:val="single" w:sz="4" w:space="0" w:color="000000"/>
            </w:tcBorders>
            <w:vAlign w:val="center"/>
          </w:tcPr>
          <w:p w14:paraId="4C53914C" w14:textId="77777777" w:rsidR="002C159E" w:rsidRPr="00967AA6" w:rsidRDefault="00967AA6">
            <w:pPr>
              <w:pStyle w:val="normal1"/>
              <w:rPr>
                <w:rFonts w:ascii="Aptos" w:eastAsia="Aptos" w:hAnsi="Aptos" w:cs="Aptos"/>
                <w:color w:val="243447"/>
                <w:sz w:val="19"/>
                <w:szCs w:val="19"/>
                <w:lang w:val="es-ES"/>
              </w:rPr>
            </w:pPr>
            <w:r>
              <w:rPr>
                <w:lang w:val="es-ES"/>
              </w:rPr>
              <w:t>Si el vínculo se origina en M2, M1 en tickets identificados; en anónimos sólo se publica cuando exista un consumidor externo interesado.</w:t>
            </w:r>
          </w:p>
        </w:tc>
      </w:tr>
      <w:tr w:rsidR="002C159E" w:rsidRPr="00834667" w14:paraId="5A312379"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5881E80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REOPENED</w:t>
            </w:r>
          </w:p>
        </w:tc>
        <w:tc>
          <w:tcPr>
            <w:tcW w:w="4477" w:type="dxa"/>
            <w:tcBorders>
              <w:top w:val="single" w:sz="4" w:space="0" w:color="000000"/>
              <w:left w:val="single" w:sz="4" w:space="0" w:color="000000"/>
              <w:bottom w:val="single" w:sz="4" w:space="0" w:color="000000"/>
              <w:right w:val="single" w:sz="4" w:space="0" w:color="000000"/>
            </w:tcBorders>
            <w:vAlign w:val="center"/>
          </w:tcPr>
          <w:p w14:paraId="0AAEF0F2"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RESOLVED→IN_PROGRESS por disconformidad.</w:t>
            </w:r>
          </w:p>
        </w:tc>
        <w:tc>
          <w:tcPr>
            <w:tcW w:w="3366" w:type="dxa"/>
            <w:tcBorders>
              <w:top w:val="single" w:sz="4" w:space="0" w:color="000000"/>
              <w:left w:val="single" w:sz="4" w:space="0" w:color="000000"/>
              <w:bottom w:val="single" w:sz="4" w:space="0" w:color="000000"/>
              <w:right w:val="single" w:sz="4" w:space="0" w:color="000000"/>
            </w:tcBorders>
            <w:vAlign w:val="center"/>
          </w:tcPr>
          <w:p w14:paraId="745E2151" w14:textId="77777777" w:rsidR="002C159E" w:rsidRDefault="004A2908">
            <w:pPr>
              <w:pStyle w:val="normal1"/>
              <w:rPr>
                <w:rFonts w:ascii="Aptos" w:eastAsia="Aptos" w:hAnsi="Aptos" w:cs="Aptos"/>
                <w:color w:val="243447"/>
                <w:sz w:val="19"/>
                <w:szCs w:val="19"/>
                <w:lang w:val="es-ES"/>
              </w:rPr>
            </w:pPr>
            <w:r>
              <w:rPr>
                <w:lang w:val="es-ES"/>
              </w:rPr>
              <w:t>M1 si identificado + área externa responsable cuando deba retomar gestión.</w:t>
            </w:r>
          </w:p>
        </w:tc>
      </w:tr>
      <w:tr w:rsidR="002C159E" w:rsidRPr="00834667" w14:paraId="025D015E"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2A2ACD5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RESOLVED</w:t>
            </w:r>
          </w:p>
        </w:tc>
        <w:tc>
          <w:tcPr>
            <w:tcW w:w="4477" w:type="dxa"/>
            <w:tcBorders>
              <w:top w:val="single" w:sz="4" w:space="0" w:color="000000"/>
              <w:left w:val="single" w:sz="4" w:space="0" w:color="000000"/>
              <w:bottom w:val="single" w:sz="4" w:space="0" w:color="000000"/>
              <w:right w:val="single" w:sz="4" w:space="0" w:color="000000"/>
            </w:tcBorders>
            <w:vAlign w:val="center"/>
          </w:tcPr>
          <w:p w14:paraId="4713A000"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M2 registró una solución originada dentro de M2.</w:t>
            </w:r>
          </w:p>
        </w:tc>
        <w:tc>
          <w:tcPr>
            <w:tcW w:w="3366" w:type="dxa"/>
            <w:tcBorders>
              <w:top w:val="single" w:sz="4" w:space="0" w:color="000000"/>
              <w:left w:val="single" w:sz="4" w:space="0" w:color="000000"/>
              <w:bottom w:val="single" w:sz="4" w:space="0" w:color="000000"/>
              <w:right w:val="single" w:sz="4" w:space="0" w:color="000000"/>
            </w:tcBorders>
            <w:vAlign w:val="center"/>
          </w:tcPr>
          <w:p w14:paraId="56EDF857" w14:textId="77777777" w:rsidR="002C159E" w:rsidRDefault="004A2908">
            <w:pPr>
              <w:pStyle w:val="normal1"/>
              <w:rPr>
                <w:rFonts w:ascii="Aptos" w:eastAsia="Aptos" w:hAnsi="Aptos" w:cs="Aptos"/>
                <w:color w:val="243447"/>
                <w:sz w:val="19"/>
                <w:szCs w:val="19"/>
                <w:lang w:val="es-ES"/>
              </w:rPr>
            </w:pPr>
            <w:r>
              <w:rPr>
                <w:lang w:val="es-ES"/>
              </w:rPr>
              <w:t>M1 si identificado y área externa cuando corresponda. Una resolución recibida por updateTicketStatus no se publica nuevamente como espejo.</w:t>
            </w:r>
          </w:p>
        </w:tc>
      </w:tr>
      <w:tr w:rsidR="002C159E" w:rsidRPr="00834667" w14:paraId="5DBD6337"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450A2BD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CLOSED</w:t>
            </w:r>
          </w:p>
        </w:tc>
        <w:tc>
          <w:tcPr>
            <w:tcW w:w="4477" w:type="dxa"/>
            <w:tcBorders>
              <w:top w:val="single" w:sz="4" w:space="0" w:color="000000"/>
              <w:left w:val="single" w:sz="4" w:space="0" w:color="000000"/>
              <w:bottom w:val="single" w:sz="4" w:space="0" w:color="000000"/>
              <w:right w:val="single" w:sz="4" w:space="0" w:color="000000"/>
            </w:tcBorders>
            <w:vAlign w:val="center"/>
          </w:tcPr>
          <w:p w14:paraId="3241D0B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Cierre definitivo.</w:t>
            </w:r>
          </w:p>
        </w:tc>
        <w:tc>
          <w:tcPr>
            <w:tcW w:w="3366" w:type="dxa"/>
            <w:tcBorders>
              <w:top w:val="single" w:sz="4" w:space="0" w:color="000000"/>
              <w:left w:val="single" w:sz="4" w:space="0" w:color="000000"/>
              <w:bottom w:val="single" w:sz="4" w:space="0" w:color="000000"/>
              <w:right w:val="single" w:sz="4" w:space="0" w:color="000000"/>
            </w:tcBorders>
            <w:vAlign w:val="center"/>
          </w:tcPr>
          <w:p w14:paraId="21F20BDA" w14:textId="77777777" w:rsidR="002C159E" w:rsidRPr="00967AA6" w:rsidRDefault="00967AA6">
            <w:pPr>
              <w:pStyle w:val="normal1"/>
              <w:rPr>
                <w:rFonts w:ascii="Aptos" w:eastAsia="Aptos" w:hAnsi="Aptos" w:cs="Aptos"/>
                <w:color w:val="243447"/>
                <w:sz w:val="19"/>
                <w:szCs w:val="19"/>
                <w:lang w:val="es-ES"/>
              </w:rPr>
            </w:pPr>
            <w:r>
              <w:rPr>
                <w:lang w:val="es-ES"/>
              </w:rPr>
              <w:t>Si el cierre se origina en M2, M1 en tickets identificados; en anónimos sólo se publica cuando exista un consumidor externo interesado.</w:t>
            </w:r>
          </w:p>
        </w:tc>
      </w:tr>
      <w:tr w:rsidR="002C159E" w:rsidRPr="00834667" w14:paraId="6E9C3D6C"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4594179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CANCELLED</w:t>
            </w:r>
          </w:p>
        </w:tc>
        <w:tc>
          <w:tcPr>
            <w:tcW w:w="4477" w:type="dxa"/>
            <w:tcBorders>
              <w:top w:val="single" w:sz="4" w:space="0" w:color="000000"/>
              <w:left w:val="single" w:sz="4" w:space="0" w:color="000000"/>
              <w:bottom w:val="single" w:sz="4" w:space="0" w:color="000000"/>
              <w:right w:val="single" w:sz="4" w:space="0" w:color="000000"/>
            </w:tcBorders>
            <w:vAlign w:val="center"/>
          </w:tcPr>
          <w:p w14:paraId="5D59B0D4"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Cancelación terminal originada dentro de M2.</w:t>
            </w:r>
          </w:p>
        </w:tc>
        <w:tc>
          <w:tcPr>
            <w:tcW w:w="3366" w:type="dxa"/>
            <w:tcBorders>
              <w:top w:val="single" w:sz="4" w:space="0" w:color="000000"/>
              <w:left w:val="single" w:sz="4" w:space="0" w:color="000000"/>
              <w:bottom w:val="single" w:sz="4" w:space="0" w:color="000000"/>
              <w:right w:val="single" w:sz="4" w:space="0" w:color="000000"/>
            </w:tcBorders>
            <w:vAlign w:val="center"/>
          </w:tcPr>
          <w:p w14:paraId="54E19EF7" w14:textId="77777777" w:rsidR="002C159E" w:rsidRDefault="004A2908">
            <w:pPr>
              <w:pStyle w:val="normal1"/>
              <w:rPr>
                <w:rFonts w:ascii="Aptos" w:eastAsia="Aptos" w:hAnsi="Aptos" w:cs="Aptos"/>
                <w:color w:val="243447"/>
                <w:sz w:val="19"/>
                <w:szCs w:val="19"/>
                <w:lang w:val="es-ES"/>
              </w:rPr>
            </w:pPr>
            <w:r>
              <w:rPr>
                <w:lang w:val="es-ES"/>
              </w:rPr>
              <w:t>M1 si identificado; área externa sólo cuando deba detener/ajustar una gestión activa. Una cancelación derivada del mismo hecho externo no se replica.</w:t>
            </w:r>
          </w:p>
        </w:tc>
      </w:tr>
      <w:tr w:rsidR="002C159E" w:rsidRPr="00834667" w14:paraId="18D51A95" w14:textId="77777777">
        <w:trPr>
          <w:cantSplit/>
          <w:jc w:val="center"/>
        </w:trPr>
        <w:tc>
          <w:tcPr>
            <w:tcW w:w="2083" w:type="dxa"/>
            <w:tcBorders>
              <w:top w:val="single" w:sz="4" w:space="0" w:color="000000"/>
              <w:left w:val="single" w:sz="4" w:space="0" w:color="000000"/>
              <w:bottom w:val="single" w:sz="4" w:space="0" w:color="000000"/>
              <w:right w:val="single" w:sz="4" w:space="0" w:color="000000"/>
            </w:tcBorders>
            <w:vAlign w:val="center"/>
          </w:tcPr>
          <w:p w14:paraId="7AED545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CONTENT_UPDATED</w:t>
            </w:r>
          </w:p>
        </w:tc>
        <w:tc>
          <w:tcPr>
            <w:tcW w:w="4477" w:type="dxa"/>
            <w:tcBorders>
              <w:top w:val="single" w:sz="4" w:space="0" w:color="000000"/>
              <w:left w:val="single" w:sz="4" w:space="0" w:color="000000"/>
              <w:bottom w:val="single" w:sz="4" w:space="0" w:color="000000"/>
              <w:right w:val="single" w:sz="4" w:space="0" w:color="000000"/>
            </w:tcBorders>
            <w:vAlign w:val="center"/>
          </w:tcPr>
          <w:p w14:paraId="7DC87978" w14:textId="77777777" w:rsidR="002C159E" w:rsidRDefault="004A2908">
            <w:pPr>
              <w:pStyle w:val="normal1"/>
              <w:rPr>
                <w:lang w:val="es-ES"/>
              </w:rPr>
            </w:pPr>
            <w:r>
              <w:rPr>
                <w:lang w:val="es-ES"/>
              </w:rPr>
              <w:t>Cambió contenido público o la clasificación inicial del ticket antes de su primera derivación.</w:t>
            </w:r>
          </w:p>
        </w:tc>
        <w:tc>
          <w:tcPr>
            <w:tcW w:w="3366" w:type="dxa"/>
            <w:tcBorders>
              <w:top w:val="single" w:sz="4" w:space="0" w:color="000000"/>
              <w:left w:val="single" w:sz="4" w:space="0" w:color="000000"/>
              <w:bottom w:val="single" w:sz="4" w:space="0" w:color="000000"/>
              <w:right w:val="single" w:sz="4" w:space="0" w:color="000000"/>
            </w:tcBorders>
            <w:vAlign w:val="center"/>
          </w:tcPr>
          <w:p w14:paraId="0EE8ECE7" w14:textId="77777777" w:rsidR="002C159E" w:rsidRDefault="004A2908">
            <w:pPr>
              <w:pStyle w:val="normal1"/>
              <w:rPr>
                <w:lang w:val="es-ES"/>
              </w:rPr>
            </w:pPr>
            <w:r>
              <w:rPr>
                <w:lang w:val="es-ES"/>
              </w:rPr>
              <w:t>M1 en identificados durante la corrección de clasificación/contenido previa a la primera derivación.</w:t>
            </w:r>
          </w:p>
        </w:tc>
      </w:tr>
    </w:tbl>
    <w:p w14:paraId="4269969A" w14:textId="77777777" w:rsidR="002C159E" w:rsidRDefault="002C159E">
      <w:pPr>
        <w:pStyle w:val="normal1"/>
        <w:spacing w:line="259" w:lineRule="auto"/>
        <w:rPr>
          <w:rFonts w:ascii="Aptos" w:eastAsia="Aptos" w:hAnsi="Aptos" w:cs="Aptos"/>
          <w:color w:val="243447"/>
          <w:sz w:val="19"/>
          <w:szCs w:val="19"/>
          <w:lang w:val="es-ES"/>
        </w:rPr>
      </w:pPr>
    </w:p>
    <w:p w14:paraId="67C36EEE" w14:textId="77777777" w:rsidR="002C159E" w:rsidRDefault="004A2908">
      <w:pPr>
        <w:pStyle w:val="Ttulo2"/>
        <w:rPr>
          <w:rFonts w:ascii="Calibri" w:eastAsia="Calibri" w:hAnsi="Calibri" w:cs="Calibri"/>
          <w:b/>
          <w:bCs/>
          <w:color w:val="2E74B5"/>
          <w:sz w:val="25"/>
          <w:szCs w:val="25"/>
          <w:lang w:val="es-ES"/>
        </w:rPr>
      </w:pPr>
      <w:bookmarkStart w:id="36" w:name="__RefHeading___Toc7437_2963634628"/>
      <w:bookmarkStart w:id="37" w:name="_gjoi8mnpciez"/>
      <w:bookmarkEnd w:id="36"/>
      <w:bookmarkEnd w:id="37"/>
      <w:r>
        <w:rPr>
          <w:rFonts w:ascii="Calibri" w:eastAsia="Calibri" w:hAnsi="Calibri" w:cs="Calibri"/>
          <w:b/>
          <w:bCs/>
          <w:color w:val="2E74B5"/>
          <w:sz w:val="25"/>
          <w:szCs w:val="25"/>
          <w:lang w:val="es-ES"/>
        </w:rPr>
        <w:t>7.3 Regla snapshot vs. actualización incremental</w:t>
      </w:r>
    </w:p>
    <w:p w14:paraId="4F838A42"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ROUTED es una derivación externa inicial o una nueva derivación después de reclasificación excepcional aprobada; en ambos casos debe llevar snapshot suficiente para comenzar o actualizar la gestión, sin crear un segundo ticket para el mismo ticketId. Los eventos posteriores envían únicamente el cambio y el contexto nuevo necesario. M1 ya posee el snapshot inicial mediante ticketCreated y aplica los deltas posteriores.</w:t>
      </w:r>
    </w:p>
    <w:p w14:paraId="045BF21A" w14:textId="77777777" w:rsidR="002C159E" w:rsidRDefault="004A2908">
      <w:pPr>
        <w:pStyle w:val="normal1"/>
        <w:rPr>
          <w:lang w:val="es-ES"/>
        </w:rPr>
      </w:pPr>
      <w:r>
        <w:rPr>
          <w:lang w:val="es-ES"/>
        </w:rPr>
        <w:t xml:space="preserve">CLASIFICACIÓN Y PUBLICACIÓN Si AGENT/ADMIN confirma una nueva clasificación en la primera IN_REVIEW o después de RETURNED/REQUEST_TYPE_MISMATCH válido, M2 incorpora el formulario validado, recalcula tipo/área, riesgo, prioridad y SLA conforme al </w:t>
        <w:lastRenderedPageBreak/>
        <w:t>caso. Si la acción confirma una derivación externa, sólo publica ROUTED con snapshot actualizado (sin CONTENT_UPDATED simultáneo). Si el área confirmada es M2, pasa a IN_PROGRESS y comunica la clasificación/estado mediante CONTENT_UPDATED para M1 cuando el ticket es identificado. Antes de confirmar, los datos de propuesta y respuestas de InformationRequest permanecen internos.</w:t>
      </w:r>
    </w:p>
    <w:p w14:paraId="5663870B" w14:textId="77777777" w:rsidR="002C159E" w:rsidRDefault="004A2908">
      <w:pPr>
        <w:pStyle w:val="Ttulo2"/>
        <w:rPr>
          <w:rFonts w:ascii="Calibri" w:eastAsia="Calibri" w:hAnsi="Calibri" w:cs="Calibri"/>
          <w:b/>
          <w:bCs/>
          <w:color w:val="2E74B5"/>
          <w:sz w:val="25"/>
          <w:szCs w:val="25"/>
        </w:rPr>
      </w:pPr>
      <w:bookmarkStart w:id="38" w:name="__RefHeading___Toc7435_2963634628"/>
      <w:bookmarkStart w:id="39" w:name="_dipc6rsw2xe5"/>
      <w:bookmarkEnd w:id="38"/>
      <w:bookmarkEnd w:id="39"/>
      <w:r>
        <w:rPr>
          <w:rFonts w:ascii="Calibri" w:eastAsia="Calibri" w:hAnsi="Calibri" w:cs="Calibri"/>
          <w:b/>
          <w:bCs/>
          <w:color w:val="2E74B5"/>
          <w:sz w:val="25"/>
          <w:szCs w:val="25"/>
        </w:rPr>
        <w:t>7.4 details.routing para ROUTED</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122"/>
        <w:gridCol w:w="1894"/>
        <w:gridCol w:w="845"/>
        <w:gridCol w:w="5065"/>
      </w:tblGrid>
      <w:tr w:rsidR="002C159E" w14:paraId="6201D97E" w14:textId="77777777">
        <w:trPr>
          <w:cantSplit/>
          <w:tblHeader/>
          <w:jc w:val="center"/>
        </w:trPr>
        <w:tc>
          <w:tcPr>
            <w:tcW w:w="212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340824B" w14:textId="77777777" w:rsidR="002C159E" w:rsidRDefault="004A2908">
            <w:pPr>
              <w:pStyle w:val="normal1"/>
            </w:pPr>
            <w:r>
              <w:rPr>
                <w:sz w:val="18"/>
              </w:rPr>
              <w:t>Campo</w:t>
            </w:r>
          </w:p>
        </w:tc>
        <w:tc>
          <w:tcPr>
            <w:tcW w:w="189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CD35429" w14:textId="77777777" w:rsidR="002C159E" w:rsidRDefault="004A2908">
            <w:pPr>
              <w:pStyle w:val="normal1"/>
            </w:pPr>
            <w:r>
              <w:rPr>
                <w:sz w:val="18"/>
              </w:rPr>
              <w:t>Tipo</w:t>
            </w:r>
          </w:p>
        </w:tc>
        <w:tc>
          <w:tcPr>
            <w:tcW w:w="84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250655C" w14:textId="77777777" w:rsidR="002C159E" w:rsidRDefault="004A2908">
            <w:pPr>
              <w:pStyle w:val="normal1"/>
            </w:pPr>
            <w:r>
              <w:rPr>
                <w:sz w:val="18"/>
              </w:rPr>
              <w:t>Req.</w:t>
            </w:r>
          </w:p>
        </w:tc>
        <w:tc>
          <w:tcPr>
            <w:tcW w:w="506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14D6AAB" w14:textId="77777777" w:rsidR="002C159E" w:rsidRDefault="004A2908">
            <w:pPr>
              <w:pStyle w:val="normal1"/>
            </w:pPr>
            <w:r>
              <w:rPr>
                <w:sz w:val="18"/>
              </w:rPr>
              <w:t>Descripción</w:t>
            </w:r>
          </w:p>
        </w:tc>
      </w:tr>
      <w:tr w:rsidR="002C159E" w:rsidRPr="00834667" w14:paraId="1BF510AD"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19987" w14:textId="77777777" w:rsidR="002C159E" w:rsidRDefault="004A2908">
            <w:pPr>
              <w:pStyle w:val="normal1"/>
            </w:pPr>
            <w:r>
              <w:rPr>
                <w:sz w:val="18"/>
              </w:rPr>
              <w:t>requestType</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6BB951" w14:textId="77777777" w:rsidR="002C159E" w:rsidRDefault="004A2908">
            <w:pPr>
              <w:pStyle w:val="normal1"/>
            </w:pPr>
            <w:r>
              <w:rPr>
                <w:sz w:val="18"/>
              </w:rPr>
              <w:t>string</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13A36" w14:textId="77777777" w:rsidR="002C159E" w:rsidRDefault="004A2908">
            <w:pPr>
              <w:pStyle w:val="normal1"/>
            </w:pPr>
            <w:r>
              <w:rPr>
                <w:sz w:val="18"/>
              </w:rP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12DEAB" w14:textId="77777777" w:rsidR="002C159E" w:rsidRDefault="004A2908">
            <w:pPr>
              <w:pStyle w:val="normal1"/>
              <w:rPr>
                <w:lang w:val="es-ES"/>
              </w:rPr>
            </w:pPr>
            <w:r>
              <w:rPr>
                <w:sz w:val="18"/>
                <w:lang w:val="es-ES"/>
              </w:rPr>
              <w:t>Nombre visible del Request Type.</w:t>
            </w:r>
          </w:p>
        </w:tc>
      </w:tr>
      <w:tr w:rsidR="002C159E" w:rsidRPr="00834667" w14:paraId="4079E2D5"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D8C6C" w14:textId="77777777" w:rsidR="005F4347" w:rsidRDefault="00A37136">
            <w:r>
              <w:t>category</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50E155" w14:textId="77777777" w:rsidR="005F4347" w:rsidRDefault="00A37136">
            <w:r>
              <w:t>string</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1220B" w14:textId="77777777" w:rsidR="005F4347" w:rsidRDefault="00A37136">
            <w: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3C142" w14:textId="77777777" w:rsidR="005F4347" w:rsidRPr="008F19EC" w:rsidRDefault="00A37136">
            <w:pPr>
              <w:rPr>
                <w:lang w:val="es-ES"/>
              </w:rPr>
            </w:pPr>
            <w:r>
              <w:rPr>
                <w:lang w:val="es-ES"/>
              </w:rPr>
              <w:t>Nombre visible de la categoría correspondiente al RequestType confirmado.</w:t>
            </w:r>
          </w:p>
        </w:tc>
      </w:tr>
      <w:tr w:rsidR="002C159E" w:rsidRPr="00834667" w14:paraId="18A8FB7C"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FFE7C3" w14:textId="77777777" w:rsidR="005F4347" w:rsidRDefault="00A37136">
            <w:r>
              <w:t>subcategory</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6AEA45" w14:textId="77777777" w:rsidR="005F4347" w:rsidRDefault="00A37136">
            <w:r>
              <w:t>string</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A4F61" w14:textId="77777777" w:rsidR="005F4347" w:rsidRDefault="00A37136">
            <w: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B40ECF" w14:textId="77777777" w:rsidR="005F4347" w:rsidRPr="008F19EC" w:rsidRDefault="00A37136">
            <w:pPr>
              <w:rPr>
                <w:lang w:val="es-ES"/>
              </w:rPr>
            </w:pPr>
            <w:r>
              <w:rPr>
                <w:lang w:val="es-ES"/>
              </w:rPr>
              <w:t>Nombre visible de la subcategoría correspondiente al RequestType confirmado.</w:t>
            </w:r>
          </w:p>
        </w:tc>
      </w:tr>
      <w:tr w:rsidR="002C159E" w14:paraId="2EE660F6"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C4872F" w14:textId="77777777" w:rsidR="002C159E" w:rsidRDefault="004A2908">
            <w:pPr>
              <w:pStyle w:val="normal1"/>
            </w:pPr>
            <w:r>
              <w:rPr>
                <w:sz w:val="18"/>
              </w:rPr>
              <w:t>ticketType</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2E652" w14:textId="77777777" w:rsidR="002C159E" w:rsidRDefault="004A2908">
            <w:pPr>
              <w:pStyle w:val="normal1"/>
            </w:pPr>
            <w:r>
              <w:rPr>
                <w:sz w:val="18"/>
              </w:rPr>
              <w:t>ticketType</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CAC63B" w14:textId="77777777" w:rsidR="002C159E" w:rsidRDefault="004A2908">
            <w:pPr>
              <w:pStyle w:val="normal1"/>
            </w:pPr>
            <w:r>
              <w:rPr>
                <w:sz w:val="18"/>
              </w:rP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23BBC0" w14:textId="77777777" w:rsidR="002C159E" w:rsidRDefault="004A2908">
            <w:pPr>
              <w:pStyle w:val="normal1"/>
            </w:pPr>
            <w:r>
              <w:rPr>
                <w:sz w:val="18"/>
              </w:rPr>
              <w:t>Clasificación general.</w:t>
            </w:r>
          </w:p>
        </w:tc>
      </w:tr>
      <w:tr w:rsidR="002C159E" w14:paraId="1FE1B0C7"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227749" w14:textId="77777777" w:rsidR="002C159E" w:rsidRDefault="004A2908">
            <w:pPr>
              <w:pStyle w:val="normal1"/>
            </w:pPr>
            <w:r>
              <w:rPr>
                <w:sz w:val="18"/>
              </w:rPr>
              <w:t>summary</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71504" w14:textId="77777777" w:rsidR="002C159E" w:rsidRDefault="004A2908">
            <w:pPr>
              <w:pStyle w:val="normal1"/>
            </w:pPr>
            <w:r>
              <w:rPr>
                <w:sz w:val="18"/>
              </w:rPr>
              <w:t>string</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E3111" w14:textId="77777777" w:rsidR="002C159E" w:rsidRDefault="004A2908">
            <w:pPr>
              <w:pStyle w:val="normal1"/>
            </w:pPr>
            <w:r>
              <w:rPr>
                <w:sz w:val="18"/>
              </w:rP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AD2142" w14:textId="77777777" w:rsidR="002C159E" w:rsidRDefault="004A2908">
            <w:pPr>
              <w:pStyle w:val="normal1"/>
            </w:pPr>
            <w:r>
              <w:rPr>
                <w:sz w:val="18"/>
              </w:rPr>
              <w:t>Resumen del caso.</w:t>
            </w:r>
          </w:p>
        </w:tc>
      </w:tr>
      <w:tr w:rsidR="002C159E" w14:paraId="4C0E5F08"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4786EE" w14:textId="77777777" w:rsidR="002C159E" w:rsidRDefault="004A2908">
            <w:pPr>
              <w:pStyle w:val="normal1"/>
            </w:pPr>
            <w:r>
              <w:rPr>
                <w:sz w:val="18"/>
              </w:rPr>
              <w:t>description</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101A9F" w14:textId="77777777" w:rsidR="002C159E" w:rsidRDefault="004A2908">
            <w:pPr>
              <w:pStyle w:val="normal1"/>
            </w:pPr>
            <w:r>
              <w:rPr>
                <w:sz w:val="18"/>
              </w:rPr>
              <w:t>string</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A2E83" w14:textId="77777777" w:rsidR="002C159E" w:rsidRDefault="004A2908">
            <w:pPr>
              <w:pStyle w:val="normal1"/>
            </w:pPr>
            <w:r>
              <w:rPr>
                <w:sz w:val="18"/>
              </w:rPr>
              <w:t>Sí</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372EE1" w14:textId="77777777" w:rsidR="002C159E" w:rsidRDefault="004A2908">
            <w:pPr>
              <w:pStyle w:val="normal1"/>
            </w:pPr>
            <w:r>
              <w:rPr>
                <w:sz w:val="18"/>
              </w:rPr>
              <w:t>Descripción necesaria para gestionar.</w:t>
            </w:r>
          </w:p>
        </w:tc>
      </w:tr>
      <w:tr w:rsidR="002C159E" w14:paraId="02C4B6BE" w14:textId="77777777">
        <w:trPr>
          <w:cantSplit/>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081F5" w14:textId="77777777" w:rsidR="002C159E" w:rsidRDefault="004A2908">
            <w:pPr>
              <w:pStyle w:val="normal1"/>
            </w:pPr>
            <w:r>
              <w:rPr>
                <w:sz w:val="18"/>
              </w:rPr>
              <w:t>formData</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667BDB" w14:textId="77777777" w:rsidR="002C159E" w:rsidRDefault="004A2908">
            <w:pPr>
              <w:pStyle w:val="normal1"/>
            </w:pPr>
            <w:r>
              <w:rPr>
                <w:sz w:val="18"/>
              </w:rPr>
              <w:t>object | null</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A50F4" w14:textId="77777777" w:rsidR="002C159E" w:rsidRDefault="004A2908">
            <w:pPr>
              <w:pStyle w:val="normal1"/>
            </w:pPr>
            <w:r>
              <w:rPr>
                <w:sz w:val="18"/>
              </w:rPr>
              <w:t>No</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F09D06" w14:textId="77777777" w:rsidR="002C159E" w:rsidRDefault="004A2908">
            <w:r>
              <w:rPr>
                <w:lang w:val="es-ES"/>
              </w:rPr>
              <w:t xml:space="preserve">Respuestas dinámicas vigentes necesarias para la gestión y aptas para el canal compartido del Core. Pueden incluir datos contextuales y valores null de respuesta explícita desconocida. </w:t>
            </w:r>
            <w:r>
              <w:t>Puede ser {} cuando no existan respuestas específicas vigentes.</w:t>
            </w:r>
          </w:p>
        </w:tc>
      </w:tr>
      <w:tr w:rsidR="002C159E" w:rsidRPr="00834667" w14:paraId="1488F1E6"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3360B" w14:textId="77777777" w:rsidR="002C159E" w:rsidRDefault="004A2908">
            <w:pPr>
              <w:pStyle w:val="normal1"/>
            </w:pPr>
            <w:r>
              <w:rPr>
                <w:sz w:val="18"/>
              </w:rPr>
              <w:t>location</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5D257B" w14:textId="77777777" w:rsidR="002C159E" w:rsidRDefault="004A2908">
            <w:pPr>
              <w:pStyle w:val="normal1"/>
            </w:pPr>
            <w:r>
              <w:rPr>
                <w:sz w:val="18"/>
              </w:rPr>
              <w:t>location | null</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73B639" w14:textId="77777777" w:rsidR="002C159E" w:rsidRDefault="004A2908">
            <w:pPr>
              <w:pStyle w:val="normal1"/>
            </w:pPr>
            <w:r>
              <w:rPr>
                <w:sz w:val="18"/>
              </w:rPr>
              <w:t>No</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22A10A" w14:textId="77777777" w:rsidR="002C159E" w:rsidRDefault="004A2908">
            <w:pPr>
              <w:pStyle w:val="normal1"/>
              <w:rPr>
                <w:lang w:val="es-ES"/>
              </w:rPr>
            </w:pPr>
            <w:r>
              <w:rPr>
                <w:sz w:val="18"/>
                <w:lang w:val="es-ES"/>
              </w:rPr>
              <w:t>Ubicación necesaria para la gestión; no incluye coordenadas internas de M2.</w:t>
            </w:r>
          </w:p>
        </w:tc>
      </w:tr>
      <w:tr w:rsidR="002C159E" w:rsidRPr="00834667" w14:paraId="5EFD06C8"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B4C24B" w14:textId="77777777" w:rsidR="002C159E" w:rsidRDefault="004A2908">
            <w:pPr>
              <w:pStyle w:val="normal1"/>
            </w:pPr>
            <w:r>
              <w:rPr>
                <w:sz w:val="18"/>
              </w:rPr>
              <w:t>resolutionDueAt</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8EAADD" w14:textId="77777777" w:rsidR="002C159E" w:rsidRDefault="004A2908">
            <w:pPr>
              <w:pStyle w:val="normal1"/>
            </w:pPr>
            <w:r>
              <w:rPr>
                <w:sz w:val="18"/>
              </w:rPr>
              <w:t>date-time | null</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3D9E2D" w14:textId="77777777" w:rsidR="002C159E" w:rsidRDefault="004A2908">
            <w:pPr>
              <w:pStyle w:val="normal1"/>
            </w:pPr>
            <w:r>
              <w:rPr>
                <w:sz w:val="18"/>
              </w:rPr>
              <w:t>No</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9FF89" w14:textId="77777777" w:rsidR="002C159E" w:rsidRDefault="004A2908">
            <w:pPr>
              <w:pStyle w:val="normal1"/>
              <w:rPr>
                <w:lang w:val="es-ES"/>
              </w:rPr>
            </w:pPr>
            <w:r>
              <w:rPr>
                <w:sz w:val="18"/>
                <w:lang w:val="es-ES"/>
              </w:rPr>
              <w:t>Vencimiento de resolución aplanado por M2 cuando aplique. Es la proyección pública del ciclo RESOLUTION; no expone identificador, política, número de ciclo, estado interno ni datos de pausa.</w:t>
            </w:r>
          </w:p>
        </w:tc>
      </w:tr>
      <w:tr w:rsidR="002C159E" w:rsidRPr="00834667" w14:paraId="0E995DB7"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A0298" w14:textId="77777777" w:rsidR="002C159E" w:rsidRDefault="004A2908">
            <w:pPr>
              <w:pStyle w:val="normal1"/>
            </w:pPr>
            <w:r>
              <w:rPr>
                <w:sz w:val="18"/>
              </w:rPr>
              <w:t>escalation</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425630" w14:textId="77777777" w:rsidR="002C159E" w:rsidRDefault="004A2908">
            <w:pPr>
              <w:pStyle w:val="normal1"/>
            </w:pPr>
            <w:r>
              <w:rPr>
                <w:sz w:val="18"/>
              </w:rPr>
              <w:t>escalation | null</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F14887" w14:textId="77777777" w:rsidR="002C159E" w:rsidRDefault="004A2908">
            <w:pPr>
              <w:pStyle w:val="normal1"/>
            </w:pPr>
            <w:r>
              <w:rPr>
                <w:sz w:val="18"/>
              </w:rPr>
              <w:t>No</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783BC2" w14:textId="77777777" w:rsidR="002C159E" w:rsidRDefault="004A2908">
            <w:pPr>
              <w:pStyle w:val="normal1"/>
              <w:rPr>
                <w:lang w:val="es-ES"/>
              </w:rPr>
            </w:pPr>
            <w:r>
              <w:rPr>
                <w:sz w:val="18"/>
                <w:lang w:val="es-ES"/>
              </w:rPr>
              <w:t>Estado de escalamiento si está activo o es relevante.</w:t>
            </w:r>
          </w:p>
        </w:tc>
      </w:tr>
      <w:tr w:rsidR="002C159E" w:rsidRPr="00834667" w14:paraId="2F3B5800" w14:textId="77777777">
        <w:trPr>
          <w:jc w:val="center"/>
        </w:trPr>
        <w:tc>
          <w:tcPr>
            <w:tcW w:w="2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CFFF6" w14:textId="77777777" w:rsidR="005F4347" w:rsidRDefault="00A37136">
            <w:r>
              <w:t>reassignment</w:t>
            </w:r>
          </w:p>
        </w:tc>
        <w:tc>
          <w:tcPr>
            <w:tcW w:w="18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448FA" w14:textId="77777777" w:rsidR="005F4347" w:rsidRDefault="00A37136">
            <w:r>
              <w:t>boolean</w:t>
            </w:r>
          </w:p>
        </w:tc>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D052AB" w14:textId="77777777" w:rsidR="005F4347" w:rsidRDefault="00A37136">
            <w:r>
              <w:t>No</w:t>
            </w:r>
          </w:p>
        </w:tc>
        <w:tc>
          <w:tcPr>
            <w:tcW w:w="50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005EA3" w14:textId="77777777" w:rsidR="005F4347" w:rsidRPr="008F19EC" w:rsidRDefault="00A37136">
            <w:pPr>
              <w:rPr>
                <w:lang w:val="es-ES"/>
              </w:rPr>
            </w:pPr>
            <w:r>
              <w:rPr>
                <w:lang w:val="es-ES"/>
              </w:rPr>
              <w:t>true para una nueva derivación tras reclasificación excepcional; false u omitido para derivación inicial.</w:t>
            </w:r>
          </w:p>
        </w:tc>
      </w:tr>
    </w:tbl>
    <w:p w14:paraId="12ABC81A" w14:textId="77777777" w:rsidR="002C159E" w:rsidRDefault="002C159E">
      <w:pPr>
        <w:pStyle w:val="normal1"/>
        <w:spacing w:line="259" w:lineRule="auto"/>
        <w:rPr>
          <w:rFonts w:ascii="Aptos" w:eastAsia="Aptos" w:hAnsi="Aptos" w:cs="Aptos"/>
          <w:color w:val="243447"/>
          <w:sz w:val="19"/>
          <w:szCs w:val="19"/>
          <w:lang w:val="es-ES"/>
        </w:rPr>
      </w:pPr>
    </w:p>
    <w:p w14:paraId="63284796" w14:textId="77777777" w:rsidR="002C159E" w:rsidRDefault="004A2908">
      <w:pPr>
        <w:pStyle w:val="Ttulo3"/>
        <w:rPr>
          <w:rFonts w:ascii="Calibri" w:eastAsia="Calibri" w:hAnsi="Calibri" w:cs="Calibri"/>
          <w:b/>
          <w:bCs/>
          <w:color w:val="1F4E78"/>
          <w:sz w:val="22"/>
          <w:szCs w:val="22"/>
        </w:rPr>
      </w:pPr>
      <w:bookmarkStart w:id="40" w:name="__RefHeading___Toc7461_2963634628"/>
      <w:bookmarkStart w:id="41" w:name="_yflarwl631es"/>
      <w:bookmarkEnd w:id="40"/>
      <w:bookmarkEnd w:id="41"/>
      <w:r>
        <w:rPr>
          <w:rFonts w:ascii="Calibri" w:eastAsia="Calibri" w:hAnsi="Calibri" w:cs="Calibri"/>
          <w:b/>
          <w:bCs/>
          <w:color w:val="1F4E78"/>
          <w:sz w:val="22"/>
          <w:szCs w:val="22"/>
        </w:rPr>
        <w:lastRenderedPageBreak/>
        <w:t>Ejemplo · ROUTED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14:paraId="4AEC9270"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1B4F43E6" w14:textId="77777777" w:rsidR="002C159E" w:rsidRDefault="004A2908">
            <w:pPr>
              <w:pStyle w:val="normal1"/>
            </w:pPr>
            <w:r>
              <w:rPr>
                <w:sz w:val="18"/>
              </w:rPr>
              <w:t>{</w:t>
              <w:br/>
              <w:t xml:space="preserve">  "eventId": "ec2f9624-fad5-4e36-b0a4-9163382e8df5",</w:t>
              <w:br/>
              <w:t xml:space="preserve">  "eventType": "ticketUpdated",</w:t>
              <w:br/>
              <w:t xml:space="preserve">  "eventVersion": "1.0",</w:t>
              <w:br/>
              <w:t xml:space="preserve">  "occurredAt": "2026-08-18T14:10:00-03:00",</w:t>
              <w:br/>
              <w:t xml:space="preserve">  "sourceModule": "atencion-ciudadana",</w:t>
              <w:br/>
              <w:t xml:space="preserve">  "correlationId": "c1a2b3d4-1111-4aaa-8bbb-000000000002",</w:t>
              <w:br/>
              <w:t xml:space="preserve">  "causationId": null,</w:t>
              <w:br/>
              <w:t xml:space="preserve">  "data": {</w:t>
              <w:br/>
              <w:t xml:space="preserve">    "ticketId": "550e8400-e29b-41d4-a716-446655440000",</w:t>
              <w:br/>
              <w:t xml:space="preserve">    "publicId": "TK-2026-000123",</w:t>
              <w:br/>
              <w:t xml:space="preserve">    "citizenId": "8f14e45f-ea5e-4e5d-bd3f-1c71f4f6a001",</w:t>
              <w:br/>
              <w:t xml:space="preserve">    "isAnonymous": false,</w:t>
              <w:br/>
              <w:t xml:space="preserve">    "responsibleAreaId": "M3",</w:t>
              <w:br/>
              <w:t xml:space="preserve">    "updateType": "ROUTED",</w:t>
              <w:br/>
              <w:t xml:space="preserve">    "currentStatus": "ROUTED",</w:t>
              <w:br/>
              <w:t xml:space="preserve">    "currentPriority": "HIGH",</w:t>
              <w:br/>
              <w:t xml:space="preserve">    "publicMessage": "El ticket fue derivado al área responsable.",</w:t>
              <w:br/>
              <w:t xml:space="preserve">    "details": {</w:t>
              <w:br/>
              <w:t xml:space="preserve">      "routing": {</w:t>
              <w:br/>
              <w:t xml:space="preserve">        "requestType": "Informar una luminaria apagada",</w:t>
              <w:br/>
              <w:t xml:space="preserve">        "ticketType": "COMPLAINT",</w:t>
              <w:br/>
              <w:t xml:space="preserve">        "summary": "Luminaria apagada",</w:t>
              <w:br/>
              <w:t xml:space="preserve">        "description": "La luminaria de la esquina no funciona.",</w:t>
              <w:br/>
              <w:t xml:space="preserve">        "formData": {</w:t>
              <w:br/>
              <w:t xml:space="preserve">          "luminariasAfectadas": 1</w:t>
              <w:br/>
              <w:t xml:space="preserve">        },</w:t>
              <w:br/>
              <w:t xml:space="preserve">        "location": {</w:t>
              <w:br/>
              <w:t xml:space="preserve">          "addressLine": "Lima y Chile",</w:t>
              <w:br/>
              <w:t xml:space="preserve">          "neighborhoodId": "d9428888-122b-4f4f-a8a4-78c1f23c6d01"</w:t>
              <w:br/>
              <w:t xml:space="preserve">        },</w:t>
              <w:br/>
              <w:t xml:space="preserve">        "resolutionDueAt": "2026-08-25T16:00:00-03:00",</w:t>
              <w:br/>
              <w:t xml:space="preserve">        "escalation": {</w:t>
              <w:br/>
              <w:t xml:space="preserve">          "active": false,</w:t>
              <w:br/>
              <w:t xml:space="preserve">          "reasonCode": null,</w:t>
              <w:br/>
              <w:t xml:space="preserve">          "escalatedAt": null</w:t>
              <w:br/>
              <w:t xml:space="preserve">        },</w:t>
              <w:br/>
              <w:t xml:space="preserve">        "category": "Alumbrado y equipamiento urbano",</w:t>
              <w:br/>
              <w:t xml:space="preserve">        "subcategory": "Alumbrado público"</w:t>
              <w:br/>
              <w:t xml:space="preserve">      }</w:t>
              <w:br/>
              <w:t xml:space="preserve">    },</w:t>
              <w:br/>
              <w:t xml:space="preserve">    "attachments": [</w:t>
              <w:br/>
              <w:t xml:space="preserve">      {</w:t>
              <w:br/>
              <w:t xml:space="preserve">        "fileName": "luminaria.jpg",</w:t>
              <w:br/>
              <w:t xml:space="preserve">        "contentType": "image/jpeg",</w:t>
              <w:br/>
              <w:t xml:space="preserve">        "url": "...",</w:t>
              <w:br/>
              <w:t xml:space="preserve">        "sizeBytes": 284510</w:t>
              <w:br/>
              <w:t xml:space="preserve">      }</w:t>
              <w:br/>
              <w:t xml:space="preserve">    ],</w:t>
              <w:br/>
              <w:t xml:space="preserve">    "updatedAt": "2026-08-18T14:10:00-03:00"</w:t>
              <w:br/>
              <w:t xml:space="preserve">  }</w:t>
              <w:br/>
              <w:t>}</w:t>
            </w:r>
          </w:p>
        </w:tc>
      </w:tr>
    </w:tbl>
    <w:p w14:paraId="70BAC241" w14:textId="77777777" w:rsidR="002C159E" w:rsidRDefault="002C159E">
      <w:pPr>
        <w:pStyle w:val="normal1"/>
        <w:spacing w:line="259" w:lineRule="auto"/>
        <w:rPr>
          <w:rFonts w:ascii="Aptos" w:eastAsia="Aptos" w:hAnsi="Aptos" w:cs="Aptos"/>
          <w:color w:val="243447"/>
          <w:sz w:val="19"/>
          <w:szCs w:val="19"/>
        </w:rPr>
      </w:pPr>
    </w:p>
    <w:p w14:paraId="47BB2336" w14:textId="77777777" w:rsidR="002C159E" w:rsidRDefault="004A2908">
      <w:pPr>
        <w:pStyle w:val="Ttulo2"/>
        <w:rPr>
          <w:rFonts w:ascii="Calibri" w:eastAsia="Calibri" w:hAnsi="Calibri" w:cs="Calibri"/>
          <w:b/>
          <w:bCs/>
          <w:color w:val="2E74B5"/>
          <w:sz w:val="25"/>
          <w:szCs w:val="25"/>
        </w:rPr>
      </w:pPr>
      <w:bookmarkStart w:id="42" w:name="__RefHeading___Toc5960_1317693403"/>
      <w:bookmarkEnd w:id="42"/>
      <w:r>
        <w:lastRenderedPageBreak/>
        <w:t>7.5 INFORMATION_REQUIRED como valor contractual</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549"/>
        <w:gridCol w:w="2087"/>
        <w:gridCol w:w="849"/>
        <w:gridCol w:w="4441"/>
      </w:tblGrid>
      <w:tr w:rsidR="002C159E" w14:paraId="5A6D1200" w14:textId="77777777">
        <w:trPr>
          <w:cantSplit/>
          <w:tblHeader/>
          <w:jc w:val="center"/>
        </w:trPr>
        <w:tc>
          <w:tcPr>
            <w:tcW w:w="254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142A229"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8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453ED0B"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4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2B97312"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44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F805C9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rsidRPr="00834667" w14:paraId="03774FB8" w14:textId="77777777">
        <w:trPr>
          <w:cantSplit/>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2558819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messageForCitizen</w:t>
            </w:r>
          </w:p>
        </w:tc>
        <w:tc>
          <w:tcPr>
            <w:tcW w:w="2087" w:type="dxa"/>
            <w:tcBorders>
              <w:top w:val="single" w:sz="4" w:space="0" w:color="000000"/>
              <w:left w:val="single" w:sz="4" w:space="0" w:color="000000"/>
              <w:bottom w:val="single" w:sz="4" w:space="0" w:color="000000"/>
              <w:right w:val="single" w:sz="4" w:space="0" w:color="000000"/>
            </w:tcBorders>
            <w:vAlign w:val="center"/>
          </w:tcPr>
          <w:p w14:paraId="4F702D6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w:t>
            </w:r>
          </w:p>
        </w:tc>
        <w:tc>
          <w:tcPr>
            <w:tcW w:w="849" w:type="dxa"/>
            <w:tcBorders>
              <w:top w:val="single" w:sz="4" w:space="0" w:color="000000"/>
              <w:left w:val="single" w:sz="4" w:space="0" w:color="000000"/>
              <w:bottom w:val="single" w:sz="4" w:space="0" w:color="000000"/>
              <w:right w:val="single" w:sz="4" w:space="0" w:color="000000"/>
            </w:tcBorders>
            <w:vAlign w:val="center"/>
          </w:tcPr>
          <w:p w14:paraId="1D8BE24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441" w:type="dxa"/>
            <w:tcBorders>
              <w:top w:val="single" w:sz="4" w:space="0" w:color="000000"/>
              <w:left w:val="single" w:sz="4" w:space="0" w:color="000000"/>
              <w:bottom w:val="single" w:sz="4" w:space="0" w:color="000000"/>
              <w:right w:val="single" w:sz="4" w:space="0" w:color="000000"/>
            </w:tcBorders>
            <w:vAlign w:val="center"/>
          </w:tcPr>
          <w:p w14:paraId="1A74874D" w14:textId="77777777" w:rsidR="002C159E" w:rsidRDefault="004A2908">
            <w:pPr>
              <w:pStyle w:val="normal1"/>
              <w:rPr>
                <w:rFonts w:ascii="Aptos" w:eastAsia="Aptos" w:hAnsi="Aptos" w:cs="Aptos"/>
                <w:color w:val="243447"/>
                <w:sz w:val="19"/>
                <w:szCs w:val="19"/>
                <w:lang w:val="es-ES"/>
              </w:rPr>
            </w:pPr>
            <w:r>
              <w:rPr>
                <w:lang w:val="es-ES"/>
              </w:rPr>
              <w:t>Texto concreto de la solicitud cuando la variante INFORMATION_REQUIRED se usa como entrada/estructura contractual.</w:t>
            </w:r>
          </w:p>
        </w:tc>
      </w:tr>
      <w:tr w:rsidR="002C159E" w:rsidRPr="000260BE" w14:paraId="0BE7D566" w14:textId="77777777">
        <w:trPr>
          <w:cantSplit/>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133A08E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purpose</w:t>
            </w:r>
          </w:p>
        </w:tc>
        <w:tc>
          <w:tcPr>
            <w:tcW w:w="2087" w:type="dxa"/>
            <w:tcBorders>
              <w:top w:val="single" w:sz="4" w:space="0" w:color="000000"/>
              <w:left w:val="single" w:sz="4" w:space="0" w:color="000000"/>
              <w:bottom w:val="single" w:sz="4" w:space="0" w:color="000000"/>
              <w:right w:val="single" w:sz="4" w:space="0" w:color="000000"/>
            </w:tcBorders>
            <w:vAlign w:val="center"/>
          </w:tcPr>
          <w:p w14:paraId="3474759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const RECLASSIFICATION</w:t>
            </w:r>
          </w:p>
        </w:tc>
        <w:tc>
          <w:tcPr>
            <w:tcW w:w="849" w:type="dxa"/>
            <w:tcBorders>
              <w:top w:val="single" w:sz="4" w:space="0" w:color="000000"/>
              <w:left w:val="single" w:sz="4" w:space="0" w:color="000000"/>
              <w:bottom w:val="single" w:sz="4" w:space="0" w:color="000000"/>
              <w:right w:val="single" w:sz="4" w:space="0" w:color="000000"/>
            </w:tcBorders>
            <w:vAlign w:val="center"/>
          </w:tcPr>
          <w:p w14:paraId="72CEE18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441" w:type="dxa"/>
            <w:tcBorders>
              <w:top w:val="single" w:sz="4" w:space="0" w:color="000000"/>
              <w:left w:val="single" w:sz="4" w:space="0" w:color="000000"/>
              <w:bottom w:val="single" w:sz="4" w:space="0" w:color="000000"/>
              <w:right w:val="single" w:sz="4" w:space="0" w:color="000000"/>
            </w:tcBorders>
            <w:vAlign w:val="center"/>
          </w:tcPr>
          <w:p w14:paraId="05AE5462" w14:textId="77777777" w:rsidR="002C159E" w:rsidRDefault="004A2908">
            <w:pPr>
              <w:pStyle w:val="normal1"/>
              <w:rPr>
                <w:rFonts w:ascii="Aptos" w:eastAsia="Aptos" w:hAnsi="Aptos" w:cs="Aptos"/>
                <w:color w:val="243447"/>
                <w:sz w:val="19"/>
                <w:szCs w:val="19"/>
                <w:lang w:val="es-ES"/>
              </w:rPr>
            </w:pPr>
            <w:r>
              <w:rPr>
                <w:lang w:val="es-ES"/>
              </w:rPr>
              <w:t>Cuando está presente, señala solicitud/respuesta administrativa de reclasificación; módulos externos ignoran el evento y M1 sólo actualiza estado/mensaje. Ausente en gestión operativa normal.</w:t>
            </w:r>
          </w:p>
        </w:tc>
      </w:tr>
      <w:tr w:rsidR="002C159E" w:rsidRPr="00834667" w14:paraId="1611E49A" w14:textId="77777777">
        <w:trPr>
          <w:cantSplit/>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57F25A7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requiredBy</w:t>
            </w:r>
          </w:p>
        </w:tc>
        <w:tc>
          <w:tcPr>
            <w:tcW w:w="2087" w:type="dxa"/>
            <w:tcBorders>
              <w:top w:val="single" w:sz="4" w:space="0" w:color="000000"/>
              <w:left w:val="single" w:sz="4" w:space="0" w:color="000000"/>
              <w:bottom w:val="single" w:sz="4" w:space="0" w:color="000000"/>
              <w:right w:val="single" w:sz="4" w:space="0" w:color="000000"/>
            </w:tcBorders>
            <w:vAlign w:val="center"/>
          </w:tcPr>
          <w:p w14:paraId="0785216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date-time | null</w:t>
            </w:r>
          </w:p>
        </w:tc>
        <w:tc>
          <w:tcPr>
            <w:tcW w:w="849" w:type="dxa"/>
            <w:tcBorders>
              <w:top w:val="single" w:sz="4" w:space="0" w:color="000000"/>
              <w:left w:val="single" w:sz="4" w:space="0" w:color="000000"/>
              <w:bottom w:val="single" w:sz="4" w:space="0" w:color="000000"/>
              <w:right w:val="single" w:sz="4" w:space="0" w:color="000000"/>
            </w:tcBorders>
            <w:vAlign w:val="center"/>
          </w:tcPr>
          <w:p w14:paraId="195E6F2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441" w:type="dxa"/>
            <w:tcBorders>
              <w:top w:val="single" w:sz="4" w:space="0" w:color="000000"/>
              <w:left w:val="single" w:sz="4" w:space="0" w:color="000000"/>
              <w:bottom w:val="single" w:sz="4" w:space="0" w:color="000000"/>
              <w:right w:val="single" w:sz="4" w:space="0" w:color="000000"/>
            </w:tcBorders>
            <w:vAlign w:val="center"/>
          </w:tcPr>
          <w:p w14:paraId="56DA76F1" w14:textId="77777777" w:rsidR="002C159E" w:rsidRDefault="004A2908">
            <w:pPr>
              <w:pStyle w:val="normal1"/>
              <w:rPr>
                <w:rFonts w:ascii="Aptos" w:eastAsia="Aptos" w:hAnsi="Aptos" w:cs="Aptos"/>
                <w:color w:val="243447"/>
                <w:sz w:val="19"/>
                <w:szCs w:val="19"/>
                <w:lang w:val="es-ES"/>
              </w:rPr>
            </w:pPr>
            <w:r>
              <w:rPr>
                <w:lang w:val="es-ES"/>
              </w:rPr>
              <w:t>Fecha límite efectiva/sugerida cuando la variante la utiliza; M2 valida la regla aplicable.</w:t>
            </w:r>
          </w:p>
        </w:tc>
      </w:tr>
    </w:tbl>
    <w:p w14:paraId="477BB4BF"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622C1FB7"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FF2CC"/>
          </w:tcPr>
          <w:p w14:paraId="6FD1E431" w14:textId="77777777" w:rsidR="002C159E" w:rsidRPr="00FA7689" w:rsidRDefault="004A2908">
            <w:pPr>
              <w:pStyle w:val="normal1"/>
              <w:rPr>
                <w:rFonts w:ascii="Aptos" w:eastAsia="Aptos" w:hAnsi="Aptos" w:cs="Aptos"/>
                <w:color w:val="243447"/>
                <w:sz w:val="19"/>
                <w:szCs w:val="19"/>
                <w:lang w:val="es-ES"/>
              </w:rPr>
            </w:pPr>
            <w:r>
              <w:rPr>
                <w:b/>
                <w:lang w:val="es-ES"/>
              </w:rPr>
              <w:t>SIN ID DE SOLICITUD</w:t>
            </w:r>
            <w:r>
              <w:rPr>
                <w:lang w:val="es-ES"/>
              </w:rPr>
              <w:t xml:space="preserve"> El contrato no usa informationRequestId. M2 permite como máximo UNA solicitud activa por ticket. INFORMATION_REQUIRED puede llegar mediante updateTicketStatus o originarse internamente. Si nace en M2 y el Ticket es identificado, puede publicarse como ticketUpdated; si llegó desde un módulo externo, no se genera un evento espejo. INFORMATION_PROVIDED siempre refiere a la única solicitud activa/resuelta del Ticket.</w:t>
            </w:r>
          </w:p>
        </w:tc>
      </w:tr>
      <w:tr w:rsidR="002C159E" w:rsidRPr="00834667" w14:paraId="3BA5E076"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5B8B7"/>
          </w:tcPr>
          <w:p w14:paraId="51C98952" w14:textId="77777777" w:rsidR="002C159E" w:rsidRDefault="004A2908">
            <w:pPr>
              <w:pStyle w:val="normal1"/>
              <w:rPr>
                <w:lang w:val="es-ES"/>
              </w:rPr>
            </w:pPr>
            <w:r>
              <w:rPr>
                <w:sz w:val="18"/>
                <w:lang w:val="es-ES"/>
              </w:rPr>
              <w:t>La misma estructura details.informationRequest se utiliza cuando INFORMATION_REQUIRED debe comunicarse: messageForCitizen es obligatorio y requiredBy es opcional. Nunca se expone informationRequestId ni se incorpora internalMessage a ticketUpdated.</w:t>
            </w:r>
          </w:p>
        </w:tc>
      </w:tr>
    </w:tbl>
    <w:p w14:paraId="65A0E841" w14:textId="77777777" w:rsidR="002C159E" w:rsidRDefault="002C159E">
      <w:pPr>
        <w:pStyle w:val="normal1"/>
        <w:spacing w:line="259" w:lineRule="auto"/>
        <w:ind w:left="360"/>
        <w:rPr>
          <w:rFonts w:ascii="Aptos" w:eastAsia="Aptos" w:hAnsi="Aptos" w:cs="Aptos"/>
          <w:color w:val="243447"/>
          <w:sz w:val="19"/>
          <w:szCs w:val="19"/>
          <w:lang w:val="es-ES"/>
        </w:rPr>
      </w:pPr>
    </w:p>
    <w:p w14:paraId="68FAFA33" w14:textId="77777777" w:rsidR="002C159E" w:rsidRDefault="004A2908">
      <w:pPr>
        <w:pStyle w:val="normal1"/>
        <w:spacing w:after="100" w:line="259" w:lineRule="auto"/>
        <w:ind w:left="360"/>
        <w:rPr>
          <w:rFonts w:ascii="Aptos" w:eastAsia="Aptos" w:hAnsi="Aptos" w:cs="Aptos"/>
          <w:color w:val="243447"/>
          <w:sz w:val="19"/>
          <w:szCs w:val="19"/>
          <w:lang w:val="es-ES"/>
        </w:rPr>
      </w:pPr>
      <w:r>
        <w:rPr>
          <w:rFonts w:ascii="Aptos" w:eastAsia="Aptos" w:hAnsi="Aptos" w:cs="Aptos"/>
          <w:color w:val="243447"/>
          <w:sz w:val="19"/>
          <w:szCs w:val="19"/>
          <w:lang w:val="es-ES"/>
        </w:rPr>
        <w:t>* Sujeto a cambios.</w:t>
      </w:r>
    </w:p>
    <w:p w14:paraId="7F5D68A4" w14:textId="77777777" w:rsidR="002C159E" w:rsidRDefault="004A2908">
      <w:pPr>
        <w:pStyle w:val="Ttulo3"/>
        <w:rPr>
          <w:rFonts w:ascii="Calibri" w:eastAsia="Calibri" w:hAnsi="Calibri" w:cs="Calibri"/>
          <w:b/>
          <w:bCs/>
          <w:color w:val="1F4E78"/>
          <w:sz w:val="22"/>
          <w:szCs w:val="22"/>
          <w:lang w:val="es-ES"/>
        </w:rPr>
      </w:pPr>
      <w:bookmarkStart w:id="43" w:name="__RefHeading___Toc5964_1317693403"/>
      <w:bookmarkEnd w:id="43"/>
      <w:r>
        <w:rPr>
          <w:lang w:val="es-ES"/>
        </w:rPr>
        <w:t>Regla de salida</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17AE1168"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3D844DEB" w14:textId="77777777" w:rsidR="002C159E" w:rsidRPr="00FA7689" w:rsidRDefault="004A2908">
            <w:pPr>
              <w:pStyle w:val="normal1"/>
              <w:rPr>
                <w:lang w:val="es-ES"/>
              </w:rPr>
            </w:pPr>
            <w:r>
              <w:rPr>
                <w:lang w:val="es-ES"/>
              </w:rPr>
              <w:t>La solicitud de información se representa en M2 mediante PENDING_INFORMATION e InformationRequest interna. Si el pedido nace en un módulo externo, updateTicketStatus es el único evento que representa ese hecho. Si nace dentro de M2, ticketUpdated/INFORMATION_REQUIRED se publica sólo cuando exista un consumidor externo interesado; para gestión propia anónima no se publica por este motivo.</w:t>
            </w:r>
          </w:p>
        </w:tc>
      </w:tr>
    </w:tbl>
    <w:p w14:paraId="0BDE7EE1" w14:textId="77777777" w:rsidR="002C159E" w:rsidRPr="00FA7689" w:rsidRDefault="002C159E">
      <w:pPr>
        <w:pStyle w:val="normal1"/>
        <w:spacing w:line="259" w:lineRule="auto"/>
        <w:rPr>
          <w:rFonts w:ascii="Aptos" w:eastAsia="Aptos" w:hAnsi="Aptos" w:cs="Aptos"/>
          <w:color w:val="243447"/>
          <w:sz w:val="19"/>
          <w:szCs w:val="19"/>
          <w:lang w:val="es-ES"/>
        </w:rPr>
      </w:pPr>
    </w:p>
    <w:p w14:paraId="71B624C6" w14:textId="77777777" w:rsidR="002C159E" w:rsidRDefault="004A2908">
      <w:pPr>
        <w:pStyle w:val="Ttulo2"/>
        <w:rPr>
          <w:rFonts w:ascii="Calibri" w:eastAsia="Calibri" w:hAnsi="Calibri" w:cs="Calibri"/>
          <w:b/>
          <w:bCs/>
          <w:color w:val="2E74B5"/>
          <w:sz w:val="25"/>
          <w:szCs w:val="25"/>
        </w:rPr>
      </w:pPr>
      <w:bookmarkStart w:id="44" w:name="__RefHeading___Toc7431_2963634628"/>
      <w:bookmarkStart w:id="45" w:name="_ur6bmi82nqv0"/>
      <w:bookmarkEnd w:id="44"/>
      <w:bookmarkEnd w:id="45"/>
      <w:r>
        <w:rPr>
          <w:rFonts w:ascii="Calibri" w:eastAsia="Calibri" w:hAnsi="Calibri" w:cs="Calibri"/>
          <w:b/>
          <w:bCs/>
          <w:color w:val="2E74B5"/>
          <w:sz w:val="25"/>
          <w:szCs w:val="25"/>
        </w:rPr>
        <w:t>7.6 details.informationResponse para INFORMATION_PROVIDED</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382"/>
        <w:gridCol w:w="2091"/>
        <w:gridCol w:w="995"/>
        <w:gridCol w:w="4458"/>
      </w:tblGrid>
      <w:tr w:rsidR="002C159E" w14:paraId="5584F058" w14:textId="77777777">
        <w:trPr>
          <w:cantSplit/>
          <w:tblHeade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3ADB21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9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9972235"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99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608281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45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1F6D63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rsidRPr="00834667" w14:paraId="5A80A55F"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68053D2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message</w:t>
            </w:r>
          </w:p>
        </w:tc>
        <w:tc>
          <w:tcPr>
            <w:tcW w:w="2091" w:type="dxa"/>
            <w:tcBorders>
              <w:top w:val="single" w:sz="4" w:space="0" w:color="000000"/>
              <w:left w:val="single" w:sz="4" w:space="0" w:color="000000"/>
              <w:bottom w:val="single" w:sz="4" w:space="0" w:color="000000"/>
              <w:right w:val="single" w:sz="4" w:space="0" w:color="000000"/>
            </w:tcBorders>
            <w:vAlign w:val="center"/>
          </w:tcPr>
          <w:p w14:paraId="2C08E60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 | null</w:t>
            </w:r>
          </w:p>
        </w:tc>
        <w:tc>
          <w:tcPr>
            <w:tcW w:w="995" w:type="dxa"/>
            <w:tcBorders>
              <w:top w:val="single" w:sz="4" w:space="0" w:color="000000"/>
              <w:left w:val="single" w:sz="4" w:space="0" w:color="000000"/>
              <w:bottom w:val="single" w:sz="4" w:space="0" w:color="000000"/>
              <w:right w:val="single" w:sz="4" w:space="0" w:color="000000"/>
            </w:tcBorders>
            <w:vAlign w:val="center"/>
          </w:tcPr>
          <w:p w14:paraId="6C6E607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Cond.</w:t>
            </w:r>
          </w:p>
        </w:tc>
        <w:tc>
          <w:tcPr>
            <w:tcW w:w="4458" w:type="dxa"/>
            <w:tcBorders>
              <w:top w:val="single" w:sz="4" w:space="0" w:color="000000"/>
              <w:left w:val="single" w:sz="4" w:space="0" w:color="000000"/>
              <w:bottom w:val="single" w:sz="4" w:space="0" w:color="000000"/>
              <w:right w:val="single" w:sz="4" w:space="0" w:color="000000"/>
            </w:tcBorders>
            <w:vAlign w:val="center"/>
          </w:tcPr>
          <w:p w14:paraId="61782DC4"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Respuesta libre del ciudadano o texto registrado por M2. Puede ser null sólo si attachments contiene al menos un archivo.</w:t>
            </w:r>
          </w:p>
        </w:tc>
      </w:tr>
      <w:tr w:rsidR="002C159E" w:rsidRPr="000260BE" w14:paraId="172CAB0E"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1455204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purpose</w:t>
            </w:r>
          </w:p>
        </w:tc>
        <w:tc>
          <w:tcPr>
            <w:tcW w:w="2091" w:type="dxa"/>
            <w:tcBorders>
              <w:top w:val="single" w:sz="4" w:space="0" w:color="000000"/>
              <w:left w:val="single" w:sz="4" w:space="0" w:color="000000"/>
              <w:bottom w:val="single" w:sz="4" w:space="0" w:color="000000"/>
              <w:right w:val="single" w:sz="4" w:space="0" w:color="000000"/>
            </w:tcBorders>
            <w:vAlign w:val="center"/>
          </w:tcPr>
          <w:p w14:paraId="20C50E4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const RECLASSIFICATION</w:t>
            </w:r>
          </w:p>
        </w:tc>
        <w:tc>
          <w:tcPr>
            <w:tcW w:w="995" w:type="dxa"/>
            <w:tcBorders>
              <w:top w:val="single" w:sz="4" w:space="0" w:color="000000"/>
              <w:left w:val="single" w:sz="4" w:space="0" w:color="000000"/>
              <w:bottom w:val="single" w:sz="4" w:space="0" w:color="000000"/>
              <w:right w:val="single" w:sz="4" w:space="0" w:color="000000"/>
            </w:tcBorders>
            <w:vAlign w:val="center"/>
          </w:tcPr>
          <w:p w14:paraId="42C2822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458" w:type="dxa"/>
            <w:tcBorders>
              <w:top w:val="single" w:sz="4" w:space="0" w:color="000000"/>
              <w:left w:val="single" w:sz="4" w:space="0" w:color="000000"/>
              <w:bottom w:val="single" w:sz="4" w:space="0" w:color="000000"/>
              <w:right w:val="single" w:sz="4" w:space="0" w:color="000000"/>
            </w:tcBorders>
            <w:vAlign w:val="center"/>
          </w:tcPr>
          <w:p w14:paraId="3B0703E1"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Cuando está presente, señala solicitud/respuesta administrativa de reclasificación; módulos externos ignoran el evento y M1 sólo actualiza estado/mensaje. Ausente en gestión operativa normal.</w:t>
            </w:r>
          </w:p>
        </w:tc>
      </w:tr>
    </w:tbl>
    <w:p w14:paraId="27AAE32C"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14:paraId="7C927D2E"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61D9D378" w14:textId="77777777" w:rsidR="002C159E" w:rsidRDefault="004A2908">
            <w:pPr>
              <w:pStyle w:val="normal1"/>
              <w:rPr>
                <w:rFonts w:ascii="Aptos" w:eastAsia="Aptos" w:hAnsi="Aptos" w:cs="Aptos"/>
                <w:color w:val="243447"/>
                <w:sz w:val="19"/>
                <w:szCs w:val="19"/>
              </w:rPr>
            </w:pPr>
            <w:r>
              <w:rPr>
                <w:rFonts w:ascii="Aptos" w:eastAsia="Aptos" w:hAnsi="Aptos" w:cs="Aptos"/>
                <w:b/>
                <w:bCs/>
                <w:color w:val="1F4E78"/>
                <w:sz w:val="19"/>
                <w:szCs w:val="19"/>
                <w:lang w:val="es-ES"/>
              </w:rPr>
              <w:t xml:space="preserve">VALIDACIÓN </w:t>
            </w:r>
            <w:r>
              <w:rPr>
                <w:rFonts w:ascii="Aptos" w:eastAsia="Aptos" w:hAnsi="Aptos" w:cs="Aptos"/>
                <w:color w:val="243447"/>
                <w:sz w:val="19"/>
                <w:szCs w:val="19"/>
                <w:lang w:val="es-ES"/>
              </w:rPr>
              <w:t xml:space="preserve">INFORMATION_PROVIDED debe contener al menos uno de estos dos elementos: informationResponse.message no vacío o attachments con uno o más archivos. </w:t>
            </w:r>
            <w:r>
              <w:rPr>
                <w:rFonts w:ascii="Aptos" w:eastAsia="Aptos" w:hAnsi="Aptos" w:cs="Aptos"/>
                <w:color w:val="243447"/>
                <w:sz w:val="19"/>
                <w:szCs w:val="19"/>
              </w:rPr>
              <w:t>Puede contener ambos.</w:t>
            </w:r>
          </w:p>
        </w:tc>
      </w:tr>
    </w:tbl>
    <w:p w14:paraId="1AD93EB5" w14:textId="77777777" w:rsidR="002C159E" w:rsidRDefault="002C159E">
      <w:pPr>
        <w:pStyle w:val="normal1"/>
        <w:spacing w:line="259" w:lineRule="auto"/>
        <w:rPr>
          <w:rFonts w:ascii="Aptos" w:eastAsia="Aptos" w:hAnsi="Aptos" w:cs="Aptos"/>
          <w:color w:val="243447"/>
          <w:sz w:val="19"/>
          <w:szCs w:val="19"/>
        </w:rPr>
      </w:pPr>
    </w:p>
    <w:p w14:paraId="1B4755EF" w14:textId="77777777" w:rsidR="002C159E" w:rsidRDefault="004A2908">
      <w:pPr>
        <w:pStyle w:val="Ttulo3"/>
        <w:rPr>
          <w:rFonts w:ascii="Calibri" w:eastAsia="Calibri" w:hAnsi="Calibri" w:cs="Calibri"/>
          <w:b/>
          <w:bCs/>
          <w:color w:val="1F4E78"/>
          <w:sz w:val="22"/>
          <w:szCs w:val="22"/>
        </w:rPr>
      </w:pPr>
      <w:bookmarkStart w:id="46" w:name="__RefHeading___Toc7467_2963634628"/>
      <w:bookmarkStart w:id="47" w:name="_yko1jl7cguti"/>
      <w:bookmarkEnd w:id="46"/>
      <w:bookmarkEnd w:id="47"/>
      <w:r>
        <w:rPr>
          <w:rFonts w:ascii="Calibri" w:eastAsia="Calibri" w:hAnsi="Calibri" w:cs="Calibri"/>
          <w:b/>
          <w:bCs/>
          <w:color w:val="1F4E78"/>
          <w:sz w:val="22"/>
          <w:szCs w:val="22"/>
        </w:rPr>
        <w:t>Ejemplo · INFORMATION_PROVIDED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14:paraId="33A4F803"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1AB883CC" w14:textId="77777777" w:rsidR="002C159E" w:rsidRDefault="004A2908">
            <w:pPr>
              <w:pStyle w:val="normal1"/>
            </w:pPr>
            <w:r>
              <w:t>{</w:t>
              <w:br/>
              <w:t xml:space="preserve">  "eventId": "0b8d1e52-6f0a-4c43-9a8e-2d6f5b1c7e90",</w:t>
              <w:br/>
              <w:t xml:space="preserve">  "eventType": "ticketUpdated",</w:t>
              <w:br/>
              <w:t xml:space="preserve">  "eventVersion": "1.0",</w:t>
              <w:br/>
              <w:t xml:space="preserve">  "occurredAt": "2026-08-19T10:40:01-03:00",</w:t>
              <w:br/>
              <w:t xml:space="preserve">  "sourceModule": "atencion-ciudadana",</w:t>
              <w:br/>
              <w:t xml:space="preserve">  "correlationId": "c1a2b3d4-1111-4aaa-8bbb-000000000004",</w:t>
              <w:br/>
              <w:t xml:space="preserve">  "causationId": "5c1e7a30-9d24-4b8f-8f0e-1a2b3c4d5e6f",</w:t>
              <w:br/>
              <w:t xml:space="preserve">  "data": {</w:t>
              <w:br/>
              <w:t xml:space="preserve">    "ticketId": "550e8400-e29b-41d4-a716-446655440000",</w:t>
              <w:br/>
              <w:t xml:space="preserve">    "publicId": "TK-2026-000123",</w:t>
              <w:br/>
              <w:t xml:space="preserve">    "citizenId": "8f14e45f-ea5e-4e5d-bd3f-1c71f4f6a001",</w:t>
              <w:br/>
              <w:t xml:space="preserve">    "isAnonymous": false,</w:t>
              <w:br/>
              <w:t xml:space="preserve">    "responsibleAreaId": "M3",</w:t>
              <w:br/>
              <w:t xml:space="preserve">    "updateType": "INFORMATION_PROVIDED",</w:t>
              <w:br/>
              <w:t xml:space="preserve">    "currentStatus": "IN_PROGRESS",</w:t>
              <w:br/>
              <w:t xml:space="preserve">    "currentPriority": "HIGH",</w:t>
              <w:br/>
              <w:t xml:space="preserve">    "publicMessage": "El ciudadano aportó la información solicitada.",</w:t>
              <w:br/>
              <w:t xml:space="preserve">    "details": {</w:t>
              <w:br/>
              <w:t xml:space="preserve">      "informationResponse": {</w:t>
              <w:br/>
              <w:t xml:space="preserve">        "message": "La luminaria está frente al número 1240; adjunto una foto de noche."</w:t>
              <w:br/>
              <w:t xml:space="preserve">      }</w:t>
              <w:br/>
              <w:t xml:space="preserve">    },</w:t>
              <w:br/>
              <w:t xml:space="preserve">    "attachments": [</w:t>
              <w:br/>
              <w:t xml:space="preserve">      {</w:t>
              <w:br/>
              <w:t xml:space="preserve">        "fileName": "foto-nocturna.jpg",</w:t>
              <w:br/>
              <w:t xml:space="preserve">        "contentType": "image/jpeg",</w:t>
              <w:br/>
              <w:t xml:space="preserve">        "url": ".../955",</w:t>
              <w:br/>
              <w:t xml:space="preserve">        "sizeBytes": 302144</w:t>
              <w:br/>
              <w:t xml:space="preserve">      }</w:t>
              <w:br/>
              <w:t xml:space="preserve">    ],</w:t>
              <w:br/>
              <w:t xml:space="preserve">    "updatedAt": "2026-08-19T10:40:00-03:00"</w:t>
              <w:br/>
              <w:t xml:space="preserve">  }</w:t>
              <w:br/>
              <w:t>}</w:t>
            </w:r>
          </w:p>
        </w:tc>
      </w:tr>
    </w:tbl>
    <w:p w14:paraId="5ACB48D4" w14:textId="77777777" w:rsidR="002C159E" w:rsidRDefault="002C159E">
      <w:pPr>
        <w:pStyle w:val="normal1"/>
        <w:spacing w:line="259" w:lineRule="auto"/>
        <w:rPr>
          <w:rFonts w:ascii="Aptos" w:eastAsia="Aptos" w:hAnsi="Aptos" w:cs="Aptos"/>
          <w:color w:val="243447"/>
          <w:sz w:val="19"/>
          <w:szCs w:val="19"/>
        </w:rPr>
      </w:pPr>
    </w:p>
    <w:p w14:paraId="43B5E0A1" w14:textId="77777777" w:rsidR="002C159E" w:rsidRDefault="004A2908">
      <w:pPr>
        <w:pStyle w:val="Ttulo2"/>
        <w:rPr>
          <w:rFonts w:ascii="Calibri" w:eastAsia="Calibri" w:hAnsi="Calibri" w:cs="Calibri"/>
          <w:b/>
          <w:bCs/>
          <w:color w:val="2E74B5"/>
          <w:sz w:val="25"/>
          <w:szCs w:val="25"/>
        </w:rPr>
      </w:pPr>
      <w:bookmarkStart w:id="48" w:name="__RefHeading___Toc7429_2963634628"/>
      <w:bookmarkStart w:id="49" w:name="_smqzd5qv50h4"/>
      <w:bookmarkEnd w:id="48"/>
      <w:bookmarkEnd w:id="49"/>
      <w:r>
        <w:rPr>
          <w:rFonts w:ascii="Calibri" w:eastAsia="Calibri" w:hAnsi="Calibri" w:cs="Calibri"/>
          <w:b/>
          <w:bCs/>
          <w:color w:val="2E74B5"/>
          <w:sz w:val="25"/>
          <w:szCs w:val="25"/>
        </w:rPr>
        <w:lastRenderedPageBreak/>
        <w:t>7.7 Otras estructuras de details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227"/>
        <w:gridCol w:w="2356"/>
        <w:gridCol w:w="5343"/>
      </w:tblGrid>
      <w:tr w:rsidR="002C159E" w14:paraId="43BF2B6D" w14:textId="77777777">
        <w:trPr>
          <w:cantSplit/>
          <w:tblHeader/>
          <w:jc w:val="center"/>
        </w:trPr>
        <w:tc>
          <w:tcPr>
            <w:tcW w:w="222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37764B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updateType</w:t>
            </w:r>
          </w:p>
        </w:tc>
        <w:tc>
          <w:tcPr>
            <w:tcW w:w="235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660A83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Objeto</w:t>
            </w:r>
          </w:p>
        </w:tc>
        <w:tc>
          <w:tcPr>
            <w:tcW w:w="534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521FBA1"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Estructura y regla</w:t>
            </w:r>
          </w:p>
        </w:tc>
      </w:tr>
      <w:tr w:rsidR="002C159E" w14:paraId="471D669C"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17F1C99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DUPLICATE_LINKED</w:t>
            </w:r>
          </w:p>
        </w:tc>
        <w:tc>
          <w:tcPr>
            <w:tcW w:w="2356" w:type="dxa"/>
            <w:tcBorders>
              <w:top w:val="single" w:sz="4" w:space="0" w:color="000000"/>
              <w:left w:val="single" w:sz="4" w:space="0" w:color="000000"/>
              <w:bottom w:val="single" w:sz="4" w:space="0" w:color="000000"/>
              <w:right w:val="single" w:sz="4" w:space="0" w:color="000000"/>
            </w:tcBorders>
            <w:vAlign w:val="center"/>
          </w:tcPr>
          <w:p w14:paraId="31CE98C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details.duplicate</w:t>
            </w:r>
          </w:p>
        </w:tc>
        <w:tc>
          <w:tcPr>
            <w:tcW w:w="5343" w:type="dxa"/>
            <w:tcBorders>
              <w:top w:val="single" w:sz="4" w:space="0" w:color="000000"/>
              <w:left w:val="single" w:sz="4" w:space="0" w:color="000000"/>
              <w:bottom w:val="single" w:sz="4" w:space="0" w:color="000000"/>
              <w:right w:val="single" w:sz="4" w:space="0" w:color="000000"/>
            </w:tcBorders>
            <w:vAlign w:val="center"/>
          </w:tcPr>
          <w:p w14:paraId="5DC76FEB" w14:textId="77777777" w:rsidR="002C159E" w:rsidRDefault="004A2908">
            <w:pPr>
              <w:pStyle w:val="normal1"/>
            </w:pPr>
            <w:r>
              <w:rPr>
                <w:sz w:val="18"/>
                <w:lang w:val="es-ES"/>
              </w:rPr>
              <w:t xml:space="preserve">mainTicketId: UUID del principal. Debe apuntar a un ticket no-DUPLICATE; no se permiten auto-vínculos, cadenas ni ciclos. </w:t>
            </w:r>
            <w:r>
              <w:rPr>
                <w:sz w:val="18"/>
              </w:rPr>
              <w:t>M1 no habilita acceso al principal sin autorización.</w:t>
            </w:r>
          </w:p>
        </w:tc>
      </w:tr>
      <w:tr w:rsidR="002C159E" w:rsidRPr="00834667" w14:paraId="087FC498"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4DF6392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REOPENED</w:t>
            </w:r>
          </w:p>
        </w:tc>
        <w:tc>
          <w:tcPr>
            <w:tcW w:w="2356" w:type="dxa"/>
            <w:tcBorders>
              <w:top w:val="single" w:sz="4" w:space="0" w:color="000000"/>
              <w:left w:val="single" w:sz="4" w:space="0" w:color="000000"/>
              <w:bottom w:val="single" w:sz="4" w:space="0" w:color="000000"/>
              <w:right w:val="single" w:sz="4" w:space="0" w:color="000000"/>
            </w:tcBorders>
            <w:vAlign w:val="center"/>
          </w:tcPr>
          <w:p w14:paraId="79FB55C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details.reopen</w:t>
            </w:r>
          </w:p>
        </w:tc>
        <w:tc>
          <w:tcPr>
            <w:tcW w:w="5343" w:type="dxa"/>
            <w:tcBorders>
              <w:top w:val="single" w:sz="4" w:space="0" w:color="000000"/>
              <w:left w:val="single" w:sz="4" w:space="0" w:color="000000"/>
              <w:bottom w:val="single" w:sz="4" w:space="0" w:color="000000"/>
              <w:right w:val="single" w:sz="4" w:space="0" w:color="000000"/>
            </w:tcBorders>
            <w:vAlign w:val="center"/>
          </w:tcPr>
          <w:p w14:paraId="3A16672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reason: texto público de la disconformidad cuando corresponda.</w:t>
            </w:r>
          </w:p>
        </w:tc>
      </w:tr>
      <w:tr w:rsidR="002C159E" w14:paraId="607713EA"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28A5C00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RESOLVED</w:t>
            </w:r>
          </w:p>
        </w:tc>
        <w:tc>
          <w:tcPr>
            <w:tcW w:w="2356" w:type="dxa"/>
            <w:tcBorders>
              <w:top w:val="single" w:sz="4" w:space="0" w:color="000000"/>
              <w:left w:val="single" w:sz="4" w:space="0" w:color="000000"/>
              <w:bottom w:val="single" w:sz="4" w:space="0" w:color="000000"/>
              <w:right w:val="single" w:sz="4" w:space="0" w:color="000000"/>
            </w:tcBorders>
            <w:vAlign w:val="center"/>
          </w:tcPr>
          <w:p w14:paraId="79C3B67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details.resolution</w:t>
            </w:r>
          </w:p>
        </w:tc>
        <w:tc>
          <w:tcPr>
            <w:tcW w:w="5343" w:type="dxa"/>
            <w:tcBorders>
              <w:top w:val="single" w:sz="4" w:space="0" w:color="000000"/>
              <w:left w:val="single" w:sz="4" w:space="0" w:color="000000"/>
              <w:bottom w:val="single" w:sz="4" w:space="0" w:color="000000"/>
              <w:right w:val="single" w:sz="4" w:space="0" w:color="000000"/>
            </w:tcBorders>
            <w:vAlign w:val="center"/>
          </w:tcPr>
          <w:p w14:paraId="643BAD5F" w14:textId="77777777" w:rsidR="002C159E" w:rsidRDefault="004A2908">
            <w:pPr>
              <w:pStyle w:val="normal1"/>
            </w:pPr>
            <w:r>
              <w:rPr>
                <w:sz w:val="18"/>
              </w:rPr>
              <w:t>type: ACTION_COMPLETED | REQUEST_FULFILLED | INQUIRY_ANSWERED | ACKNOWLEDGED | NO_FURTHER_ACTION_REQUIRED. publicMessage es obligatorio.</w:t>
            </w:r>
          </w:p>
        </w:tc>
      </w:tr>
      <w:tr w:rsidR="002C159E" w14:paraId="6695793E"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5343E24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CLOSED</w:t>
            </w:r>
          </w:p>
        </w:tc>
        <w:tc>
          <w:tcPr>
            <w:tcW w:w="2356" w:type="dxa"/>
            <w:tcBorders>
              <w:top w:val="single" w:sz="4" w:space="0" w:color="000000"/>
              <w:left w:val="single" w:sz="4" w:space="0" w:color="000000"/>
              <w:bottom w:val="single" w:sz="4" w:space="0" w:color="000000"/>
              <w:right w:val="single" w:sz="4" w:space="0" w:color="000000"/>
            </w:tcBorders>
            <w:vAlign w:val="center"/>
          </w:tcPr>
          <w:p w14:paraId="6E4BC72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details.closure</w:t>
            </w:r>
          </w:p>
        </w:tc>
        <w:tc>
          <w:tcPr>
            <w:tcW w:w="5343" w:type="dxa"/>
            <w:tcBorders>
              <w:top w:val="single" w:sz="4" w:space="0" w:color="000000"/>
              <w:left w:val="single" w:sz="4" w:space="0" w:color="000000"/>
              <w:bottom w:val="single" w:sz="4" w:space="0" w:color="000000"/>
              <w:right w:val="single" w:sz="4" w:space="0" w:color="000000"/>
            </w:tcBorders>
            <w:vAlign w:val="center"/>
          </w:tcPr>
          <w:p w14:paraId="6C251B4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reasonCode: CITIZEN_CONFIRMED | CONFIRMATION_TIMEOUT | ADMINISTRATIVE_CLOSE.</w:t>
            </w:r>
          </w:p>
        </w:tc>
      </w:tr>
      <w:tr w:rsidR="002C159E" w:rsidRPr="00834667" w14:paraId="037799A6"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0F592DB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CANCELLED</w:t>
            </w:r>
          </w:p>
        </w:tc>
        <w:tc>
          <w:tcPr>
            <w:tcW w:w="2356" w:type="dxa"/>
            <w:tcBorders>
              <w:top w:val="single" w:sz="4" w:space="0" w:color="000000"/>
              <w:left w:val="single" w:sz="4" w:space="0" w:color="000000"/>
              <w:bottom w:val="single" w:sz="4" w:space="0" w:color="000000"/>
              <w:right w:val="single" w:sz="4" w:space="0" w:color="000000"/>
            </w:tcBorders>
            <w:vAlign w:val="center"/>
          </w:tcPr>
          <w:p w14:paraId="6B3CB347"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details.cancellation</w:t>
            </w:r>
          </w:p>
        </w:tc>
        <w:tc>
          <w:tcPr>
            <w:tcW w:w="5343" w:type="dxa"/>
            <w:tcBorders>
              <w:top w:val="single" w:sz="4" w:space="0" w:color="000000"/>
              <w:left w:val="single" w:sz="4" w:space="0" w:color="000000"/>
              <w:bottom w:val="single" w:sz="4" w:space="0" w:color="000000"/>
              <w:right w:val="single" w:sz="4" w:space="0" w:color="000000"/>
            </w:tcBorders>
            <w:vAlign w:val="center"/>
          </w:tcPr>
          <w:p w14:paraId="12B6A22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reasonCode obligatorio. publicMessage contiene la explicación pública cuando corresponda.</w:t>
            </w:r>
          </w:p>
        </w:tc>
      </w:tr>
      <w:tr w:rsidR="002C159E" w:rsidRPr="00834667" w14:paraId="75DB877C" w14:textId="77777777">
        <w:trPr>
          <w:cantSplit/>
          <w:jc w:val="center"/>
        </w:trPr>
        <w:tc>
          <w:tcPr>
            <w:tcW w:w="2227" w:type="dxa"/>
            <w:tcBorders>
              <w:top w:val="single" w:sz="4" w:space="0" w:color="000000"/>
              <w:left w:val="single" w:sz="4" w:space="0" w:color="000000"/>
              <w:bottom w:val="single" w:sz="4" w:space="0" w:color="000000"/>
              <w:right w:val="single" w:sz="4" w:space="0" w:color="000000"/>
            </w:tcBorders>
            <w:vAlign w:val="center"/>
          </w:tcPr>
          <w:p w14:paraId="1E4E22D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ESCALATION_CHANGED</w:t>
            </w:r>
          </w:p>
        </w:tc>
        <w:tc>
          <w:tcPr>
            <w:tcW w:w="2356" w:type="dxa"/>
            <w:tcBorders>
              <w:top w:val="single" w:sz="4" w:space="0" w:color="000000"/>
              <w:left w:val="single" w:sz="4" w:space="0" w:color="000000"/>
              <w:bottom w:val="single" w:sz="4" w:space="0" w:color="000000"/>
              <w:right w:val="single" w:sz="4" w:space="0" w:color="000000"/>
            </w:tcBorders>
            <w:vAlign w:val="center"/>
          </w:tcPr>
          <w:p w14:paraId="369C3C8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details.escalation</w:t>
            </w:r>
          </w:p>
        </w:tc>
        <w:tc>
          <w:tcPr>
            <w:tcW w:w="5343" w:type="dxa"/>
            <w:tcBorders>
              <w:top w:val="single" w:sz="4" w:space="0" w:color="000000"/>
              <w:left w:val="single" w:sz="4" w:space="0" w:color="000000"/>
              <w:bottom w:val="single" w:sz="4" w:space="0" w:color="000000"/>
              <w:right w:val="single" w:sz="4" w:space="0" w:color="000000"/>
            </w:tcBorders>
            <w:vAlign w:val="center"/>
          </w:tcPr>
          <w:p w14:paraId="22CB8C8B" w14:textId="77777777" w:rsidR="002C159E" w:rsidRPr="00FA7689" w:rsidRDefault="004A2908">
            <w:pPr>
              <w:pStyle w:val="normal1"/>
              <w:rPr>
                <w:rFonts w:ascii="Aptos" w:eastAsia="Aptos" w:hAnsi="Aptos" w:cs="Aptos"/>
                <w:color w:val="243447"/>
                <w:sz w:val="19"/>
                <w:szCs w:val="19"/>
                <w:lang w:val="es-ES"/>
              </w:rPr>
            </w:pPr>
            <w:r>
              <w:rPr>
                <w:lang w:val="es-ES"/>
              </w:rPr>
              <w:t>Objeto escalation completo. Se publica sólo cuando el escalamiento cambia efectivamente y la política requiere comunicarlo. SLA_NEAR_DUE no lo genera; un breach sobre un ticket ya escalado conserva el motivo/timestamp y no genera un cambio falso. El escalamiento automático inicial por CRITICAL_PRIORITY no crea por sí solo un evento separado. Si una reclasificación baja de CRITICAL y no hay otro motivo vigente, se desactiva y se audita; un ROUTED posterior puede llevar el snapshot actualizado sin un ESCALATION_CHANGED redundante.</w:t>
            </w:r>
          </w:p>
        </w:tc>
      </w:tr>
      <w:tr w:rsidR="002C159E" w:rsidRPr="00834667" w14:paraId="3718F7F7" w14:textId="77777777">
        <w:trPr>
          <w:jc w:val="center"/>
        </w:trPr>
        <w:tc>
          <w:tcPr>
            <w:tcW w:w="2227" w:type="dxa"/>
            <w:tcBorders>
              <w:top w:val="single" w:sz="4" w:space="0" w:color="000000"/>
              <w:left w:val="single" w:sz="4" w:space="0" w:color="000000"/>
              <w:bottom w:val="single" w:sz="4" w:space="0" w:color="000000"/>
              <w:right w:val="single" w:sz="4" w:space="0" w:color="000000"/>
            </w:tcBorders>
          </w:tcPr>
          <w:p w14:paraId="01E99BD5" w14:textId="77777777" w:rsidR="002C159E" w:rsidRDefault="004A2908">
            <w:pPr>
              <w:pStyle w:val="normal1"/>
            </w:pPr>
            <w:r>
              <w:t>CONTENT_UPDATED</w:t>
            </w:r>
          </w:p>
        </w:tc>
        <w:tc>
          <w:tcPr>
            <w:tcW w:w="2356" w:type="dxa"/>
            <w:tcBorders>
              <w:top w:val="single" w:sz="4" w:space="0" w:color="000000"/>
              <w:left w:val="single" w:sz="4" w:space="0" w:color="000000"/>
              <w:bottom w:val="single" w:sz="4" w:space="0" w:color="000000"/>
              <w:right w:val="single" w:sz="4" w:space="0" w:color="000000"/>
            </w:tcBorders>
          </w:tcPr>
          <w:p w14:paraId="7A0BF08D" w14:textId="77777777" w:rsidR="002C159E" w:rsidRDefault="004A2908">
            <w:pPr>
              <w:pStyle w:val="normal1"/>
            </w:pPr>
            <w:r>
              <w:t>details.content</w:t>
            </w:r>
          </w:p>
        </w:tc>
        <w:tc>
          <w:tcPr>
            <w:tcW w:w="5343" w:type="dxa"/>
            <w:tcBorders>
              <w:top w:val="single" w:sz="4" w:space="0" w:color="000000"/>
              <w:left w:val="single" w:sz="4" w:space="0" w:color="000000"/>
              <w:bottom w:val="single" w:sz="4" w:space="0" w:color="000000"/>
              <w:right w:val="single" w:sz="4" w:space="0" w:color="000000"/>
            </w:tcBorders>
          </w:tcPr>
          <w:p w14:paraId="37183794" w14:textId="77777777" w:rsidR="005F4347" w:rsidRPr="008F19EC" w:rsidRDefault="00A37136">
            <w:pPr>
              <w:rPr>
                <w:lang w:val="es-ES"/>
              </w:rPr>
            </w:pPr>
            <w:r>
              <w:t xml:space="preserve">Puede incluir requestType, category, subcategory, ticketType, summary, description, formData y resolutionDueAt actualizados. </w:t>
            </w:r>
            <w:r>
              <w:rPr>
                <w:lang w:val="es-ES"/>
              </w:rPr>
              <w:t>Se usa, entre otros casos, cuando M2 corrige RequestType durante la revisión inicial; currentPriority y responsibleAreaId viajan en los campos comunes. En una reclasificación confirmada, formData contiene las respuestas válidas del nuevo formulario y sólo puede ser {} cuando la plantilla y sus requisitos lo permitan; no arrastra respuestas incompatibles del tipo anterior.</w:t>
            </w:r>
          </w:p>
        </w:tc>
      </w:tr>
    </w:tbl>
    <w:p w14:paraId="53ED9858" w14:textId="77777777" w:rsidR="002C159E" w:rsidRDefault="002C159E">
      <w:pPr>
        <w:pStyle w:val="normal1"/>
        <w:spacing w:line="259" w:lineRule="auto"/>
        <w:rPr>
          <w:rFonts w:ascii="Aptos" w:eastAsia="Aptos" w:hAnsi="Aptos" w:cs="Aptos"/>
          <w:color w:val="243447"/>
          <w:sz w:val="19"/>
          <w:szCs w:val="19"/>
          <w:lang w:val="es-ES"/>
        </w:rPr>
      </w:pPr>
    </w:p>
    <w:p w14:paraId="5CFA4B19" w14:textId="77777777" w:rsidR="002C159E" w:rsidRDefault="004A2908">
      <w:pPr>
        <w:pStyle w:val="normal1"/>
        <w:rPr>
          <w:lang w:val="es-ES"/>
        </w:rPr>
      </w:pPr>
      <w:r>
        <w:rPr>
          <w:lang w:val="es-ES"/>
        </w:rPr>
        <w:t>DUPLICADOS Los módulos operativos gestionan únicamente el ticket principal. Los DUPLICATE no generan gestión independiente ni SLA propio. M2 puede reflejar en cada duplicado, como mensajes públicos informativos, cambios de estado relevantes y publicMessage provenientes de la gestión del principal; no replica chats de ciudadanos, mensajes internos ni adjuntos privados. El ciudadano no puede cancelar directamente un DUPLICATE; depende del principal.</w:t>
      </w:r>
    </w:p>
    <w:p w14:paraId="091FE3D7" w14:textId="77777777" w:rsidR="000260BE" w:rsidRPr="000260BE" w:rsidRDefault="000260BE">
      <w:pPr>
        <w:pStyle w:val="normal1"/>
        <w:rPr>
          <w:lang w:val="es-ES"/>
        </w:rPr>
      </w:pPr>
      <w:r>
        <w:rPr>
          <w:lang w:val="es-ES"/>
        </w:rPr>
        <w:lastRenderedPageBreak/>
        <w:t>Si M2 cancela un principal con duplicados y el motivo afecta al incidente global, puede comunicar las cancelaciones resultantes mediante CANCELLED. Si el motivo afecta sólo al principal, M2 promueve internamente al duplicado activo más antiguo a IN_REVIEW y religa los restantes al nuevo principal. Cuando esos cambios deban proyectarse externamente, se utilizan los updateType ya existentes STATUS_CHANGED y DUPLICATE_LINKED según corresponda; no se introduce un evento nuevo para la promoción.</w:t>
      </w:r>
    </w:p>
    <w:p w14:paraId="277455D8" w14:textId="77777777" w:rsidR="002C159E" w:rsidRDefault="004A2908">
      <w:pPr>
        <w:pStyle w:val="Ttulo1"/>
        <w:rPr>
          <w:rFonts w:ascii="Calibri" w:eastAsia="Calibri" w:hAnsi="Calibri" w:cs="Calibri"/>
          <w:b/>
          <w:bCs/>
          <w:color w:val="2E74B5"/>
          <w:sz w:val="34"/>
          <w:szCs w:val="34"/>
        </w:rPr>
      </w:pPr>
      <w:bookmarkStart w:id="50" w:name="__RefHeading___Toc7389_2963634628"/>
      <w:bookmarkStart w:id="51" w:name="_3hsjk8md8o2q"/>
      <w:bookmarkEnd w:id="50"/>
      <w:bookmarkEnd w:id="51"/>
      <w:r>
        <w:rPr>
          <w:rFonts w:ascii="Calibri" w:eastAsia="Calibri" w:hAnsi="Calibri" w:cs="Calibri"/>
          <w:b/>
          <w:bCs/>
          <w:color w:val="2E74B5"/>
          <w:sz w:val="34"/>
          <w:szCs w:val="34"/>
        </w:rPr>
        <w:t>8. updateTicketStatus</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7866A372"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CE4D6"/>
          </w:tcPr>
          <w:p w14:paraId="350E15CA"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DIRECCIÓN </w:t>
            </w:r>
            <w:r>
              <w:rPr>
                <w:rFonts w:ascii="Aptos" w:eastAsia="Aptos" w:hAnsi="Aptos" w:cs="Aptos"/>
                <w:color w:val="243447"/>
                <w:sz w:val="19"/>
                <w:szCs w:val="19"/>
                <w:lang w:val="es-ES"/>
              </w:rPr>
              <w:t>Módulo operativo → integración. El productor comunica un hecho operativo; M2 lo consume y valida que sourceModule (traducido al código Mx, §5.1) coincida con responsibleAreaId, además del estado actual y sus reglas, antes de cambiar el Ticket. M1 puede consumir el mismo evento cuando ticketId ya forma parte de su proyección.</w:t>
            </w:r>
          </w:p>
        </w:tc>
      </w:tr>
    </w:tbl>
    <w:p w14:paraId="14994E0B" w14:textId="77777777" w:rsidR="002C159E" w:rsidRDefault="002C159E">
      <w:pPr>
        <w:pStyle w:val="normal1"/>
        <w:spacing w:line="259" w:lineRule="auto"/>
        <w:rPr>
          <w:rFonts w:ascii="Aptos" w:eastAsia="Aptos" w:hAnsi="Aptos" w:cs="Aptos"/>
          <w:color w:val="243447"/>
          <w:sz w:val="19"/>
          <w:szCs w:val="19"/>
          <w:lang w:val="es-ES"/>
        </w:rPr>
      </w:pPr>
    </w:p>
    <w:p w14:paraId="5853B8C3" w14:textId="77777777" w:rsidR="002C159E" w:rsidRDefault="004A2908">
      <w:pPr>
        <w:pStyle w:val="Ttulo2"/>
        <w:rPr>
          <w:rFonts w:ascii="Calibri" w:eastAsia="Calibri" w:hAnsi="Calibri" w:cs="Calibri"/>
          <w:b/>
          <w:bCs/>
          <w:color w:val="2E74B5"/>
          <w:sz w:val="25"/>
          <w:szCs w:val="25"/>
        </w:rPr>
      </w:pPr>
      <w:bookmarkStart w:id="52" w:name="__RefHeading___Toc7427_2963634628"/>
      <w:bookmarkStart w:id="53" w:name="_vr5dhu287vey"/>
      <w:bookmarkEnd w:id="52"/>
      <w:bookmarkEnd w:id="53"/>
      <w:r>
        <w:rPr>
          <w:rFonts w:ascii="Calibri" w:eastAsia="Calibri" w:hAnsi="Calibri" w:cs="Calibri"/>
          <w:b/>
          <w:bCs/>
          <w:color w:val="2E74B5"/>
          <w:sz w:val="25"/>
          <w:szCs w:val="25"/>
        </w:rPr>
        <w:t>8.1 Campos comunes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197"/>
        <w:gridCol w:w="2045"/>
        <w:gridCol w:w="843"/>
        <w:gridCol w:w="4841"/>
      </w:tblGrid>
      <w:tr w:rsidR="002C159E" w14:paraId="2678AC6D" w14:textId="77777777">
        <w:trPr>
          <w:cantSplit/>
          <w:tblHeader/>
          <w:jc w:val="center"/>
        </w:trPr>
        <w:tc>
          <w:tcPr>
            <w:tcW w:w="219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EE3F698" w14:textId="77777777" w:rsidR="002C159E" w:rsidRDefault="004A2908">
            <w:pPr>
              <w:pStyle w:val="normal1"/>
            </w:pPr>
            <w:r>
              <w:rPr>
                <w:sz w:val="18"/>
              </w:rPr>
              <w:t>Campo</w:t>
            </w:r>
          </w:p>
        </w:tc>
        <w:tc>
          <w:tcPr>
            <w:tcW w:w="204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A77F252" w14:textId="77777777" w:rsidR="002C159E" w:rsidRDefault="004A2908">
            <w:pPr>
              <w:pStyle w:val="normal1"/>
            </w:pPr>
            <w:r>
              <w:rPr>
                <w:sz w:val="18"/>
              </w:rPr>
              <w:t>Tipo</w:t>
            </w:r>
          </w:p>
        </w:tc>
        <w:tc>
          <w:tcPr>
            <w:tcW w:w="84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6980A1B" w14:textId="77777777" w:rsidR="002C159E" w:rsidRDefault="004A2908">
            <w:pPr>
              <w:pStyle w:val="normal1"/>
            </w:pPr>
            <w:r>
              <w:rPr>
                <w:sz w:val="18"/>
              </w:rPr>
              <w:t>Req.</w:t>
            </w:r>
          </w:p>
        </w:tc>
        <w:tc>
          <w:tcPr>
            <w:tcW w:w="484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1C8913E" w14:textId="77777777" w:rsidR="002C159E" w:rsidRDefault="004A2908">
            <w:pPr>
              <w:pStyle w:val="normal1"/>
            </w:pPr>
            <w:r>
              <w:rPr>
                <w:sz w:val="18"/>
              </w:rPr>
              <w:t>Definición exacta</w:t>
            </w:r>
          </w:p>
        </w:tc>
      </w:tr>
      <w:tr w:rsidR="002C159E" w:rsidRPr="00834667" w14:paraId="323D3B3A"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B8E36" w14:textId="77777777" w:rsidR="002C159E" w:rsidRDefault="004A2908">
            <w:pPr>
              <w:pStyle w:val="normal1"/>
            </w:pPr>
            <w:r>
              <w:rPr>
                <w:sz w:val="18"/>
              </w:rPr>
              <w:t>ticketId</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0BABCB" w14:textId="77777777" w:rsidR="002C159E" w:rsidRDefault="004A2908">
            <w:pPr>
              <w:pStyle w:val="normal1"/>
            </w:pPr>
            <w:r>
              <w:rPr>
                <w:sz w:val="18"/>
              </w:rPr>
              <w:t>UUID</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A8675" w14:textId="77777777" w:rsidR="002C159E" w:rsidRDefault="004A2908">
            <w:pPr>
              <w:pStyle w:val="normal1"/>
            </w:pPr>
            <w:r>
              <w:rPr>
                <w:sz w:val="18"/>
              </w:rPr>
              <w:t>Sí</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4E5B5" w14:textId="77777777" w:rsidR="002C159E" w:rsidRDefault="004A2908">
            <w:pPr>
              <w:pStyle w:val="normal1"/>
              <w:rPr>
                <w:lang w:val="es-ES"/>
              </w:rPr>
            </w:pPr>
            <w:r>
              <w:rPr>
                <w:sz w:val="18"/>
                <w:lang w:val="es-ES"/>
              </w:rPr>
              <w:t>Ticket de M2 sobre el que se informa el hecho.</w:t>
            </w:r>
          </w:p>
        </w:tc>
      </w:tr>
      <w:tr w:rsidR="002C159E" w14:paraId="25E2E053"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5FE41" w14:textId="77777777" w:rsidR="002C159E" w:rsidRDefault="004A2908">
            <w:pPr>
              <w:pStyle w:val="normal1"/>
            </w:pPr>
            <w:r>
              <w:rPr>
                <w:sz w:val="18"/>
              </w:rPr>
              <w:t>updateType</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C7E9D1" w14:textId="77777777" w:rsidR="002C159E" w:rsidRDefault="004A2908">
            <w:pPr>
              <w:pStyle w:val="normal1"/>
            </w:pPr>
            <w:r>
              <w:rPr>
                <w:sz w:val="18"/>
              </w:rPr>
              <w:t>enum</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1C77A" w14:textId="77777777" w:rsidR="002C159E" w:rsidRDefault="004A2908">
            <w:pPr>
              <w:pStyle w:val="normal1"/>
            </w:pPr>
            <w:r>
              <w:rPr>
                <w:sz w:val="18"/>
              </w:rPr>
              <w:t>Sí</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E50E9" w14:textId="77777777" w:rsidR="002C159E" w:rsidRDefault="004A2908">
            <w:pPr>
              <w:pStyle w:val="normal1"/>
            </w:pPr>
            <w:r>
              <w:rPr>
                <w:sz w:val="18"/>
              </w:rPr>
              <w:t>STARTED | PROGRESS | INFORMATION_REQUIRED | RETURNED | RESOLVED | REJECTED.</w:t>
            </w:r>
          </w:p>
        </w:tc>
      </w:tr>
      <w:tr w:rsidR="002C159E" w:rsidRPr="00834667" w14:paraId="1BCB0706"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4964A" w14:textId="77777777" w:rsidR="002C159E" w:rsidRDefault="004A2908">
            <w:pPr>
              <w:pStyle w:val="normal1"/>
            </w:pPr>
            <w:r>
              <w:rPr>
                <w:sz w:val="18"/>
              </w:rPr>
              <w:t>publicMessage</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648F6" w14:textId="77777777" w:rsidR="002C159E" w:rsidRDefault="004A2908">
            <w:pPr>
              <w:pStyle w:val="normal1"/>
            </w:pPr>
            <w:r>
              <w:rPr>
                <w:sz w:val="18"/>
              </w:rPr>
              <w:t>string | null</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9C20F" w14:textId="77777777" w:rsidR="002C159E" w:rsidRDefault="004A2908">
            <w:pPr>
              <w:pStyle w:val="normal1"/>
            </w:pPr>
            <w:r>
              <w:rPr>
                <w:sz w:val="18"/>
              </w:rPr>
              <w:t>No</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6983C" w14:textId="77777777" w:rsidR="002C159E" w:rsidRDefault="004A2908">
            <w:pPr>
              <w:pStyle w:val="normal1"/>
              <w:rPr>
                <w:lang w:val="es-ES"/>
              </w:rPr>
            </w:pPr>
            <w:r>
              <w:rPr>
                <w:sz w:val="18"/>
                <w:lang w:val="es-ES"/>
              </w:rPr>
              <w:t>Mensaje apto para el ciudadano. M2 puede persistirlo/mostrarlo y M1 puede utilizarlo al consumir un updateTicketStatus de un ticketId ya conocido; no se republica sólo para espejar el mismo hecho.</w:t>
            </w:r>
          </w:p>
        </w:tc>
      </w:tr>
      <w:tr w:rsidR="002C159E" w:rsidRPr="00834667" w14:paraId="35AF14AB"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920C2" w14:textId="77777777" w:rsidR="002C159E" w:rsidRDefault="004A2908">
            <w:pPr>
              <w:pStyle w:val="normal1"/>
            </w:pPr>
            <w:r>
              <w:rPr>
                <w:sz w:val="18"/>
              </w:rPr>
              <w:t>internalMessage</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CA996D" w14:textId="77777777" w:rsidR="002C159E" w:rsidRDefault="004A2908">
            <w:pPr>
              <w:pStyle w:val="normal1"/>
            </w:pPr>
            <w:r>
              <w:rPr>
                <w:sz w:val="18"/>
              </w:rPr>
              <w:t>string | null</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CDA78" w14:textId="77777777" w:rsidR="002C159E" w:rsidRDefault="004A2908">
            <w:pPr>
              <w:pStyle w:val="normal1"/>
            </w:pPr>
            <w:r>
              <w:rPr>
                <w:sz w:val="18"/>
              </w:rPr>
              <w:t>No</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5E857" w14:textId="77777777" w:rsidR="002C159E" w:rsidRDefault="004A2908">
            <w:pPr>
              <w:pStyle w:val="normal1"/>
              <w:rPr>
                <w:lang w:val="es-ES"/>
              </w:rPr>
            </w:pPr>
            <w:r>
              <w:rPr>
                <w:sz w:val="18"/>
                <w:lang w:val="es-ES"/>
              </w:rPr>
              <w:t>Nota privada para M2. Nunca se republica ni se muestra al ciudadano.</w:t>
            </w:r>
          </w:p>
        </w:tc>
      </w:tr>
      <w:tr w:rsidR="002C159E" w14:paraId="347B7210"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B8AD67" w14:textId="77777777" w:rsidR="002C159E" w:rsidRDefault="004A2908">
            <w:pPr>
              <w:pStyle w:val="normal1"/>
            </w:pPr>
            <w:r>
              <w:rPr>
                <w:sz w:val="18"/>
              </w:rPr>
              <w:t>progress</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1149E" w14:textId="77777777" w:rsidR="002C159E" w:rsidRDefault="004A2908">
            <w:pPr>
              <w:pStyle w:val="normal1"/>
            </w:pPr>
            <w:r>
              <w:rPr>
                <w:sz w:val="18"/>
              </w:rPr>
              <w:t>int | null</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E0E72F" w14:textId="77777777" w:rsidR="002C159E" w:rsidRDefault="004A2908">
            <w:pPr>
              <w:pStyle w:val="normal1"/>
            </w:pPr>
            <w:r>
              <w:rPr>
                <w:sz w:val="18"/>
              </w:rPr>
              <w:t>No</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1E497" w14:textId="77777777" w:rsidR="002C159E" w:rsidRDefault="004A2908">
            <w:pPr>
              <w:pStyle w:val="normal1"/>
            </w:pPr>
            <w:r>
              <w:rPr>
                <w:sz w:val="18"/>
              </w:rPr>
              <w:t>Avance estimado 0..100 cuando corresponda.</w:t>
            </w:r>
          </w:p>
        </w:tc>
      </w:tr>
      <w:tr w:rsidR="002C159E" w14:paraId="1B1C4D87"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D3974A" w14:textId="77777777" w:rsidR="002C159E" w:rsidRDefault="004A2908">
            <w:pPr>
              <w:pStyle w:val="normal1"/>
            </w:pPr>
            <w:r>
              <w:rPr>
                <w:sz w:val="18"/>
              </w:rPr>
              <w:t>details</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FFD07" w14:textId="77777777" w:rsidR="002C159E" w:rsidRDefault="004A2908">
            <w:pPr>
              <w:pStyle w:val="normal1"/>
            </w:pPr>
            <w:r>
              <w:rPr>
                <w:sz w:val="18"/>
              </w:rPr>
              <w:t>object | null</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AB4DB" w14:textId="77777777" w:rsidR="002C159E" w:rsidRDefault="004A2908">
            <w:pPr>
              <w:pStyle w:val="normal1"/>
            </w:pPr>
            <w:r>
              <w:rPr>
                <w:sz w:val="18"/>
              </w:rPr>
              <w:t>Cond.</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9220E" w14:textId="77777777" w:rsidR="002C159E" w:rsidRDefault="004A2908">
            <w:pPr>
              <w:pStyle w:val="normal1"/>
            </w:pPr>
            <w:r>
              <w:rPr>
                <w:sz w:val="18"/>
              </w:rPr>
              <w:t>Objeto específico del updateType.</w:t>
            </w:r>
          </w:p>
        </w:tc>
      </w:tr>
      <w:tr w:rsidR="002C159E" w:rsidRPr="00834667" w14:paraId="78554FAA"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D6F0BD" w14:textId="77777777" w:rsidR="002C159E" w:rsidRDefault="004A2908">
            <w:pPr>
              <w:pStyle w:val="normal1"/>
            </w:pPr>
            <w:r>
              <w:rPr>
                <w:sz w:val="18"/>
              </w:rPr>
              <w:t>attachments</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E3B14" w14:textId="77777777" w:rsidR="002C159E" w:rsidRDefault="004A2908">
            <w:pPr>
              <w:pStyle w:val="normal1"/>
            </w:pPr>
            <w:r>
              <w:rPr>
                <w:sz w:val="18"/>
              </w:rPr>
              <w:t>array&lt;attachment&gt;</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D65DB" w14:textId="77777777" w:rsidR="002C159E" w:rsidRDefault="004A2908">
            <w:pPr>
              <w:pStyle w:val="normal1"/>
            </w:pPr>
            <w:r>
              <w:rPr>
                <w:sz w:val="18"/>
              </w:rPr>
              <w:t>No</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93224" w14:textId="77777777" w:rsidR="002C159E" w:rsidRDefault="004A2908">
            <w:pPr>
              <w:pStyle w:val="normal1"/>
              <w:rPr>
                <w:lang w:val="es-ES"/>
              </w:rPr>
            </w:pPr>
            <w:r>
              <w:rPr>
                <w:sz w:val="18"/>
                <w:lang w:val="es-ES"/>
              </w:rPr>
              <w:t>Archivos/evidencias nuevos asociados a este hecho.</w:t>
            </w:r>
          </w:p>
        </w:tc>
      </w:tr>
      <w:tr w:rsidR="002C159E" w:rsidRPr="00834667" w14:paraId="1B295130"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E1C9F" w14:textId="77777777" w:rsidR="002C159E" w:rsidRDefault="004A2908">
            <w:pPr>
              <w:pStyle w:val="normal1"/>
            </w:pPr>
            <w:r>
              <w:rPr>
                <w:sz w:val="18"/>
              </w:rPr>
              <w:t>updatedBy</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D074F" w14:textId="77777777" w:rsidR="002C159E" w:rsidRDefault="004A2908">
            <w:pPr>
              <w:pStyle w:val="normal1"/>
            </w:pPr>
            <w:r>
              <w:rPr>
                <w:sz w:val="18"/>
              </w:rPr>
              <w:t>actor</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0E2BCE" w14:textId="77777777" w:rsidR="002C159E" w:rsidRDefault="004A2908">
            <w:pPr>
              <w:pStyle w:val="normal1"/>
            </w:pPr>
            <w:r>
              <w:rPr>
                <w:sz w:val="18"/>
              </w:rPr>
              <w:t>Sí</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B349F7" w14:textId="77777777" w:rsidR="002C159E" w:rsidRDefault="004A2908">
            <w:pPr>
              <w:pStyle w:val="normal1"/>
              <w:rPr>
                <w:sz w:val="18"/>
                <w:lang w:val="es-ES"/>
              </w:rPr>
            </w:pPr>
            <w:r>
              <w:rPr>
                <w:sz w:val="18"/>
                <w:lang w:val="es-ES"/>
              </w:rPr>
              <w:t>Actor que originó o registró el hecho en el productor. Una persona que actúa desde un módulo externo se representa como EXTERNAL_USER; un proceso automático se representa como SYSTEM.</w:t>
            </w:r>
          </w:p>
        </w:tc>
      </w:tr>
      <w:tr w:rsidR="002C159E" w:rsidRPr="00834667" w14:paraId="5B9ECBE0" w14:textId="77777777">
        <w:trPr>
          <w:jc w:val="center"/>
        </w:trPr>
        <w:tc>
          <w:tcPr>
            <w:tcW w:w="21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1C6AB8" w14:textId="77777777" w:rsidR="002C159E" w:rsidRDefault="004A2908">
            <w:pPr>
              <w:pStyle w:val="normal1"/>
            </w:pPr>
            <w:r>
              <w:rPr>
                <w:sz w:val="18"/>
              </w:rPr>
              <w:t>updateOccurredAt</w:t>
            </w:r>
          </w:p>
        </w:tc>
        <w:tc>
          <w:tcPr>
            <w:tcW w:w="20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6C4E0" w14:textId="77777777" w:rsidR="002C159E" w:rsidRDefault="004A2908">
            <w:pPr>
              <w:pStyle w:val="normal1"/>
            </w:pPr>
            <w:r>
              <w:rPr>
                <w:sz w:val="18"/>
              </w:rPr>
              <w:t>date-time</w:t>
            </w:r>
          </w:p>
        </w:tc>
        <w:tc>
          <w:tcPr>
            <w:tcW w:w="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B8969" w14:textId="77777777" w:rsidR="002C159E" w:rsidRDefault="004A2908">
            <w:pPr>
              <w:pStyle w:val="normal1"/>
            </w:pPr>
            <w:r>
              <w:rPr>
                <w:sz w:val="18"/>
              </w:rPr>
              <w:t>Sí</w:t>
            </w:r>
          </w:p>
        </w:tc>
        <w:tc>
          <w:tcPr>
            <w:tcW w:w="48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35849" w14:textId="77777777" w:rsidR="002C159E" w:rsidRDefault="004A2908">
            <w:pPr>
              <w:pStyle w:val="normal1"/>
              <w:rPr>
                <w:sz w:val="18"/>
                <w:lang w:val="es-ES"/>
              </w:rPr>
            </w:pPr>
            <w:r>
              <w:rPr>
                <w:sz w:val="18"/>
                <w:lang w:val="es-ES"/>
              </w:rPr>
              <w:t>Momento real del hecho/actualización operativa en el productor, independiente de cuándo se generó/publicó el evento.</w:t>
            </w:r>
          </w:p>
        </w:tc>
      </w:tr>
    </w:tbl>
    <w:p w14:paraId="760024AB" w14:textId="77777777" w:rsidR="002C159E" w:rsidRDefault="002C159E">
      <w:pPr>
        <w:pStyle w:val="normal1"/>
        <w:spacing w:line="259" w:lineRule="auto"/>
        <w:rPr>
          <w:rFonts w:ascii="Aptos" w:eastAsia="Aptos" w:hAnsi="Aptos" w:cs="Aptos"/>
          <w:color w:val="243447"/>
          <w:sz w:val="19"/>
          <w:szCs w:val="19"/>
          <w:lang w:val="es-ES"/>
        </w:rPr>
      </w:pP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CCEB126"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E2F0D9"/>
          </w:tcPr>
          <w:p w14:paraId="7E8B9B38"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AUTORIDAD DE M2 </w:t>
            </w:r>
            <w:r>
              <w:rPr>
                <w:rFonts w:ascii="Aptos" w:eastAsia="Aptos" w:hAnsi="Aptos" w:cs="Aptos"/>
                <w:color w:val="243447"/>
                <w:sz w:val="19"/>
                <w:szCs w:val="19"/>
                <w:lang w:val="es-ES"/>
              </w:rPr>
              <w:t>updateTicketStatus no contiene newStatus ni previousStatus. updateType describe el hecho; M2 decide la transición canónica según su estado persistido. updateTicketStatus no necesita incluir publicId: ticketId UUID sigue siendo la referencia técnica suficiente para identificar el Ticket.</w:t>
            </w:r>
          </w:p>
        </w:tc>
      </w:tr>
    </w:tbl>
    <w:p w14:paraId="306ED7BF" w14:textId="77777777" w:rsidR="002C159E" w:rsidRDefault="002C159E">
      <w:pPr>
        <w:pStyle w:val="normal1"/>
        <w:spacing w:line="259" w:lineRule="auto"/>
        <w:rPr>
          <w:rFonts w:ascii="Aptos" w:eastAsia="Aptos" w:hAnsi="Aptos" w:cs="Aptos"/>
          <w:color w:val="243447"/>
          <w:sz w:val="19"/>
          <w:szCs w:val="19"/>
          <w:lang w:val="es-ES"/>
        </w:rPr>
      </w:pPr>
    </w:p>
    <w:p w14:paraId="2757852B" w14:textId="77777777" w:rsidR="002C159E" w:rsidRDefault="004A2908">
      <w:pPr>
        <w:pStyle w:val="Ttulo2"/>
        <w:rPr>
          <w:rFonts w:ascii="Calibri" w:eastAsia="Calibri" w:hAnsi="Calibri" w:cs="Calibri"/>
          <w:b/>
          <w:bCs/>
          <w:color w:val="2E74B5"/>
          <w:sz w:val="25"/>
          <w:szCs w:val="25"/>
        </w:rPr>
      </w:pPr>
      <w:bookmarkStart w:id="54" w:name="__RefHeading___Toc7425_2963634628"/>
      <w:bookmarkStart w:id="55" w:name="_t74vtp65agay"/>
      <w:bookmarkEnd w:id="54"/>
      <w:bookmarkEnd w:id="55"/>
      <w:r>
        <w:rPr>
          <w:rFonts w:ascii="Calibri" w:eastAsia="Calibri" w:hAnsi="Calibri" w:cs="Calibri"/>
          <w:b/>
          <w:bCs/>
          <w:color w:val="2E74B5"/>
          <w:sz w:val="25"/>
          <w:szCs w:val="25"/>
        </w:rPr>
        <w:t>8.2 updateType consumidos y efecto habitual</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24"/>
        <w:gridCol w:w="1994"/>
        <w:gridCol w:w="2184"/>
        <w:gridCol w:w="3724"/>
      </w:tblGrid>
      <w:tr w:rsidR="002C159E" w14:paraId="3B6C3E82" w14:textId="77777777">
        <w:trPr>
          <w:cantSplit/>
          <w:tblHeader/>
          <w:jc w:val="center"/>
        </w:trPr>
        <w:tc>
          <w:tcPr>
            <w:tcW w:w="202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39C80BC"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updateType</w:t>
            </w:r>
          </w:p>
        </w:tc>
        <w:tc>
          <w:tcPr>
            <w:tcW w:w="199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6039C65"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Estado esperado antes</w:t>
            </w:r>
          </w:p>
        </w:tc>
        <w:tc>
          <w:tcPr>
            <w:tcW w:w="218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39377F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Efecto en M2</w:t>
            </w:r>
          </w:p>
        </w:tc>
        <w:tc>
          <w:tcPr>
            <w:tcW w:w="372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B6E8EE1"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details obligatorio</w:t>
            </w:r>
          </w:p>
        </w:tc>
      </w:tr>
      <w:tr w:rsidR="002C159E" w:rsidRPr="00834667" w14:paraId="52614277"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42A6C2D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STARTED</w:t>
            </w:r>
          </w:p>
        </w:tc>
        <w:tc>
          <w:tcPr>
            <w:tcW w:w="1994" w:type="dxa"/>
            <w:tcBorders>
              <w:top w:val="single" w:sz="4" w:space="0" w:color="000000"/>
              <w:left w:val="single" w:sz="4" w:space="0" w:color="000000"/>
              <w:bottom w:val="single" w:sz="4" w:space="0" w:color="000000"/>
              <w:right w:val="single" w:sz="4" w:space="0" w:color="000000"/>
            </w:tcBorders>
            <w:vAlign w:val="center"/>
          </w:tcPr>
          <w:p w14:paraId="128E769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w:t>
            </w:r>
          </w:p>
        </w:tc>
        <w:tc>
          <w:tcPr>
            <w:tcW w:w="2184" w:type="dxa"/>
            <w:tcBorders>
              <w:top w:val="single" w:sz="4" w:space="0" w:color="000000"/>
              <w:left w:val="single" w:sz="4" w:space="0" w:color="000000"/>
              <w:bottom w:val="single" w:sz="4" w:space="0" w:color="000000"/>
              <w:right w:val="single" w:sz="4" w:space="0" w:color="000000"/>
            </w:tcBorders>
            <w:vAlign w:val="center"/>
          </w:tcPr>
          <w:p w14:paraId="7E697F8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IN_PROGRESS</w:t>
            </w:r>
          </w:p>
        </w:tc>
        <w:tc>
          <w:tcPr>
            <w:tcW w:w="3724" w:type="dxa"/>
            <w:tcBorders>
              <w:top w:val="single" w:sz="4" w:space="0" w:color="000000"/>
              <w:left w:val="single" w:sz="4" w:space="0" w:color="000000"/>
              <w:bottom w:val="single" w:sz="4" w:space="0" w:color="000000"/>
              <w:right w:val="single" w:sz="4" w:space="0" w:color="000000"/>
            </w:tcBorders>
            <w:vAlign w:val="center"/>
          </w:tcPr>
          <w:p w14:paraId="304E9971"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Ninguno. Puede incluir progress, mensajes y attachments.</w:t>
            </w:r>
          </w:p>
        </w:tc>
      </w:tr>
      <w:tr w:rsidR="002C159E" w:rsidRPr="00834667" w14:paraId="437E1337"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783FB4D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lastRenderedPageBreak/>
              <w:t>PROGRESS</w:t>
            </w:r>
          </w:p>
        </w:tc>
        <w:tc>
          <w:tcPr>
            <w:tcW w:w="1994" w:type="dxa"/>
            <w:tcBorders>
              <w:top w:val="single" w:sz="4" w:space="0" w:color="000000"/>
              <w:left w:val="single" w:sz="4" w:space="0" w:color="000000"/>
              <w:bottom w:val="single" w:sz="4" w:space="0" w:color="000000"/>
              <w:right w:val="single" w:sz="4" w:space="0" w:color="000000"/>
            </w:tcBorders>
            <w:vAlign w:val="center"/>
          </w:tcPr>
          <w:p w14:paraId="3F0934E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IN_PROGRESS</w:t>
            </w:r>
          </w:p>
        </w:tc>
        <w:tc>
          <w:tcPr>
            <w:tcW w:w="2184" w:type="dxa"/>
            <w:tcBorders>
              <w:top w:val="single" w:sz="4" w:space="0" w:color="000000"/>
              <w:left w:val="single" w:sz="4" w:space="0" w:color="000000"/>
              <w:bottom w:val="single" w:sz="4" w:space="0" w:color="000000"/>
              <w:right w:val="single" w:sz="4" w:space="0" w:color="000000"/>
            </w:tcBorders>
            <w:vAlign w:val="center"/>
          </w:tcPr>
          <w:p w14:paraId="5F3F86E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Permanece IN_PROGRESS</w:t>
            </w:r>
          </w:p>
        </w:tc>
        <w:tc>
          <w:tcPr>
            <w:tcW w:w="3724" w:type="dxa"/>
            <w:tcBorders>
              <w:top w:val="single" w:sz="4" w:space="0" w:color="000000"/>
              <w:left w:val="single" w:sz="4" w:space="0" w:color="000000"/>
              <w:bottom w:val="single" w:sz="4" w:space="0" w:color="000000"/>
              <w:right w:val="single" w:sz="4" w:space="0" w:color="000000"/>
            </w:tcBorders>
            <w:vAlign w:val="center"/>
          </w:tcPr>
          <w:p w14:paraId="2327A8A9"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Ninguno. Debe aportar al menos algún contenido útil: progress, publicMessage, internalMessage o attachments.</w:t>
            </w:r>
          </w:p>
        </w:tc>
      </w:tr>
      <w:tr w:rsidR="002C159E" w14:paraId="0DB8A608"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56B40B2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INFORMATION_REQUIRED</w:t>
            </w:r>
          </w:p>
        </w:tc>
        <w:tc>
          <w:tcPr>
            <w:tcW w:w="1994" w:type="dxa"/>
            <w:tcBorders>
              <w:top w:val="single" w:sz="4" w:space="0" w:color="000000"/>
              <w:left w:val="single" w:sz="4" w:space="0" w:color="000000"/>
              <w:bottom w:val="single" w:sz="4" w:space="0" w:color="000000"/>
              <w:right w:val="single" w:sz="4" w:space="0" w:color="000000"/>
            </w:tcBorders>
            <w:vAlign w:val="center"/>
          </w:tcPr>
          <w:p w14:paraId="541DDA9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 o IN_PROGRESS</w:t>
            </w:r>
          </w:p>
        </w:tc>
        <w:tc>
          <w:tcPr>
            <w:tcW w:w="2184" w:type="dxa"/>
            <w:tcBorders>
              <w:top w:val="single" w:sz="4" w:space="0" w:color="000000"/>
              <w:left w:val="single" w:sz="4" w:space="0" w:color="000000"/>
              <w:bottom w:val="single" w:sz="4" w:space="0" w:color="000000"/>
              <w:right w:val="single" w:sz="4" w:space="0" w:color="000000"/>
            </w:tcBorders>
            <w:vAlign w:val="center"/>
          </w:tcPr>
          <w:p w14:paraId="1858E9B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PENDING_INFORMATION</w:t>
            </w:r>
          </w:p>
        </w:tc>
        <w:tc>
          <w:tcPr>
            <w:tcW w:w="3724" w:type="dxa"/>
            <w:tcBorders>
              <w:top w:val="single" w:sz="4" w:space="0" w:color="000000"/>
              <w:left w:val="single" w:sz="4" w:space="0" w:color="000000"/>
              <w:bottom w:val="single" w:sz="4" w:space="0" w:color="000000"/>
              <w:right w:val="single" w:sz="4" w:space="0" w:color="000000"/>
            </w:tcBorders>
            <w:vAlign w:val="center"/>
          </w:tcPr>
          <w:p w14:paraId="260AF72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informationRequest.messageForCitizen; requiredBy opcional.</w:t>
            </w:r>
          </w:p>
        </w:tc>
      </w:tr>
      <w:tr w:rsidR="002C159E" w:rsidRPr="00834667" w14:paraId="2F0EEF63"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7FC634F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RETURNED</w:t>
            </w:r>
          </w:p>
        </w:tc>
        <w:tc>
          <w:tcPr>
            <w:tcW w:w="1994" w:type="dxa"/>
            <w:tcBorders>
              <w:top w:val="single" w:sz="4" w:space="0" w:color="000000"/>
              <w:left w:val="single" w:sz="4" w:space="0" w:color="000000"/>
              <w:bottom w:val="single" w:sz="4" w:space="0" w:color="000000"/>
              <w:right w:val="single" w:sz="4" w:space="0" w:color="000000"/>
            </w:tcBorders>
            <w:vAlign w:val="center"/>
          </w:tcPr>
          <w:p w14:paraId="71EB643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 o IN_PROGRESS</w:t>
            </w:r>
          </w:p>
        </w:tc>
        <w:tc>
          <w:tcPr>
            <w:tcW w:w="2184" w:type="dxa"/>
            <w:tcBorders>
              <w:top w:val="single" w:sz="4" w:space="0" w:color="000000"/>
              <w:left w:val="single" w:sz="4" w:space="0" w:color="000000"/>
              <w:bottom w:val="single" w:sz="4" w:space="0" w:color="000000"/>
              <w:right w:val="single" w:sz="4" w:space="0" w:color="000000"/>
            </w:tcBorders>
            <w:vAlign w:val="center"/>
          </w:tcPr>
          <w:p w14:paraId="6E71571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IN_REVIEW</w:t>
            </w:r>
          </w:p>
        </w:tc>
        <w:tc>
          <w:tcPr>
            <w:tcW w:w="3724" w:type="dxa"/>
            <w:tcBorders>
              <w:top w:val="single" w:sz="4" w:space="0" w:color="000000"/>
              <w:left w:val="single" w:sz="4" w:space="0" w:color="000000"/>
              <w:bottom w:val="single" w:sz="4" w:space="0" w:color="000000"/>
              <w:right w:val="single" w:sz="4" w:space="0" w:color="000000"/>
            </w:tcBorders>
            <w:vAlign w:val="center"/>
          </w:tcPr>
          <w:p w14:paraId="0D2712F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returnInfo.reasonCode. Además debe existir publicMessage o internalMessage que explique la devolución.</w:t>
            </w:r>
          </w:p>
        </w:tc>
      </w:tr>
      <w:tr w:rsidR="002C159E" w14:paraId="03754322"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6B026D2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RESOLVED</w:t>
            </w:r>
          </w:p>
        </w:tc>
        <w:tc>
          <w:tcPr>
            <w:tcW w:w="1994" w:type="dxa"/>
            <w:tcBorders>
              <w:top w:val="single" w:sz="4" w:space="0" w:color="000000"/>
              <w:left w:val="single" w:sz="4" w:space="0" w:color="000000"/>
              <w:bottom w:val="single" w:sz="4" w:space="0" w:color="000000"/>
              <w:right w:val="single" w:sz="4" w:space="0" w:color="000000"/>
            </w:tcBorders>
            <w:vAlign w:val="center"/>
          </w:tcPr>
          <w:p w14:paraId="57222FE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 o IN_PROGRESS</w:t>
            </w:r>
          </w:p>
        </w:tc>
        <w:tc>
          <w:tcPr>
            <w:tcW w:w="2184" w:type="dxa"/>
            <w:tcBorders>
              <w:top w:val="single" w:sz="4" w:space="0" w:color="000000"/>
              <w:left w:val="single" w:sz="4" w:space="0" w:color="000000"/>
              <w:bottom w:val="single" w:sz="4" w:space="0" w:color="000000"/>
              <w:right w:val="single" w:sz="4" w:space="0" w:color="000000"/>
            </w:tcBorders>
            <w:vAlign w:val="center"/>
          </w:tcPr>
          <w:p w14:paraId="5593CC4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RESOLVED</w:t>
            </w:r>
          </w:p>
        </w:tc>
        <w:tc>
          <w:tcPr>
            <w:tcW w:w="3724" w:type="dxa"/>
            <w:tcBorders>
              <w:top w:val="single" w:sz="4" w:space="0" w:color="000000"/>
              <w:left w:val="single" w:sz="4" w:space="0" w:color="000000"/>
              <w:bottom w:val="single" w:sz="4" w:space="0" w:color="000000"/>
              <w:right w:val="single" w:sz="4" w:space="0" w:color="000000"/>
            </w:tcBorders>
            <w:vAlign w:val="center"/>
          </w:tcPr>
          <w:p w14:paraId="22110EE6" w14:textId="77777777" w:rsidR="002C159E" w:rsidRDefault="004A2908">
            <w:pPr>
              <w:pStyle w:val="normal1"/>
            </w:pPr>
            <w:r>
              <w:rPr>
                <w:sz w:val="18"/>
              </w:rPr>
              <w:t>resolution.type y publicMessage obligatorios; internalMessage opcional; attachments como evidencia.</w:t>
            </w:r>
          </w:p>
        </w:tc>
      </w:tr>
      <w:tr w:rsidR="002C159E" w:rsidRPr="00834667" w14:paraId="534A5ACA" w14:textId="77777777">
        <w:trPr>
          <w:cantSplit/>
          <w:jc w:val="center"/>
        </w:trPr>
        <w:tc>
          <w:tcPr>
            <w:tcW w:w="2023" w:type="dxa"/>
            <w:tcBorders>
              <w:top w:val="single" w:sz="4" w:space="0" w:color="000000"/>
              <w:left w:val="single" w:sz="4" w:space="0" w:color="000000"/>
              <w:bottom w:val="single" w:sz="4" w:space="0" w:color="000000"/>
              <w:right w:val="single" w:sz="4" w:space="0" w:color="000000"/>
            </w:tcBorders>
            <w:vAlign w:val="center"/>
          </w:tcPr>
          <w:p w14:paraId="449D1DF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REJECTED</w:t>
            </w:r>
          </w:p>
        </w:tc>
        <w:tc>
          <w:tcPr>
            <w:tcW w:w="1994" w:type="dxa"/>
            <w:tcBorders>
              <w:top w:val="single" w:sz="4" w:space="0" w:color="000000"/>
              <w:left w:val="single" w:sz="4" w:space="0" w:color="000000"/>
              <w:bottom w:val="single" w:sz="4" w:space="0" w:color="000000"/>
              <w:right w:val="single" w:sz="4" w:space="0" w:color="000000"/>
            </w:tcBorders>
            <w:vAlign w:val="center"/>
          </w:tcPr>
          <w:p w14:paraId="5A93191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ROUTED o IN_PROGRESS</w:t>
            </w:r>
          </w:p>
        </w:tc>
        <w:tc>
          <w:tcPr>
            <w:tcW w:w="2184" w:type="dxa"/>
            <w:tcBorders>
              <w:top w:val="single" w:sz="4" w:space="0" w:color="000000"/>
              <w:left w:val="single" w:sz="4" w:space="0" w:color="000000"/>
              <w:bottom w:val="single" w:sz="4" w:space="0" w:color="000000"/>
              <w:right w:val="single" w:sz="4" w:space="0" w:color="000000"/>
            </w:tcBorders>
            <w:vAlign w:val="center"/>
          </w:tcPr>
          <w:p w14:paraId="5836866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6"/>
                <w:szCs w:val="16"/>
              </w:rPr>
              <w:t>CANCELLED</w:t>
            </w:r>
          </w:p>
        </w:tc>
        <w:tc>
          <w:tcPr>
            <w:tcW w:w="3724" w:type="dxa"/>
            <w:tcBorders>
              <w:top w:val="single" w:sz="4" w:space="0" w:color="000000"/>
              <w:left w:val="single" w:sz="4" w:space="0" w:color="000000"/>
              <w:bottom w:val="single" w:sz="4" w:space="0" w:color="000000"/>
              <w:right w:val="single" w:sz="4" w:space="0" w:color="000000"/>
            </w:tcBorders>
            <w:vAlign w:val="center"/>
          </w:tcPr>
          <w:p w14:paraId="3ED02C90"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6"/>
                <w:szCs w:val="16"/>
                <w:lang w:val="es-ES"/>
              </w:rPr>
              <w:t>cancellation.reasonCode. Debe existir publicMessage o internalMessage que explique el rechazo.</w:t>
            </w:r>
          </w:p>
        </w:tc>
      </w:tr>
    </w:tbl>
    <w:p w14:paraId="6689E659" w14:textId="77777777" w:rsidR="002C159E" w:rsidRDefault="004A2908">
      <w:pPr>
        <w:pStyle w:val="normal1"/>
        <w:spacing w:line="259" w:lineRule="auto"/>
        <w:rPr>
          <w:rFonts w:ascii="Aptos" w:eastAsia="Aptos" w:hAnsi="Aptos" w:cs="Aptos"/>
          <w:color w:val="243447"/>
          <w:sz w:val="19"/>
          <w:szCs w:val="19"/>
          <w:lang w:val="es-ES"/>
        </w:rPr>
      </w:pPr>
      <w:r>
        <w:rPr>
          <w:lang w:val="es-ES"/>
        </w:rPr>
        <w:t>RESOLUCIÓN DIRECTA Para M2, RESOLVED puede recibirse tanto desde ROUTED como desde IN_PROGRESS. STARTED y PROGRESS son hechos opcionales: cada módulo responsable decide si los informa según su propio proceso. M2 no mantiene una configuración por RequestType para habilitar o impedir la resolución directa.</w:t>
      </w:r>
    </w:p>
    <w:p w14:paraId="5356E4E8" w14:textId="77777777" w:rsidR="005F4347" w:rsidRPr="008F19EC" w:rsidRDefault="00A37136">
      <w:pPr>
        <w:rPr>
          <w:lang w:val="es-ES"/>
        </w:rPr>
      </w:pPr>
      <w:r>
        <w:rPr>
          <w:lang w:val="es-ES"/>
        </w:rPr>
        <w:t>CRITERIO OPERATIVO. RESOLVED se emite cuando la solución o intervención está efectivamente terminada y existe un resultado definitivo para el ciudadano; la mera programación/reprogramación de visita u orden de trabajo no lo justifica. M3 u otra área puede informar fecha y franja en publicMessage de STARTED al comenzar la gestión desde ROUTED, o de PROGRESS cuando ya está IN_PROGRESS (otra PROGRESS para reprogramación). La programación detallada permanece en el módulo operativo; no se define aquí un cronograma estructurado. La evidencia de cierre es opcional según este contrato, salvo acuerdo operativo específico con el área.</w:t>
      </w:r>
    </w:p>
    <w:p w14:paraId="47988CCB" w14:textId="77777777" w:rsidR="002C159E" w:rsidRDefault="004A2908">
      <w:pPr>
        <w:pStyle w:val="Ttulo2"/>
        <w:rPr>
          <w:rFonts w:ascii="Calibri" w:eastAsia="Calibri" w:hAnsi="Calibri" w:cs="Calibri"/>
          <w:b/>
          <w:bCs/>
          <w:color w:val="2E74B5"/>
          <w:sz w:val="25"/>
          <w:szCs w:val="25"/>
        </w:rPr>
      </w:pPr>
      <w:bookmarkStart w:id="56" w:name="__RefHeading___Toc7423_2963634628"/>
      <w:bookmarkStart w:id="57" w:name="_kz91rvcobu6h"/>
      <w:bookmarkEnd w:id="56"/>
      <w:bookmarkEnd w:id="57"/>
      <w:r>
        <w:rPr>
          <w:rFonts w:ascii="Calibri" w:eastAsia="Calibri" w:hAnsi="Calibri" w:cs="Calibri"/>
          <w:b/>
          <w:bCs/>
          <w:color w:val="2E74B5"/>
          <w:sz w:val="25"/>
          <w:szCs w:val="25"/>
        </w:rPr>
        <w:t>8.3 details.informationRequest</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549"/>
        <w:gridCol w:w="2087"/>
        <w:gridCol w:w="849"/>
        <w:gridCol w:w="4441"/>
      </w:tblGrid>
      <w:tr w:rsidR="002C159E" w14:paraId="37936A79" w14:textId="77777777">
        <w:trPr>
          <w:cantSplit/>
          <w:tblHeader/>
          <w:jc w:val="center"/>
        </w:trPr>
        <w:tc>
          <w:tcPr>
            <w:tcW w:w="254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25E32E5"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8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2D34B4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4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EFC366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44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CBF725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rsidRPr="00834667" w14:paraId="25B38FA5" w14:textId="77777777">
        <w:trPr>
          <w:cantSplit/>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2D687422"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messageForCitizen</w:t>
            </w:r>
          </w:p>
        </w:tc>
        <w:tc>
          <w:tcPr>
            <w:tcW w:w="2087" w:type="dxa"/>
            <w:tcBorders>
              <w:top w:val="single" w:sz="4" w:space="0" w:color="000000"/>
              <w:left w:val="single" w:sz="4" w:space="0" w:color="000000"/>
              <w:bottom w:val="single" w:sz="4" w:space="0" w:color="000000"/>
              <w:right w:val="single" w:sz="4" w:space="0" w:color="000000"/>
            </w:tcBorders>
            <w:vAlign w:val="center"/>
          </w:tcPr>
          <w:p w14:paraId="1B3BFD7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string</w:t>
            </w:r>
          </w:p>
        </w:tc>
        <w:tc>
          <w:tcPr>
            <w:tcW w:w="849" w:type="dxa"/>
            <w:tcBorders>
              <w:top w:val="single" w:sz="4" w:space="0" w:color="000000"/>
              <w:left w:val="single" w:sz="4" w:space="0" w:color="000000"/>
              <w:bottom w:val="single" w:sz="4" w:space="0" w:color="000000"/>
              <w:right w:val="single" w:sz="4" w:space="0" w:color="000000"/>
            </w:tcBorders>
            <w:vAlign w:val="center"/>
          </w:tcPr>
          <w:p w14:paraId="6777922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441" w:type="dxa"/>
            <w:tcBorders>
              <w:top w:val="single" w:sz="4" w:space="0" w:color="000000"/>
              <w:left w:val="single" w:sz="4" w:space="0" w:color="000000"/>
              <w:bottom w:val="single" w:sz="4" w:space="0" w:color="000000"/>
              <w:right w:val="single" w:sz="4" w:space="0" w:color="000000"/>
            </w:tcBorders>
            <w:vAlign w:val="center"/>
          </w:tcPr>
          <w:p w14:paraId="712EA66D"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Pedido concreto que M2 mostrará al ciudadano.</w:t>
            </w:r>
          </w:p>
        </w:tc>
      </w:tr>
      <w:tr w:rsidR="002C159E" w:rsidRPr="00834667" w14:paraId="69A55AA0" w14:textId="77777777">
        <w:trPr>
          <w:cantSplit/>
          <w:jc w:val="center"/>
        </w:trPr>
        <w:tc>
          <w:tcPr>
            <w:tcW w:w="2548" w:type="dxa"/>
            <w:tcBorders>
              <w:top w:val="single" w:sz="4" w:space="0" w:color="000000"/>
              <w:left w:val="single" w:sz="4" w:space="0" w:color="000000"/>
              <w:bottom w:val="single" w:sz="4" w:space="0" w:color="000000"/>
              <w:right w:val="single" w:sz="4" w:space="0" w:color="000000"/>
            </w:tcBorders>
            <w:vAlign w:val="center"/>
          </w:tcPr>
          <w:p w14:paraId="749A8415"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requiredBy</w:t>
            </w:r>
          </w:p>
        </w:tc>
        <w:tc>
          <w:tcPr>
            <w:tcW w:w="2087" w:type="dxa"/>
            <w:tcBorders>
              <w:top w:val="single" w:sz="4" w:space="0" w:color="000000"/>
              <w:left w:val="single" w:sz="4" w:space="0" w:color="000000"/>
              <w:bottom w:val="single" w:sz="4" w:space="0" w:color="000000"/>
              <w:right w:val="single" w:sz="4" w:space="0" w:color="000000"/>
            </w:tcBorders>
            <w:vAlign w:val="center"/>
          </w:tcPr>
          <w:p w14:paraId="66C9FCF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date-time | null</w:t>
            </w:r>
          </w:p>
        </w:tc>
        <w:tc>
          <w:tcPr>
            <w:tcW w:w="849" w:type="dxa"/>
            <w:tcBorders>
              <w:top w:val="single" w:sz="4" w:space="0" w:color="000000"/>
              <w:left w:val="single" w:sz="4" w:space="0" w:color="000000"/>
              <w:bottom w:val="single" w:sz="4" w:space="0" w:color="000000"/>
              <w:right w:val="single" w:sz="4" w:space="0" w:color="000000"/>
            </w:tcBorders>
            <w:vAlign w:val="center"/>
          </w:tcPr>
          <w:p w14:paraId="6DFB23F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No</w:t>
            </w:r>
          </w:p>
        </w:tc>
        <w:tc>
          <w:tcPr>
            <w:tcW w:w="4441" w:type="dxa"/>
            <w:tcBorders>
              <w:top w:val="single" w:sz="4" w:space="0" w:color="000000"/>
              <w:left w:val="single" w:sz="4" w:space="0" w:color="000000"/>
              <w:bottom w:val="single" w:sz="4" w:space="0" w:color="000000"/>
              <w:right w:val="single" w:sz="4" w:space="0" w:color="000000"/>
            </w:tcBorders>
            <w:vAlign w:val="center"/>
          </w:tcPr>
          <w:p w14:paraId="56A095F2" w14:textId="77777777" w:rsidR="002C159E" w:rsidRPr="00FA7689" w:rsidRDefault="00FA7689">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Fecha límite sugerida por el área. M2 valida la regla y determina/persiste la fecha efectiva aplicable.</w:t>
            </w:r>
          </w:p>
        </w:tc>
      </w:tr>
    </w:tbl>
    <w:p w14:paraId="079293AE" w14:textId="77777777" w:rsidR="002C159E" w:rsidRDefault="002C159E">
      <w:pPr>
        <w:pStyle w:val="normal1"/>
        <w:spacing w:line="259" w:lineRule="auto"/>
        <w:rPr>
          <w:rFonts w:ascii="Aptos" w:eastAsia="Aptos" w:hAnsi="Aptos" w:cs="Aptos"/>
          <w:color w:val="243447"/>
          <w:sz w:val="19"/>
          <w:szCs w:val="19"/>
          <w:lang w:val="es-ES"/>
        </w:rPr>
      </w:pPr>
    </w:p>
    <w:p w14:paraId="1D382EBD" w14:textId="77777777" w:rsidR="002C159E" w:rsidRDefault="004A2908">
      <w:pPr>
        <w:pStyle w:val="Ttulo3"/>
        <w:rPr>
          <w:rFonts w:ascii="Calibri" w:eastAsia="Calibri" w:hAnsi="Calibri" w:cs="Calibri"/>
          <w:b/>
          <w:bCs/>
          <w:color w:val="1F4E78"/>
          <w:sz w:val="22"/>
          <w:szCs w:val="22"/>
          <w:lang w:val="es-ES"/>
        </w:rPr>
      </w:pPr>
      <w:bookmarkStart w:id="58" w:name="__RefHeading___Toc7465_2963634628"/>
      <w:bookmarkStart w:id="59" w:name="_pgxp38yy7qu5"/>
      <w:bookmarkEnd w:id="58"/>
      <w:bookmarkEnd w:id="59"/>
      <w:r>
        <w:rPr>
          <w:rFonts w:ascii="Calibri" w:eastAsia="Calibri" w:hAnsi="Calibri" w:cs="Calibri"/>
          <w:b/>
          <w:bCs/>
          <w:color w:val="1F4E78"/>
          <w:sz w:val="22"/>
          <w:szCs w:val="22"/>
          <w:lang w:val="es-ES"/>
        </w:rPr>
        <w:lastRenderedPageBreak/>
        <w:t>Ejemplo · INFORMATION_REQUIRED recibido por M2</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F19EC" w14:paraId="4ED52688"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558DFC7A" w14:textId="77777777" w:rsidR="008F19EC" w:rsidRPr="008F19EC" w:rsidRDefault="008F19EC" w:rsidP="008F19EC">
            <w:pPr>
              <w:pStyle w:val="normal1"/>
              <w:rPr>
                <w:sz w:val="18"/>
                <w:lang w:val="es-ES"/>
              </w:rPr>
            </w:pPr>
            <w:r>
              <w:rPr>
                <w:sz w:val="18"/>
                <w:lang w:val="es-ES"/>
              </w:rPr>
              <w:t>{</w:t>
            </w:r>
          </w:p>
          <w:p w14:paraId="431BB2A8" w14:textId="77777777" w:rsidR="008F19EC" w:rsidRPr="008F19EC" w:rsidRDefault="008F19EC" w:rsidP="008F19EC">
            <w:pPr>
              <w:pStyle w:val="normal1"/>
              <w:rPr>
                <w:sz w:val="18"/>
                <w:lang w:val="es-ES"/>
              </w:rPr>
            </w:pPr>
            <w:r>
              <w:rPr>
                <w:sz w:val="18"/>
                <w:lang w:val="es-ES"/>
              </w:rPr>
              <w:t xml:space="preserve">  "eventId": "5c1e7a30-9d24-4b8f-8f0e-1a2b3c4d5e6f",</w:t>
            </w:r>
          </w:p>
          <w:p w14:paraId="18A1A4CF" w14:textId="77777777" w:rsidR="008F19EC" w:rsidRPr="008F19EC" w:rsidRDefault="008F19EC" w:rsidP="008F19EC">
            <w:pPr>
              <w:pStyle w:val="normal1"/>
              <w:rPr>
                <w:sz w:val="18"/>
              </w:rPr>
            </w:pPr>
            <w:r>
              <w:rPr>
                <w:sz w:val="18"/>
                <w:lang w:val="es-ES"/>
              </w:rPr>
              <w:t xml:space="preserve">  </w:t>
            </w:r>
            <w:r>
              <w:rPr>
                <w:sz w:val="18"/>
              </w:rPr>
              <w:t>"eventType": "updateTicketStatus",</w:t>
            </w:r>
          </w:p>
          <w:p w14:paraId="0C3C6182" w14:textId="77777777" w:rsidR="008F19EC" w:rsidRPr="008F19EC" w:rsidRDefault="008F19EC" w:rsidP="008F19EC">
            <w:pPr>
              <w:pStyle w:val="normal1"/>
              <w:rPr>
                <w:sz w:val="18"/>
              </w:rPr>
            </w:pPr>
            <w:r>
              <w:rPr>
                <w:sz w:val="18"/>
              </w:rPr>
              <w:t xml:space="preserve">  "eventVersion": "1.0",</w:t>
            </w:r>
          </w:p>
          <w:p w14:paraId="03757692" w14:textId="77777777" w:rsidR="008F19EC" w:rsidRPr="008F19EC" w:rsidRDefault="008F19EC" w:rsidP="008F19EC">
            <w:pPr>
              <w:pStyle w:val="normal1"/>
              <w:rPr>
                <w:sz w:val="18"/>
              </w:rPr>
            </w:pPr>
            <w:r>
              <w:rPr>
                <w:sz w:val="18"/>
              </w:rPr>
              <w:t xml:space="preserve">  "occurredAt": "2026-08-19T09:20:00-03:00",</w:t>
            </w:r>
          </w:p>
          <w:p w14:paraId="4C52774F" w14:textId="77777777" w:rsidR="008F19EC" w:rsidRPr="008F19EC" w:rsidRDefault="008F19EC" w:rsidP="008F19EC">
            <w:pPr>
              <w:pStyle w:val="normal1"/>
              <w:rPr>
                <w:sz w:val="18"/>
              </w:rPr>
            </w:pPr>
            <w:r>
              <w:rPr>
                <w:sz w:val="18"/>
              </w:rPr>
              <w:t xml:space="preserve">  "sourceModule": "obras",</w:t>
            </w:r>
          </w:p>
          <w:p w14:paraId="12B7FB5A" w14:textId="77777777" w:rsidR="008F19EC" w:rsidRPr="008F19EC" w:rsidRDefault="008F19EC" w:rsidP="008F19EC">
            <w:pPr>
              <w:pStyle w:val="normal1"/>
              <w:rPr>
                <w:sz w:val="18"/>
              </w:rPr>
            </w:pPr>
            <w:r>
              <w:rPr>
                <w:sz w:val="18"/>
              </w:rPr>
              <w:t xml:space="preserve">  "correlationId": "c1a2b3d4-1111-4aaa-8bbb-000000000004",</w:t>
            </w:r>
          </w:p>
          <w:p w14:paraId="37326385" w14:textId="77777777" w:rsidR="008F19EC" w:rsidRPr="008F19EC" w:rsidRDefault="008F19EC" w:rsidP="008F19EC">
            <w:pPr>
              <w:pStyle w:val="normal1"/>
              <w:rPr>
                <w:sz w:val="18"/>
              </w:rPr>
            </w:pPr>
            <w:r>
              <w:rPr>
                <w:sz w:val="18"/>
              </w:rPr>
              <w:t xml:space="preserve">  "causationId": null,</w:t>
            </w:r>
          </w:p>
          <w:p w14:paraId="2320A528" w14:textId="77777777" w:rsidR="008F19EC" w:rsidRPr="008F19EC" w:rsidRDefault="008F19EC" w:rsidP="008F19EC">
            <w:pPr>
              <w:pStyle w:val="normal1"/>
              <w:rPr>
                <w:sz w:val="18"/>
              </w:rPr>
            </w:pPr>
            <w:r>
              <w:rPr>
                <w:sz w:val="18"/>
              </w:rPr>
              <w:t xml:space="preserve">  "data": {</w:t>
            </w:r>
          </w:p>
          <w:p w14:paraId="366CC014" w14:textId="77777777" w:rsidR="008F19EC" w:rsidRPr="008F19EC" w:rsidRDefault="008F19EC" w:rsidP="008F19EC">
            <w:pPr>
              <w:pStyle w:val="normal1"/>
              <w:rPr>
                <w:sz w:val="18"/>
              </w:rPr>
            </w:pPr>
            <w:r>
              <w:rPr>
                <w:sz w:val="18"/>
              </w:rPr>
              <w:t xml:space="preserve">    "ticketId": "550e8400-e29b-41d4-a716-446655440000",</w:t>
            </w:r>
          </w:p>
          <w:p w14:paraId="0511A339" w14:textId="77777777" w:rsidR="008F19EC" w:rsidRPr="008F19EC" w:rsidRDefault="008F19EC" w:rsidP="008F19EC">
            <w:pPr>
              <w:pStyle w:val="normal1"/>
              <w:rPr>
                <w:sz w:val="18"/>
                <w:lang w:val="es-ES"/>
              </w:rPr>
            </w:pPr>
            <w:r>
              <w:rPr>
                <w:sz w:val="18"/>
              </w:rPr>
              <w:t xml:space="preserve">    </w:t>
            </w:r>
            <w:r>
              <w:rPr>
                <w:sz w:val="18"/>
                <w:lang w:val="es-ES"/>
              </w:rPr>
              <w:t>"updateType": "INFORMATION_REQUIRED",</w:t>
            </w:r>
          </w:p>
          <w:p w14:paraId="10AF8106" w14:textId="77777777" w:rsidR="008F19EC" w:rsidRPr="008F19EC" w:rsidRDefault="008F19EC" w:rsidP="008F19EC">
            <w:pPr>
              <w:pStyle w:val="normal1"/>
              <w:rPr>
                <w:sz w:val="18"/>
                <w:lang w:val="es-ES"/>
              </w:rPr>
            </w:pPr>
            <w:r>
              <w:rPr>
                <w:sz w:val="18"/>
                <w:lang w:val="es-ES"/>
              </w:rPr>
              <w:t xml:space="preserve">    "publicMessage": "Se necesita información adicional para poder continuar.",</w:t>
            </w:r>
          </w:p>
          <w:p w14:paraId="37F58950" w14:textId="77777777" w:rsidR="008F19EC" w:rsidRPr="008F19EC" w:rsidRDefault="008F19EC" w:rsidP="008F19EC">
            <w:pPr>
              <w:pStyle w:val="normal1"/>
              <w:rPr>
                <w:sz w:val="18"/>
                <w:lang w:val="es-ES"/>
              </w:rPr>
            </w:pPr>
            <w:r>
              <w:rPr>
                <w:sz w:val="18"/>
                <w:lang w:val="es-ES"/>
              </w:rPr>
              <w:t xml:space="preserve">    "internalMessage": "La dirección actual no permite identificar con certeza la luminaria.",</w:t>
            </w:r>
          </w:p>
          <w:p w14:paraId="61A19C80" w14:textId="77777777" w:rsidR="008F19EC" w:rsidRPr="008F19EC" w:rsidRDefault="008F19EC" w:rsidP="008F19EC">
            <w:pPr>
              <w:pStyle w:val="normal1"/>
              <w:rPr>
                <w:sz w:val="18"/>
                <w:lang w:val="es-ES"/>
              </w:rPr>
            </w:pPr>
            <w:r>
              <w:rPr>
                <w:sz w:val="18"/>
                <w:lang w:val="es-ES"/>
              </w:rPr>
              <w:t xml:space="preserve">    "details": {</w:t>
            </w:r>
          </w:p>
          <w:p w14:paraId="0FFDBD8F" w14:textId="77777777" w:rsidR="008F19EC" w:rsidRPr="008F19EC" w:rsidRDefault="008F19EC" w:rsidP="008F19EC">
            <w:pPr>
              <w:pStyle w:val="normal1"/>
              <w:rPr>
                <w:sz w:val="18"/>
                <w:lang w:val="es-ES"/>
              </w:rPr>
            </w:pPr>
            <w:r>
              <w:rPr>
                <w:sz w:val="18"/>
                <w:lang w:val="es-ES"/>
              </w:rPr>
              <w:t xml:space="preserve">      "informationRequest": {</w:t>
            </w:r>
          </w:p>
          <w:p w14:paraId="145DCF60" w14:textId="77777777" w:rsidR="008F19EC" w:rsidRPr="008F19EC" w:rsidRDefault="008F19EC" w:rsidP="008F19EC">
            <w:pPr>
              <w:pStyle w:val="normal1"/>
              <w:rPr>
                <w:sz w:val="18"/>
                <w:lang w:val="es-ES"/>
              </w:rPr>
            </w:pPr>
            <w:r>
              <w:rPr>
                <w:sz w:val="18"/>
                <w:lang w:val="es-ES"/>
              </w:rPr>
              <w:t xml:space="preserve">        "messageForCitizen": "Indique la altura aproximada y adjunte, si puede, una foto nocturna.",</w:t>
            </w:r>
          </w:p>
          <w:p w14:paraId="6DE940BB" w14:textId="77777777" w:rsidR="008F19EC" w:rsidRPr="008F19EC" w:rsidRDefault="008F19EC" w:rsidP="008F19EC">
            <w:pPr>
              <w:pStyle w:val="normal1"/>
              <w:rPr>
                <w:sz w:val="18"/>
              </w:rPr>
            </w:pPr>
            <w:r>
              <w:rPr>
                <w:sz w:val="18"/>
                <w:lang w:val="es-ES"/>
              </w:rPr>
              <w:t xml:space="preserve">        </w:t>
            </w:r>
            <w:r>
              <w:rPr>
                <w:sz w:val="18"/>
              </w:rPr>
              <w:t>"requiredBy": "2026-08-24T23:59:59-03:00"</w:t>
            </w:r>
          </w:p>
          <w:p w14:paraId="2865423E" w14:textId="77777777" w:rsidR="008F19EC" w:rsidRPr="008F19EC" w:rsidRDefault="008F19EC" w:rsidP="008F19EC">
            <w:pPr>
              <w:pStyle w:val="normal1"/>
              <w:rPr>
                <w:sz w:val="18"/>
              </w:rPr>
            </w:pPr>
            <w:r>
              <w:rPr>
                <w:sz w:val="18"/>
              </w:rPr>
              <w:t xml:space="preserve">      }</w:t>
            </w:r>
          </w:p>
          <w:p w14:paraId="4FAB0530" w14:textId="77777777" w:rsidR="008F19EC" w:rsidRPr="008F19EC" w:rsidRDefault="008F19EC" w:rsidP="008F19EC">
            <w:pPr>
              <w:pStyle w:val="normal1"/>
              <w:rPr>
                <w:sz w:val="18"/>
              </w:rPr>
            </w:pPr>
            <w:r>
              <w:rPr>
                <w:sz w:val="18"/>
              </w:rPr>
              <w:t xml:space="preserve">    },</w:t>
            </w:r>
          </w:p>
          <w:p w14:paraId="6EF2D2E8" w14:textId="77777777" w:rsidR="008F19EC" w:rsidRPr="008F19EC" w:rsidRDefault="008F19EC" w:rsidP="008F19EC">
            <w:pPr>
              <w:pStyle w:val="normal1"/>
              <w:rPr>
                <w:sz w:val="18"/>
              </w:rPr>
            </w:pPr>
            <w:r>
              <w:rPr>
                <w:sz w:val="18"/>
              </w:rPr>
              <w:t xml:space="preserve">    "attachments": [],</w:t>
            </w:r>
          </w:p>
          <w:p w14:paraId="749211A1" w14:textId="77777777" w:rsidR="008F19EC" w:rsidRPr="008F19EC" w:rsidRDefault="008F19EC" w:rsidP="008F19EC">
            <w:pPr>
              <w:pStyle w:val="normal1"/>
              <w:rPr>
                <w:sz w:val="18"/>
              </w:rPr>
            </w:pPr>
            <w:r>
              <w:rPr>
                <w:sz w:val="18"/>
              </w:rPr>
              <w:t xml:space="preserve">    "updatedBy": {</w:t>
            </w:r>
          </w:p>
          <w:p w14:paraId="22BB375D" w14:textId="77777777" w:rsidR="008F19EC" w:rsidRPr="008F19EC" w:rsidRDefault="008F19EC" w:rsidP="008F19EC">
            <w:pPr>
              <w:pStyle w:val="normal1"/>
              <w:rPr>
                <w:sz w:val="18"/>
              </w:rPr>
            </w:pPr>
            <w:r>
              <w:rPr>
                <w:sz w:val="18"/>
              </w:rPr>
              <w:t xml:space="preserve">      "type": "EXTERNAL_USER",</w:t>
            </w:r>
          </w:p>
          <w:p w14:paraId="0347B797" w14:textId="77777777" w:rsidR="008F19EC" w:rsidRPr="008F19EC" w:rsidRDefault="008F19EC" w:rsidP="008F19EC">
            <w:pPr>
              <w:pStyle w:val="normal1"/>
              <w:rPr>
                <w:sz w:val="18"/>
              </w:rPr>
            </w:pPr>
            <w:r>
              <w:rPr>
                <w:sz w:val="18"/>
              </w:rPr>
              <w:t xml:space="preserve">      "id": "3b9f1c52-6a7e-4d08-9c41-5e2a8d7f0b13"</w:t>
            </w:r>
          </w:p>
          <w:p w14:paraId="715AD64C" w14:textId="77777777" w:rsidR="008F19EC" w:rsidRPr="008F19EC" w:rsidRDefault="008F19EC" w:rsidP="008F19EC">
            <w:pPr>
              <w:pStyle w:val="normal1"/>
              <w:rPr>
                <w:sz w:val="18"/>
              </w:rPr>
            </w:pPr>
            <w:r>
              <w:rPr>
                <w:sz w:val="18"/>
              </w:rPr>
              <w:t xml:space="preserve">    },</w:t>
            </w:r>
          </w:p>
          <w:p w14:paraId="44DC1587" w14:textId="77777777" w:rsidR="008F19EC" w:rsidRPr="008F19EC" w:rsidRDefault="008F19EC" w:rsidP="008F19EC">
            <w:pPr>
              <w:pStyle w:val="normal1"/>
              <w:rPr>
                <w:sz w:val="18"/>
              </w:rPr>
            </w:pPr>
            <w:r>
              <w:rPr>
                <w:sz w:val="18"/>
              </w:rPr>
              <w:t xml:space="preserve">    "updateOccurredAt": "2026-08-19T09:20:00-03:00"</w:t>
            </w:r>
          </w:p>
          <w:p w14:paraId="4A32A672" w14:textId="77777777" w:rsidR="008F19EC" w:rsidRPr="008F19EC" w:rsidRDefault="008F19EC" w:rsidP="008F19EC">
            <w:pPr>
              <w:pStyle w:val="normal1"/>
              <w:rPr>
                <w:sz w:val="18"/>
                <w:lang w:val="es-ES"/>
              </w:rPr>
            </w:pPr>
            <w:r>
              <w:rPr>
                <w:sz w:val="18"/>
              </w:rPr>
              <w:t xml:space="preserve">  </w:t>
            </w:r>
            <w:r>
              <w:rPr>
                <w:sz w:val="18"/>
                <w:lang w:val="es-ES"/>
              </w:rPr>
              <w:t>}</w:t>
            </w:r>
          </w:p>
          <w:p w14:paraId="0F65C8CD" w14:textId="14284B6B" w:rsidR="002C159E" w:rsidRDefault="008F19EC" w:rsidP="008F19EC">
            <w:pPr>
              <w:pStyle w:val="normal1"/>
              <w:rPr>
                <w:lang w:val="es-ES"/>
              </w:rPr>
            </w:pPr>
            <w:r>
              <w:rPr>
                <w:sz w:val="18"/>
                <w:lang w:val="es-ES"/>
              </w:rPr>
              <w:t>}</w:t>
            </w:r>
          </w:p>
        </w:tc>
      </w:tr>
    </w:tbl>
    <w:p w14:paraId="623402E0" w14:textId="77777777" w:rsidR="002C159E" w:rsidRDefault="002C159E">
      <w:pPr>
        <w:pStyle w:val="normal1"/>
        <w:spacing w:line="259" w:lineRule="auto"/>
        <w:rPr>
          <w:rFonts w:ascii="Aptos" w:eastAsia="Aptos" w:hAnsi="Aptos" w:cs="Aptos"/>
          <w:color w:val="243447"/>
          <w:sz w:val="19"/>
          <w:szCs w:val="19"/>
          <w:lang w:val="es-ES"/>
        </w:rPr>
      </w:pPr>
    </w:p>
    <w:p w14:paraId="005F328E" w14:textId="77777777" w:rsidR="002C159E" w:rsidRDefault="004A2908">
      <w:pPr>
        <w:pStyle w:val="Ttulo2"/>
        <w:rPr>
          <w:rFonts w:ascii="Calibri" w:eastAsia="Calibri" w:hAnsi="Calibri" w:cs="Calibri"/>
          <w:b/>
          <w:bCs/>
          <w:color w:val="2E74B5"/>
          <w:sz w:val="25"/>
          <w:szCs w:val="25"/>
        </w:rPr>
      </w:pPr>
      <w:bookmarkStart w:id="60" w:name="__RefHeading___Toc7421_2963634628"/>
      <w:bookmarkStart w:id="61" w:name="_rhn9t5n39ewd"/>
      <w:bookmarkEnd w:id="60"/>
      <w:bookmarkEnd w:id="61"/>
      <w:r>
        <w:rPr>
          <w:rFonts w:ascii="Calibri" w:eastAsia="Calibri" w:hAnsi="Calibri" w:cs="Calibri"/>
          <w:b/>
          <w:bCs/>
          <w:color w:val="2E74B5"/>
          <w:sz w:val="25"/>
          <w:szCs w:val="25"/>
        </w:rPr>
        <w:t>8.4 details.returnInfo</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372"/>
        <w:gridCol w:w="2096"/>
        <w:gridCol w:w="848"/>
        <w:gridCol w:w="4610"/>
      </w:tblGrid>
      <w:tr w:rsidR="002C159E" w14:paraId="6311BD46" w14:textId="77777777">
        <w:trPr>
          <w:cantSplit/>
          <w:tblHeader/>
          <w:jc w:val="center"/>
        </w:trPr>
        <w:tc>
          <w:tcPr>
            <w:tcW w:w="237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F2329A1"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9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301009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4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880C02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61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E587874"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14:paraId="4B1A57B9" w14:textId="77777777">
        <w:trPr>
          <w:cantSplit/>
          <w:jc w:val="center"/>
        </w:trPr>
        <w:tc>
          <w:tcPr>
            <w:tcW w:w="2371" w:type="dxa"/>
            <w:tcBorders>
              <w:top w:val="single" w:sz="4" w:space="0" w:color="000000"/>
              <w:left w:val="single" w:sz="4" w:space="0" w:color="000000"/>
              <w:bottom w:val="single" w:sz="4" w:space="0" w:color="000000"/>
              <w:right w:val="single" w:sz="4" w:space="0" w:color="000000"/>
            </w:tcBorders>
            <w:vAlign w:val="center"/>
          </w:tcPr>
          <w:p w14:paraId="3A971D0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reasonCode</w:t>
            </w:r>
          </w:p>
        </w:tc>
        <w:tc>
          <w:tcPr>
            <w:tcW w:w="2096" w:type="dxa"/>
            <w:tcBorders>
              <w:top w:val="single" w:sz="4" w:space="0" w:color="000000"/>
              <w:left w:val="single" w:sz="4" w:space="0" w:color="000000"/>
              <w:bottom w:val="single" w:sz="4" w:space="0" w:color="000000"/>
              <w:right w:val="single" w:sz="4" w:space="0" w:color="000000"/>
            </w:tcBorders>
            <w:vAlign w:val="center"/>
          </w:tcPr>
          <w:p w14:paraId="5241F71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enum</w:t>
            </w:r>
          </w:p>
        </w:tc>
        <w:tc>
          <w:tcPr>
            <w:tcW w:w="848" w:type="dxa"/>
            <w:tcBorders>
              <w:top w:val="single" w:sz="4" w:space="0" w:color="000000"/>
              <w:left w:val="single" w:sz="4" w:space="0" w:color="000000"/>
              <w:bottom w:val="single" w:sz="4" w:space="0" w:color="000000"/>
              <w:right w:val="single" w:sz="4" w:space="0" w:color="000000"/>
            </w:tcBorders>
            <w:vAlign w:val="center"/>
          </w:tcPr>
          <w:p w14:paraId="47B08A1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610" w:type="dxa"/>
            <w:tcBorders>
              <w:top w:val="single" w:sz="4" w:space="0" w:color="000000"/>
              <w:left w:val="single" w:sz="4" w:space="0" w:color="000000"/>
              <w:bottom w:val="single" w:sz="4" w:space="0" w:color="000000"/>
              <w:right w:val="single" w:sz="4" w:space="0" w:color="000000"/>
            </w:tcBorders>
            <w:vAlign w:val="center"/>
          </w:tcPr>
          <w:p w14:paraId="5AAD72CF"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INVALID_INFORMATION | REQUEST_TYPE_MISMATCH | INSUFFICIENT_CONTEXT | OTHER. Enum cerrado: motivo estructurado de la devolución.</w:t>
            </w:r>
          </w:p>
        </w:tc>
      </w:tr>
    </w:tbl>
    <w:p w14:paraId="4CA43CF5" w14:textId="77777777" w:rsidR="002C159E" w:rsidRDefault="002C159E">
      <w:pPr>
        <w:pStyle w:val="normal1"/>
        <w:spacing w:line="259" w:lineRule="auto"/>
        <w:rPr>
          <w:rFonts w:ascii="Aptos" w:eastAsia="Aptos" w:hAnsi="Aptos" w:cs="Aptos"/>
          <w:color w:val="243447"/>
          <w:sz w:val="19"/>
          <w:szCs w:val="19"/>
        </w:rPr>
      </w:pPr>
    </w:p>
    <w:p w14:paraId="53C35A4B"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rPr>
        <w:t xml:space="preserve">RETURNED requiere además publicMessage o internalMessage. </w:t>
      </w:r>
      <w:r>
        <w:rPr>
          <w:rFonts w:ascii="Aptos" w:eastAsia="Aptos" w:hAnsi="Aptos" w:cs="Aptos"/>
          <w:color w:val="243447"/>
          <w:sz w:val="19"/>
          <w:szCs w:val="19"/>
          <w:lang w:val="es-ES"/>
        </w:rPr>
        <w:t>Si la explicación no debe mostrarse al ciudadano, se usa internalMessage. Significado de los motivos: INVALID_INFORMATION (los datos aportados son inválidos o inconsistentes), REQUEST_TYPE_MISMATCH (el RequestType no corresponde a la gestión del área), INSUFFICIENT_CONTEXT (falta contexto para gestionar el caso) y OTHER (cualquier otro motivo, explicado en publicMessage o internalMessage). Agregar un valor requiere coordinar y versionar el contrato (§13).</w:t>
      </w:r>
    </w:p>
    <w:p w14:paraId="086BE08B" w14:textId="77777777" w:rsidR="005F4347" w:rsidRDefault="00A37136">
      <w:r>
        <w:rPr>
          <w:lang w:val="es-ES"/>
        </w:rPr>
        <w:t xml:space="preserve">EXCEPCIÓN DE RECLASIFICACIÓN. Sólo una devolución válida REQUEST_TYPE_MISMATCH de la autoridad operativa, aplicada desde ROUTED/IN_PROGRESS y registrada por M2 en IN_REVIEW, habilita a AGENT/ADMIN a proponer otro RequestType o cancelar justificadamente. Otros RETURNED no autorizan corregir tipo/área. El cambio no es automático; el área se deriva del tipo confirmado, el nuevo ciclo RESOLUTION comienza al confirmar la nueva derivación y conserva los anteriores como historial. </w:t>
      </w:r>
      <w:r>
        <w:t>M2 no publica un ticketUpdated espejo del RETURNED.</w:t>
      </w:r>
    </w:p>
    <w:p w14:paraId="2D91DA30" w14:textId="77777777" w:rsidR="002C159E" w:rsidRDefault="004A2908">
      <w:pPr>
        <w:pStyle w:val="Ttulo2"/>
        <w:rPr>
          <w:rFonts w:ascii="Calibri" w:eastAsia="Calibri" w:hAnsi="Calibri" w:cs="Calibri"/>
          <w:b/>
          <w:bCs/>
          <w:color w:val="2E74B5"/>
          <w:sz w:val="25"/>
          <w:szCs w:val="25"/>
        </w:rPr>
      </w:pPr>
      <w:bookmarkStart w:id="62" w:name="__RefHeading___Toc7419_2963634628"/>
      <w:bookmarkStart w:id="63" w:name="_gq1h0e2hdd8z"/>
      <w:bookmarkEnd w:id="62"/>
      <w:bookmarkEnd w:id="63"/>
      <w:r>
        <w:rPr>
          <w:rFonts w:ascii="Calibri" w:eastAsia="Calibri" w:hAnsi="Calibri" w:cs="Calibri"/>
          <w:b/>
          <w:bCs/>
          <w:color w:val="2E74B5"/>
          <w:sz w:val="25"/>
          <w:szCs w:val="25"/>
        </w:rPr>
        <w:lastRenderedPageBreak/>
        <w:t>8.5 details.resolution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356"/>
        <w:gridCol w:w="2071"/>
        <w:gridCol w:w="848"/>
        <w:gridCol w:w="4651"/>
      </w:tblGrid>
      <w:tr w:rsidR="002C159E" w14:paraId="0E8892BF" w14:textId="77777777">
        <w:trPr>
          <w:cantSplit/>
          <w:tblHeader/>
          <w:jc w:val="center"/>
        </w:trPr>
        <w:tc>
          <w:tcPr>
            <w:tcW w:w="235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F6C24E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7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2D1688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48"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6A2A62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65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8CD1418"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14:paraId="6D3F0E2F" w14:textId="77777777">
        <w:trPr>
          <w:cantSplit/>
          <w:jc w:val="center"/>
        </w:trPr>
        <w:tc>
          <w:tcPr>
            <w:tcW w:w="2355" w:type="dxa"/>
            <w:tcBorders>
              <w:top w:val="single" w:sz="4" w:space="0" w:color="000000"/>
              <w:left w:val="single" w:sz="4" w:space="0" w:color="000000"/>
              <w:bottom w:val="single" w:sz="4" w:space="0" w:color="000000"/>
              <w:right w:val="single" w:sz="4" w:space="0" w:color="000000"/>
            </w:tcBorders>
            <w:vAlign w:val="center"/>
          </w:tcPr>
          <w:p w14:paraId="28725B71"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type</w:t>
            </w:r>
          </w:p>
        </w:tc>
        <w:tc>
          <w:tcPr>
            <w:tcW w:w="2071" w:type="dxa"/>
            <w:tcBorders>
              <w:top w:val="single" w:sz="4" w:space="0" w:color="000000"/>
              <w:left w:val="single" w:sz="4" w:space="0" w:color="000000"/>
              <w:bottom w:val="single" w:sz="4" w:space="0" w:color="000000"/>
              <w:right w:val="single" w:sz="4" w:space="0" w:color="000000"/>
            </w:tcBorders>
            <w:vAlign w:val="center"/>
          </w:tcPr>
          <w:p w14:paraId="462ABE6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enum</w:t>
            </w:r>
          </w:p>
        </w:tc>
        <w:tc>
          <w:tcPr>
            <w:tcW w:w="848" w:type="dxa"/>
            <w:tcBorders>
              <w:top w:val="single" w:sz="4" w:space="0" w:color="000000"/>
              <w:left w:val="single" w:sz="4" w:space="0" w:color="000000"/>
              <w:bottom w:val="single" w:sz="4" w:space="0" w:color="000000"/>
              <w:right w:val="single" w:sz="4" w:space="0" w:color="000000"/>
            </w:tcBorders>
            <w:vAlign w:val="center"/>
          </w:tcPr>
          <w:p w14:paraId="70D7C37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651" w:type="dxa"/>
            <w:tcBorders>
              <w:top w:val="single" w:sz="4" w:space="0" w:color="000000"/>
              <w:left w:val="single" w:sz="4" w:space="0" w:color="000000"/>
              <w:bottom w:val="single" w:sz="4" w:space="0" w:color="000000"/>
              <w:right w:val="single" w:sz="4" w:space="0" w:color="000000"/>
            </w:tcBorders>
            <w:vAlign w:val="center"/>
          </w:tcPr>
          <w:p w14:paraId="2072C011" w14:textId="77777777" w:rsidR="002C159E" w:rsidRDefault="004A2908">
            <w:pPr>
              <w:pStyle w:val="normal1"/>
            </w:pPr>
            <w:r>
              <w:rPr>
                <w:sz w:val="18"/>
              </w:rPr>
              <w:t>ACTION_COMPLETED | REQUEST_FULFILLED | INQUIRY_ANSWERED | ACKNOWLEDGED | NO_FURTHER_ACTION_REQUIRED.</w:t>
            </w:r>
          </w:p>
        </w:tc>
      </w:tr>
    </w:tbl>
    <w:p w14:paraId="27102241" w14:textId="77777777" w:rsidR="002C159E" w:rsidRDefault="002C159E">
      <w:pPr>
        <w:pStyle w:val="normal1"/>
        <w:spacing w:line="259" w:lineRule="auto"/>
        <w:rPr>
          <w:rFonts w:ascii="Aptos" w:eastAsia="Aptos" w:hAnsi="Aptos" w:cs="Aptos"/>
          <w:color w:val="243447"/>
          <w:sz w:val="19"/>
          <w:szCs w:val="19"/>
        </w:rPr>
      </w:pPr>
    </w:p>
    <w:p w14:paraId="30FED0C9" w14:textId="77777777" w:rsidR="002C159E" w:rsidRDefault="004A2908">
      <w:pPr>
        <w:pStyle w:val="normal1"/>
        <w:spacing w:after="100" w:line="252" w:lineRule="auto"/>
        <w:rPr>
          <w:rFonts w:ascii="Aptos" w:eastAsia="Aptos" w:hAnsi="Aptos" w:cs="Aptos"/>
          <w:color w:val="243447"/>
          <w:sz w:val="19"/>
          <w:szCs w:val="19"/>
          <w:lang w:val="es-ES"/>
        </w:rPr>
      </w:pPr>
      <w:r>
        <w:rPr>
          <w:lang w:val="es-ES"/>
        </w:rPr>
        <w:t>El texto de la solución se envía obligatoriamente en publicMessage para que el ciudadano reciba una explicación de la resolución. Detalle técnico/administrativo adicional puede enviarse en internalMessage. La evidencia se envía en attachments.</w:t>
      </w:r>
    </w:p>
    <w:p w14:paraId="3A9C7933" w14:textId="77777777" w:rsidR="002C159E" w:rsidRDefault="004A2908">
      <w:pPr>
        <w:pStyle w:val="Ttulo2"/>
        <w:rPr>
          <w:rFonts w:ascii="Calibri" w:eastAsia="Calibri" w:hAnsi="Calibri" w:cs="Calibri"/>
          <w:b/>
          <w:bCs/>
          <w:color w:val="2E74B5"/>
          <w:sz w:val="25"/>
          <w:szCs w:val="25"/>
        </w:rPr>
      </w:pPr>
      <w:bookmarkStart w:id="64" w:name="__RefHeading___Toc7417_2963634628"/>
      <w:bookmarkStart w:id="65" w:name="_q7yrxkme1akt"/>
      <w:bookmarkEnd w:id="64"/>
      <w:bookmarkEnd w:id="65"/>
      <w:r>
        <w:rPr>
          <w:rFonts w:ascii="Calibri" w:eastAsia="Calibri" w:hAnsi="Calibri" w:cs="Calibri"/>
          <w:b/>
          <w:bCs/>
          <w:color w:val="2E74B5"/>
          <w:sz w:val="25"/>
          <w:szCs w:val="25"/>
        </w:rPr>
        <w:t>8.6 details.cancellation</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382"/>
        <w:gridCol w:w="2079"/>
        <w:gridCol w:w="850"/>
        <w:gridCol w:w="4615"/>
      </w:tblGrid>
      <w:tr w:rsidR="002C159E" w14:paraId="5AD3993B" w14:textId="77777777">
        <w:trPr>
          <w:cantSplit/>
          <w:tblHeade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FE26CA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Campo</w:t>
            </w:r>
          </w:p>
        </w:tc>
        <w:tc>
          <w:tcPr>
            <w:tcW w:w="207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4C6DFA7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w:t>
            </w:r>
          </w:p>
        </w:tc>
        <w:tc>
          <w:tcPr>
            <w:tcW w:w="85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22E4D85"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Req.</w:t>
            </w:r>
          </w:p>
        </w:tc>
        <w:tc>
          <w:tcPr>
            <w:tcW w:w="4615"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560BA3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Descripción</w:t>
            </w:r>
          </w:p>
        </w:tc>
      </w:tr>
      <w:tr w:rsidR="002C159E" w14:paraId="05E70F17" w14:textId="77777777">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14:paraId="02AA457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reasonCode</w:t>
            </w:r>
          </w:p>
        </w:tc>
        <w:tc>
          <w:tcPr>
            <w:tcW w:w="2079" w:type="dxa"/>
            <w:tcBorders>
              <w:top w:val="single" w:sz="4" w:space="0" w:color="000000"/>
              <w:left w:val="single" w:sz="4" w:space="0" w:color="000000"/>
              <w:bottom w:val="single" w:sz="4" w:space="0" w:color="000000"/>
              <w:right w:val="single" w:sz="4" w:space="0" w:color="000000"/>
            </w:tcBorders>
            <w:vAlign w:val="center"/>
          </w:tcPr>
          <w:p w14:paraId="59371E86"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enum</w:t>
            </w:r>
          </w:p>
        </w:tc>
        <w:tc>
          <w:tcPr>
            <w:tcW w:w="850" w:type="dxa"/>
            <w:tcBorders>
              <w:top w:val="single" w:sz="4" w:space="0" w:color="000000"/>
              <w:left w:val="single" w:sz="4" w:space="0" w:color="000000"/>
              <w:bottom w:val="single" w:sz="4" w:space="0" w:color="000000"/>
              <w:right w:val="single" w:sz="4" w:space="0" w:color="000000"/>
            </w:tcBorders>
            <w:vAlign w:val="center"/>
          </w:tcPr>
          <w:p w14:paraId="329ADB0A"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Sí</w:t>
            </w:r>
          </w:p>
        </w:tc>
        <w:tc>
          <w:tcPr>
            <w:tcW w:w="4615" w:type="dxa"/>
            <w:tcBorders>
              <w:top w:val="single" w:sz="4" w:space="0" w:color="000000"/>
              <w:left w:val="single" w:sz="4" w:space="0" w:color="000000"/>
              <w:bottom w:val="single" w:sz="4" w:space="0" w:color="000000"/>
              <w:right w:val="single" w:sz="4" w:space="0" w:color="000000"/>
            </w:tcBorders>
            <w:vAlign w:val="center"/>
          </w:tcPr>
          <w:p w14:paraId="79D1EFBD"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OUT_OF_SCOPE | DOES_NOT_APPLY | INVALID_REQUEST_TYPE | INVALID_DATA | REJECTED_BY_AREA | OTHER.</w:t>
            </w:r>
          </w:p>
        </w:tc>
      </w:tr>
    </w:tbl>
    <w:p w14:paraId="0C3A885A" w14:textId="77777777" w:rsidR="002C159E" w:rsidRDefault="002C159E">
      <w:pPr>
        <w:pStyle w:val="normal1"/>
        <w:spacing w:line="259" w:lineRule="auto"/>
        <w:rPr>
          <w:rFonts w:ascii="Aptos" w:eastAsia="Aptos" w:hAnsi="Aptos" w:cs="Aptos"/>
          <w:color w:val="243447"/>
          <w:sz w:val="19"/>
          <w:szCs w:val="19"/>
        </w:rPr>
      </w:pPr>
    </w:p>
    <w:p w14:paraId="3C8D9181" w14:textId="77777777" w:rsidR="002C159E" w:rsidRDefault="004A2908">
      <w:pPr>
        <w:pStyle w:val="Ttulo3"/>
        <w:rPr>
          <w:rFonts w:ascii="Calibri" w:eastAsia="Calibri" w:hAnsi="Calibri" w:cs="Calibri"/>
          <w:b/>
          <w:bCs/>
          <w:color w:val="1F4E78"/>
          <w:sz w:val="22"/>
          <w:szCs w:val="22"/>
          <w:lang w:val="es-ES"/>
        </w:rPr>
      </w:pPr>
      <w:bookmarkStart w:id="66" w:name="__RefHeading___Toc7463_2963634628"/>
      <w:bookmarkStart w:id="67" w:name="_14lgqrfs7nq"/>
      <w:bookmarkEnd w:id="66"/>
      <w:bookmarkEnd w:id="67"/>
      <w:r>
        <w:rPr>
          <w:rFonts w:ascii="Calibri" w:eastAsia="Calibri" w:hAnsi="Calibri" w:cs="Calibri"/>
          <w:b/>
          <w:bCs/>
          <w:color w:val="1F4E78"/>
          <w:sz w:val="22"/>
          <w:szCs w:val="22"/>
          <w:lang w:val="es-ES"/>
        </w:rPr>
        <w:t>Ejemplo · RESOLVED con mensaje público, nota interna y evidencia</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78B2B326"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1E13CD2B" w14:textId="77777777" w:rsidR="002C159E" w:rsidRPr="008F19EC" w:rsidRDefault="004A2908">
            <w:pPr>
              <w:pStyle w:val="normal1"/>
              <w:rPr>
                <w:lang w:val="es-ES"/>
              </w:rPr>
            </w:pPr>
            <w:r>
              <w:rPr>
                <w:sz w:val="18"/>
                <w:lang w:val="es-ES"/>
              </w:rPr>
              <w:t>{</w:t>
              <w:br/>
              <w:t xml:space="preserve">  "eventId": "a3f0c9d1-2b7e-4e65-b1c4-77d8e9f0a1b2",</w:t>
              <w:br/>
              <w:t xml:space="preserve">  "eventType": "updateTicketStatus",</w:t>
              <w:br/>
              <w:t xml:space="preserve">  "eventVersion": "1.0",</w:t>
              <w:br/>
              <w:t xml:space="preserve">  "occurredAt": "2026-08-20T11:45:00-03:00",</w:t>
              <w:br/>
              <w:t xml:space="preserve">  "sourceModule": "obras",</w:t>
              <w:br/>
              <w:t xml:space="preserve">  "correlationId": "c1a2b3d4-1111-4aaa-8bbb-000000000002",</w:t>
              <w:br/>
              <w:t xml:space="preserve">  "causationId": "ec2f9624-fad5-4e36-b0a4-9163382e8df5",</w:t>
              <w:br/>
              <w:t xml:space="preserve">  "data": {</w:t>
              <w:br/>
              <w:t xml:space="preserve">    "ticketId": "550e8400-e29b-41d4-a716-446655440000",</w:t>
              <w:br/>
              <w:t xml:space="preserve">    "updateType": "RESOLVED",</w:t>
              <w:br/>
              <w:t xml:space="preserve">    "publicMessage": "La luminaria fue reparada y quedó operativa.",</w:t>
              <w:br/>
              <w:t xml:space="preserve">    "internalMessage": "Se reemplazó artefacto LED y se verificó consumo normal.",</w:t>
              <w:br/>
              <w:t xml:space="preserve">    "details": {</w:t>
              <w:br/>
              <w:t xml:space="preserve">      "resolution": { "type": "ACTION_COMPLETED" }</w:t>
              <w:br/>
              <w:t xml:space="preserve">    },</w:t>
              <w:br/>
              <w:t xml:space="preserve">    "attachments": [</w:t>
              <w:br/>
              <w:t xml:space="preserve">      {</w:t>
              <w:br/>
              <w:t xml:space="preserve">        "fileName": "reparacion.jpg",</w:t>
              <w:br/>
              <w:t xml:space="preserve">        "contentType": "image/jpeg",</w:t>
              <w:br/>
              <w:t xml:space="preserve">        "url": "...",</w:t>
              <w:br/>
              <w:t xml:space="preserve">        "sizeBytes": 245100</w:t>
              <w:br/>
              <w:t xml:space="preserve">      }</w:t>
              <w:br/>
              <w:t xml:space="preserve">    ],</w:t>
              <w:br/>
              <w:t xml:space="preserve">    "updatedBy": { "type": "EXTERNAL_USER", "id": "3b9f1c52-6a7e-4d08-9c41-5e2a8d7f0b13" },</w:t>
              <w:br/>
              <w:t xml:space="preserve">    "updateOccurredAt": "2026-08-20T11:45:00-03:00"</w:t>
              <w:br/>
              <w:t xml:space="preserve">  }</w:t>
              <w:br/>
              <w:t>}</w:t>
            </w:r>
          </w:p>
        </w:tc>
      </w:tr>
    </w:tbl>
    <w:p w14:paraId="7A8FB269" w14:textId="77777777" w:rsidR="002C159E" w:rsidRPr="008F19EC" w:rsidRDefault="002C159E">
      <w:pPr>
        <w:pStyle w:val="normal1"/>
        <w:spacing w:line="259" w:lineRule="auto"/>
        <w:rPr>
          <w:rFonts w:ascii="Aptos" w:eastAsia="Aptos" w:hAnsi="Aptos" w:cs="Aptos"/>
          <w:color w:val="243447"/>
          <w:sz w:val="19"/>
          <w:szCs w:val="19"/>
          <w:lang w:val="es-ES"/>
        </w:rPr>
      </w:pPr>
    </w:p>
    <w:p w14:paraId="75BC5EDA" w14:textId="77777777" w:rsidR="002C159E" w:rsidRDefault="004A2908">
      <w:pPr>
        <w:pStyle w:val="Ttulo1"/>
        <w:rPr>
          <w:rFonts w:ascii="Calibri" w:eastAsia="Calibri" w:hAnsi="Calibri" w:cs="Calibri"/>
          <w:b/>
          <w:bCs/>
          <w:color w:val="2E74B5"/>
          <w:sz w:val="34"/>
          <w:szCs w:val="34"/>
          <w:lang w:val="es-ES"/>
        </w:rPr>
      </w:pPr>
      <w:bookmarkStart w:id="68" w:name="__RefHeading___Toc7387_2963634628"/>
      <w:bookmarkStart w:id="69" w:name="_y514ww8j9tlc"/>
      <w:bookmarkEnd w:id="68"/>
      <w:bookmarkEnd w:id="69"/>
      <w:r>
        <w:rPr>
          <w:rFonts w:ascii="Calibri" w:eastAsia="Calibri" w:hAnsi="Calibri" w:cs="Calibri"/>
          <w:b/>
          <w:bCs/>
          <w:color w:val="2E74B5"/>
          <w:sz w:val="34"/>
          <w:szCs w:val="34"/>
          <w:lang w:val="es-ES"/>
        </w:rPr>
        <w:lastRenderedPageBreak/>
        <w:t>9. Flujo de información adicional sin IDs de solicitud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643920A1"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FF2CC"/>
          </w:tcPr>
          <w:p w14:paraId="568FC303"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INVARIANTE </w:t>
            </w:r>
            <w:r>
              <w:rPr>
                <w:rFonts w:ascii="Aptos" w:eastAsia="Aptos" w:hAnsi="Aptos" w:cs="Aptos"/>
                <w:color w:val="243447"/>
                <w:sz w:val="19"/>
                <w:szCs w:val="19"/>
                <w:lang w:val="es-ES"/>
              </w:rPr>
              <w:t>Un Ticket puede tener como máximo UNA InformationRequest activa (PENDING) a la vez. Esta regla reemplaza la necesidad de enviar informationRequestId entre módulos.</w:t>
            </w:r>
          </w:p>
        </w:tc>
      </w:tr>
    </w:tbl>
    <w:p w14:paraId="7EA5B8D2" w14:textId="77777777" w:rsidR="002C159E" w:rsidRDefault="002C159E">
      <w:pPr>
        <w:pStyle w:val="normal1"/>
        <w:spacing w:line="259" w:lineRule="auto"/>
        <w:rPr>
          <w:rFonts w:ascii="Aptos" w:eastAsia="Aptos" w:hAnsi="Aptos" w:cs="Aptos"/>
          <w:color w:val="243447"/>
          <w:sz w:val="19"/>
          <w:szCs w:val="19"/>
          <w:lang w:val="es-ES"/>
        </w:rPr>
      </w:pPr>
    </w:p>
    <w:p w14:paraId="36B0458E" w14:textId="77777777" w:rsidR="002C159E" w:rsidRDefault="004A2908">
      <w:pPr>
        <w:pStyle w:val="normal1"/>
        <w:spacing w:after="60" w:line="259" w:lineRule="auto"/>
        <w:ind w:left="259"/>
        <w:rPr>
          <w:rFonts w:ascii="Aptos" w:eastAsia="Aptos" w:hAnsi="Aptos" w:cs="Aptos"/>
          <w:color w:val="243447"/>
          <w:sz w:val="19"/>
          <w:szCs w:val="19"/>
        </w:rPr>
      </w:pPr>
      <w:r>
        <w:rPr>
          <w:rFonts w:ascii="Aptos" w:eastAsia="Aptos" w:hAnsi="Aptos" w:cs="Aptos"/>
          <w:b/>
          <w:bCs/>
          <w:color w:val="243447"/>
          <w:sz w:val="19"/>
          <w:szCs w:val="19"/>
        </w:rPr>
        <w:t xml:space="preserve">1. </w:t>
      </w:r>
      <w:r>
        <w:rPr>
          <w:rFonts w:ascii="Aptos" w:eastAsia="Aptos" w:hAnsi="Aptos" w:cs="Aptos"/>
          <w:color w:val="243447"/>
          <w:sz w:val="19"/>
          <w:szCs w:val="19"/>
        </w:rPr>
        <w:t>Un módulo externo publica updateTicketStatus/INFORMATION_REQUIRED con messageForCitizen y, opcionalmente, requiredBy, publicMessage, internalMessage y attachments.</w:t>
      </w:r>
    </w:p>
    <w:p w14:paraId="23691667" w14:textId="77777777" w:rsidR="002C159E" w:rsidRDefault="004A2908">
      <w:pPr>
        <w:pStyle w:val="normal1"/>
        <w:spacing w:after="60" w:line="259" w:lineRule="auto"/>
        <w:ind w:left="259"/>
        <w:rPr>
          <w:rFonts w:ascii="Aptos" w:eastAsia="Aptos" w:hAnsi="Aptos" w:cs="Aptos"/>
          <w:color w:val="243447"/>
          <w:sz w:val="19"/>
          <w:szCs w:val="19"/>
          <w:lang w:val="es-ES"/>
        </w:rPr>
      </w:pPr>
      <w:r>
        <w:rPr>
          <w:rFonts w:ascii="Aptos" w:eastAsia="Aptos" w:hAnsi="Aptos" w:cs="Aptos"/>
          <w:b/>
          <w:bCs/>
          <w:color w:val="243447"/>
          <w:sz w:val="19"/>
          <w:szCs w:val="19"/>
          <w:lang w:val="es-ES"/>
        </w:rPr>
        <w:t xml:space="preserve">2. </w:t>
      </w:r>
      <w:r>
        <w:rPr>
          <w:rFonts w:ascii="Aptos" w:eastAsia="Aptos" w:hAnsi="Aptos" w:cs="Aptos"/>
          <w:color w:val="243447"/>
          <w:sz w:val="19"/>
          <w:szCs w:val="19"/>
          <w:lang w:val="es-ES"/>
        </w:rPr>
        <w:t>M2 valida que el ticket esté en un estado que permita pedir información y que no exista otra solicitud activa.</w:t>
      </w:r>
    </w:p>
    <w:p w14:paraId="118D41A4" w14:textId="77777777" w:rsidR="002C159E" w:rsidRDefault="004A2908">
      <w:pPr>
        <w:pStyle w:val="normal1"/>
        <w:spacing w:after="60" w:line="259" w:lineRule="auto"/>
        <w:ind w:left="259"/>
        <w:rPr>
          <w:rFonts w:ascii="Aptos" w:eastAsia="Aptos" w:hAnsi="Aptos" w:cs="Aptos"/>
          <w:color w:val="243447"/>
          <w:sz w:val="19"/>
          <w:szCs w:val="19"/>
          <w:lang w:val="es-ES"/>
        </w:rPr>
      </w:pPr>
      <w:r>
        <w:rPr>
          <w:rFonts w:ascii="Aptos" w:eastAsia="Aptos" w:hAnsi="Aptos" w:cs="Aptos"/>
          <w:b/>
          <w:bCs/>
          <w:color w:val="243447"/>
          <w:sz w:val="19"/>
          <w:szCs w:val="19"/>
          <w:lang w:val="es-ES"/>
        </w:rPr>
        <w:t xml:space="preserve">3. </w:t>
      </w:r>
      <w:r>
        <w:rPr>
          <w:rFonts w:ascii="Aptos" w:eastAsia="Aptos" w:hAnsi="Aptos" w:cs="Aptos"/>
          <w:color w:val="243447"/>
          <w:sz w:val="19"/>
          <w:szCs w:val="19"/>
          <w:lang w:val="es-ES"/>
        </w:rPr>
        <w:t>M2 crea internamente una InformationRequest, guarda resumeStatus, cambia el Ticket a PENDING_INFORMATION y pausa el SLA RESOLUTION aplicable si aún no está BREACHED.</w:t>
      </w:r>
    </w:p>
    <w:p w14:paraId="731BEA58" w14:textId="77777777" w:rsidR="002C159E" w:rsidRDefault="004A2908">
      <w:pPr>
        <w:pStyle w:val="normal1"/>
        <w:spacing w:after="60" w:line="259" w:lineRule="auto"/>
        <w:ind w:left="259"/>
        <w:rPr>
          <w:rFonts w:ascii="Aptos" w:eastAsia="Aptos" w:hAnsi="Aptos" w:cs="Aptos"/>
          <w:color w:val="243447"/>
          <w:sz w:val="19"/>
          <w:szCs w:val="19"/>
          <w:lang w:val="es-ES"/>
        </w:rPr>
      </w:pPr>
      <w:r>
        <w:rPr>
          <w:lang w:val="es-ES"/>
        </w:rPr>
        <w:t>4. La solicitud queda asociada al Ticket y se presenta al ciudadano según la vista/autorización correspondiente. Si el pedido llegó desde un módulo externo, M1 puede consumir ese mismo updateTicketStatus cuando ya conoce el ticketId; M2 no emite un ticketUpdated espejo de INFORMATION_REQUIRED.</w:t>
      </w:r>
    </w:p>
    <w:p w14:paraId="10FA33E6" w14:textId="77777777" w:rsidR="002C159E" w:rsidRDefault="004A2908">
      <w:pPr>
        <w:pStyle w:val="normal1"/>
        <w:spacing w:after="60" w:line="259" w:lineRule="auto"/>
        <w:ind w:left="259"/>
        <w:rPr>
          <w:rFonts w:ascii="Aptos" w:eastAsia="Aptos" w:hAnsi="Aptos" w:cs="Aptos"/>
          <w:color w:val="243447"/>
          <w:sz w:val="19"/>
          <w:szCs w:val="19"/>
          <w:lang w:val="es-ES"/>
        </w:rPr>
      </w:pPr>
      <w:r>
        <w:rPr>
          <w:rFonts w:ascii="Aptos" w:eastAsia="Aptos" w:hAnsi="Aptos" w:cs="Aptos"/>
          <w:b/>
          <w:bCs/>
          <w:color w:val="243447"/>
          <w:sz w:val="19"/>
          <w:szCs w:val="19"/>
          <w:lang w:val="es-ES"/>
        </w:rPr>
        <w:t xml:space="preserve">5. </w:t>
      </w:r>
      <w:r>
        <w:rPr>
          <w:rFonts w:ascii="Aptos" w:eastAsia="Aptos" w:hAnsi="Aptos" w:cs="Aptos"/>
          <w:color w:val="243447"/>
          <w:sz w:val="19"/>
          <w:szCs w:val="19"/>
          <w:lang w:val="es-ES"/>
        </w:rPr>
        <w:t>El ciudadano responde en M2 con texto libre, attachments o ambos.</w:t>
      </w:r>
    </w:p>
    <w:p w14:paraId="69A5B0D4" w14:textId="77777777" w:rsidR="002C159E" w:rsidRDefault="004A2908">
      <w:pPr>
        <w:pStyle w:val="normal1"/>
        <w:spacing w:after="60" w:line="259" w:lineRule="auto"/>
        <w:ind w:left="259"/>
        <w:rPr>
          <w:rFonts w:ascii="Aptos" w:eastAsia="Aptos" w:hAnsi="Aptos" w:cs="Aptos"/>
          <w:color w:val="243447"/>
          <w:sz w:val="19"/>
          <w:szCs w:val="19"/>
          <w:lang w:val="es-ES"/>
        </w:rPr>
      </w:pPr>
      <w:r>
        <w:rPr>
          <w:lang w:val="es-ES"/>
        </w:rPr>
        <w:t>6. M2 marca la solicitud interna como ANSWERED, reanuda el SLA RESOLUTION cuando corresponda y restaura resumeStatus.</w:t>
      </w:r>
    </w:p>
    <w:p w14:paraId="147DB0A6" w14:textId="77777777" w:rsidR="002C159E" w:rsidRDefault="004A2908">
      <w:pPr>
        <w:pStyle w:val="normal1"/>
        <w:spacing w:after="60" w:line="259" w:lineRule="auto"/>
        <w:ind w:left="259"/>
        <w:rPr>
          <w:rFonts w:ascii="Aptos" w:eastAsia="Aptos" w:hAnsi="Aptos" w:cs="Aptos"/>
          <w:color w:val="243447"/>
          <w:sz w:val="19"/>
          <w:szCs w:val="19"/>
          <w:lang w:val="es-ES"/>
        </w:rPr>
      </w:pPr>
      <w:r>
        <w:rPr>
          <w:lang w:val="es-ES"/>
        </w:rPr>
        <w:t>7. M2 publica ticketUpdated/INFORMATION_PROVIDED cuando exista un consumidor: M1 en identificados y el área externa cuando el pedido pertenecía a una gestión externa. Si el pedido expira o el ticket termina antes de responder, la solicitud pasa a EXPIRED o CANCELLED según el caso y una respuesta tardía no genera INFORMATION_PROVIDED.</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152F283"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CE4D6"/>
          </w:tcPr>
          <w:p w14:paraId="34EE9EE8" w14:textId="77777777" w:rsidR="002C159E" w:rsidRDefault="004A2908">
            <w:pPr>
              <w:pStyle w:val="normal1"/>
              <w:rPr>
                <w:rFonts w:ascii="Aptos" w:eastAsia="Aptos" w:hAnsi="Aptos" w:cs="Aptos"/>
                <w:color w:val="243447"/>
                <w:sz w:val="19"/>
                <w:szCs w:val="19"/>
                <w:lang w:val="es-ES"/>
              </w:rPr>
            </w:pPr>
            <w:r>
              <w:rPr>
                <w:rFonts w:ascii="Aptos" w:eastAsia="Aptos" w:hAnsi="Aptos" w:cs="Aptos"/>
                <w:b/>
                <w:bCs/>
                <w:color w:val="1F4E78"/>
                <w:sz w:val="19"/>
                <w:szCs w:val="19"/>
                <w:lang w:val="es-ES"/>
              </w:rPr>
              <w:t xml:space="preserve">SEGUNDA SOLICITUD </w:t>
            </w:r>
            <w:r>
              <w:rPr>
                <w:rFonts w:ascii="Aptos" w:eastAsia="Aptos" w:hAnsi="Aptos" w:cs="Aptos"/>
                <w:color w:val="243447"/>
                <w:sz w:val="19"/>
                <w:szCs w:val="19"/>
                <w:lang w:val="es-ES"/>
              </w:rPr>
              <w:t>Si llega otro INFORMATION_REQUIRED mientras ya existe una solicitud PENDING, M2 no abre una segunda interacción paralela. Debe rechazarla/registrar conflicto o acordar explícitamente una sustitución; esta versión no permite múltiples pedidos activos simultáneos.</w:t>
            </w:r>
          </w:p>
        </w:tc>
      </w:tr>
    </w:tbl>
    <w:p w14:paraId="262E6954" w14:textId="77777777" w:rsidR="002C159E" w:rsidRDefault="002C159E">
      <w:pPr>
        <w:pStyle w:val="normal1"/>
        <w:spacing w:line="259" w:lineRule="auto"/>
        <w:rPr>
          <w:rFonts w:ascii="Aptos" w:eastAsia="Aptos" w:hAnsi="Aptos" w:cs="Aptos"/>
          <w:color w:val="243447"/>
          <w:sz w:val="19"/>
          <w:szCs w:val="19"/>
          <w:lang w:val="es-ES"/>
        </w:rPr>
      </w:pPr>
    </w:p>
    <w:p w14:paraId="5D8B77E8" w14:textId="77777777" w:rsidR="002C159E" w:rsidRDefault="004A2908">
      <w:pPr>
        <w:pStyle w:val="Ttulo2"/>
        <w:rPr>
          <w:rFonts w:ascii="Calibri" w:eastAsia="Calibri" w:hAnsi="Calibri" w:cs="Calibri"/>
          <w:b/>
          <w:bCs/>
          <w:color w:val="2E74B5"/>
          <w:sz w:val="25"/>
          <w:szCs w:val="25"/>
          <w:lang w:val="es-ES"/>
        </w:rPr>
      </w:pPr>
      <w:bookmarkStart w:id="70" w:name="__RefHeading___Toc7415_2963634628"/>
      <w:bookmarkStart w:id="71" w:name="_8iqohqhp5vty"/>
      <w:bookmarkEnd w:id="70"/>
      <w:bookmarkEnd w:id="71"/>
      <w:r>
        <w:rPr>
          <w:rFonts w:ascii="Calibri" w:eastAsia="Calibri" w:hAnsi="Calibri" w:cs="Calibri"/>
          <w:b/>
          <w:bCs/>
          <w:color w:val="2E74B5"/>
          <w:sz w:val="25"/>
          <w:szCs w:val="25"/>
          <w:lang w:val="es-ES"/>
        </w:rPr>
        <w:t>Ejemplo A · Ticket identificado con pedido externo</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17D714B"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4A83E88E" w14:textId="6B837EF4" w:rsidR="002C159E" w:rsidRPr="008F19EC" w:rsidRDefault="008F19EC" w:rsidP="008F19EC">
            <w:pPr>
              <w:pStyle w:val="normal1"/>
              <w:rPr>
                <w:rFonts w:ascii="Times New Roman" w:eastAsia="Times New Roman" w:hAnsi="Times New Roman" w:cs="Times New Roman"/>
                <w:sz w:val="24"/>
                <w:szCs w:val="24"/>
                <w:lang w:val="es-ES"/>
              </w:rPr>
            </w:pPr>
            <w:r>
              <w:rPr>
                <w:lang w:val="es-ES"/>
              </w:rPr>
              <w:t>M3 → updateTicketStatus/STARTED (inicio de gestión)</w:t>
              <w:br/>
              <w:t>M3 → updateTicketStatus/INFORMATION_REQUIRED</w:t>
              <w:br/>
              <w:t>M2 → PENDING_INFORMATION y pausa RESOLUTION</w:t>
              <w:br/>
              <w:t>M1 (si el ticket es identificado y ya conoce ticketId) consume ese mismo updateTicketStatus</w:t>
              <w:br/>
              <w:t>M2 conserva la solicitud interna; no publica INFORMATION_REQUIRED como eco</w:t>
              <w:br/>
              <w:t>Ciudadano → responde en portal M2</w:t>
              <w:br/>
              <w:t>M2 → IN_PROGRESS (resumeStatus)</w:t>
              <w:br/>
              <w:t>M2 → ticketUpdated/INFORMATION_PROVIDED (M1 + M3 cuando corresponda)</w:t>
            </w:r>
          </w:p>
        </w:tc>
      </w:tr>
    </w:tbl>
    <w:p w14:paraId="04701EB2" w14:textId="77777777" w:rsidR="002C159E" w:rsidRPr="00FA7689" w:rsidRDefault="002C159E">
      <w:pPr>
        <w:pStyle w:val="normal1"/>
        <w:spacing w:line="259" w:lineRule="auto"/>
        <w:rPr>
          <w:rFonts w:ascii="Aptos" w:eastAsia="Aptos" w:hAnsi="Aptos" w:cs="Aptos"/>
          <w:color w:val="243447"/>
          <w:sz w:val="19"/>
          <w:szCs w:val="19"/>
          <w:lang w:val="es-ES"/>
        </w:rPr>
      </w:pPr>
    </w:p>
    <w:p w14:paraId="5C563AF9" w14:textId="77777777" w:rsidR="002C159E" w:rsidRDefault="004A2908">
      <w:pPr>
        <w:pStyle w:val="Ttulo2"/>
        <w:rPr>
          <w:rFonts w:ascii="Calibri" w:eastAsia="Calibri" w:hAnsi="Calibri" w:cs="Calibri"/>
          <w:b/>
          <w:bCs/>
          <w:color w:val="2E74B5"/>
          <w:sz w:val="25"/>
          <w:szCs w:val="25"/>
          <w:lang w:val="es-ES"/>
        </w:rPr>
      </w:pPr>
      <w:bookmarkStart w:id="72" w:name="__RefHeading___Toc7413_2963634628"/>
      <w:bookmarkStart w:id="73" w:name="_yhhjzs3znfvh"/>
      <w:bookmarkEnd w:id="72"/>
      <w:bookmarkEnd w:id="73"/>
      <w:r>
        <w:rPr>
          <w:rFonts w:ascii="Calibri" w:eastAsia="Calibri" w:hAnsi="Calibri" w:cs="Calibri"/>
          <w:b/>
          <w:bCs/>
          <w:color w:val="2E74B5"/>
          <w:sz w:val="25"/>
          <w:szCs w:val="25"/>
          <w:lang w:val="es-ES"/>
        </w:rPr>
        <w:lastRenderedPageBreak/>
        <w:t>Ejemplo B · Ticket anónimo con pedido externo</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3B6954" w14:paraId="613A916E"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0D5663CC" w14:textId="77777777" w:rsidR="003B6954" w:rsidRPr="003B6954" w:rsidRDefault="003B6954" w:rsidP="003B6954">
            <w:pPr>
              <w:pStyle w:val="normal1"/>
            </w:pPr>
            <w:r>
              <w:t>M3 → updateTicketStatus/STARTED (inicio de gestión)</w:t>
            </w:r>
          </w:p>
          <w:p w14:paraId="463F4C9F" w14:textId="77777777" w:rsidR="003B6954" w:rsidRPr="003B6954" w:rsidRDefault="003B6954" w:rsidP="003B6954">
            <w:pPr>
              <w:pStyle w:val="normal1"/>
            </w:pPr>
            <w:r>
              <w:t>M3 → updateTicketStatus/INFORMATION_REQUIRED</w:t>
            </w:r>
          </w:p>
          <w:p w14:paraId="056B3C7E" w14:textId="77777777" w:rsidR="003B6954" w:rsidRPr="003B6954" w:rsidRDefault="003B6954" w:rsidP="003B6954">
            <w:pPr>
              <w:pStyle w:val="normal1"/>
              <w:rPr>
                <w:lang w:val="es-ES"/>
              </w:rPr>
            </w:pPr>
            <w:r>
              <w:rPr>
                <w:lang w:val="es-ES"/>
              </w:rPr>
              <w:t>M2 → PENDING_INFORMATION (sin eco al área que originó el pedido)</w:t>
            </w:r>
          </w:p>
          <w:p w14:paraId="7DFC613F" w14:textId="77777777" w:rsidR="003B6954" w:rsidRPr="003B6954" w:rsidRDefault="003B6954" w:rsidP="003B6954">
            <w:pPr>
              <w:pStyle w:val="normal1"/>
              <w:rPr>
                <w:lang w:val="es-ES"/>
              </w:rPr>
            </w:pPr>
            <w:r>
              <w:rPr>
                <w:lang w:val="es-ES"/>
              </w:rPr>
              <w:t>Ciudadano anónimo → acredita el control del ticket y responde</w:t>
            </w:r>
          </w:p>
          <w:p w14:paraId="562BA5EC" w14:textId="77777777" w:rsidR="003B6954" w:rsidRPr="003B6954" w:rsidRDefault="003B6954" w:rsidP="003B6954">
            <w:pPr>
              <w:pStyle w:val="normal1"/>
            </w:pPr>
            <w:r>
              <w:t>M2 → IN_PROGRESS (resumeStatus)</w:t>
            </w:r>
          </w:p>
          <w:p w14:paraId="73215804" w14:textId="63892846" w:rsidR="002C159E" w:rsidRPr="003B6954" w:rsidRDefault="003B6954" w:rsidP="003B6954">
            <w:pPr>
              <w:pStyle w:val="normal1"/>
              <w:rPr>
                <w:rFonts w:ascii="Aptos" w:eastAsia="Aptos" w:hAnsi="Aptos" w:cs="Aptos"/>
                <w:color w:val="243447"/>
                <w:sz w:val="19"/>
                <w:szCs w:val="19"/>
              </w:rPr>
            </w:pPr>
            <w:r>
              <w:t>M2 → ticketUpdated/INFORMATION_PROVIDED (M3 necesita la respuesta)</w:t>
            </w:r>
          </w:p>
        </w:tc>
      </w:tr>
    </w:tbl>
    <w:p w14:paraId="1EEA0C18" w14:textId="77777777" w:rsidR="002C159E" w:rsidRPr="003B6954" w:rsidRDefault="002C159E">
      <w:pPr>
        <w:pStyle w:val="normal1"/>
        <w:spacing w:line="259" w:lineRule="auto"/>
        <w:rPr>
          <w:rFonts w:ascii="Aptos" w:eastAsia="Aptos" w:hAnsi="Aptos" w:cs="Aptos"/>
          <w:color w:val="243447"/>
          <w:sz w:val="19"/>
          <w:szCs w:val="19"/>
        </w:rPr>
      </w:pPr>
    </w:p>
    <w:p w14:paraId="13DEB41C" w14:textId="77777777" w:rsidR="002C159E" w:rsidRDefault="004A2908">
      <w:pPr>
        <w:pStyle w:val="Ttulo2"/>
        <w:rPr>
          <w:rFonts w:ascii="Calibri" w:eastAsia="Calibri" w:hAnsi="Calibri" w:cs="Calibri"/>
          <w:b/>
          <w:bCs/>
          <w:color w:val="2E74B5"/>
          <w:sz w:val="25"/>
          <w:szCs w:val="25"/>
          <w:lang w:val="es-ES"/>
        </w:rPr>
      </w:pPr>
      <w:bookmarkStart w:id="74" w:name="__RefHeading___Toc7411_2963634628"/>
      <w:bookmarkStart w:id="75" w:name="_4dmxiymojuem"/>
      <w:bookmarkEnd w:id="74"/>
      <w:bookmarkEnd w:id="75"/>
      <w:r>
        <w:rPr>
          <w:rFonts w:ascii="Calibri" w:eastAsia="Calibri" w:hAnsi="Calibri" w:cs="Calibri"/>
          <w:b/>
          <w:bCs/>
          <w:color w:val="2E74B5"/>
          <w:sz w:val="25"/>
          <w:szCs w:val="25"/>
          <w:lang w:val="es-ES"/>
        </w:rPr>
        <w:t>Ejemplo C · Ticket identificado de gestión propia M2</w:t>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46DD4ABF"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197EBDC0" w14:textId="77777777" w:rsidR="00851BFD" w:rsidRPr="00851BFD" w:rsidRDefault="00851BFD" w:rsidP="00851BFD">
            <w:pPr>
              <w:pStyle w:val="normal1"/>
              <w:rPr>
                <w:lang w:val="es-ES"/>
              </w:rPr>
            </w:pPr>
            <w:r>
              <w:rPr>
                <w:lang w:val="es-ES"/>
              </w:rPr>
              <w:t>M2 solicita información internamente</w:t>
            </w:r>
          </w:p>
          <w:p w14:paraId="2E422992" w14:textId="77777777" w:rsidR="00851BFD" w:rsidRPr="00851BFD" w:rsidRDefault="00851BFD" w:rsidP="00851BFD">
            <w:pPr>
              <w:pStyle w:val="normal1"/>
              <w:rPr>
                <w:lang w:val="es-ES"/>
              </w:rPr>
            </w:pPr>
            <w:r>
              <w:rPr>
                <w:lang w:val="es-ES"/>
              </w:rPr>
              <w:t>M2 → PENDING_INFORMATION y pausa RESOLUTION</w:t>
            </w:r>
          </w:p>
          <w:p w14:paraId="3B419012" w14:textId="77777777" w:rsidR="00851BFD" w:rsidRPr="00851BFD" w:rsidRDefault="00851BFD" w:rsidP="00851BFD">
            <w:pPr>
              <w:pStyle w:val="normal1"/>
              <w:rPr>
                <w:lang w:val="es-ES"/>
              </w:rPr>
            </w:pPr>
            <w:r>
              <w:rPr>
                <w:lang w:val="es-ES"/>
              </w:rPr>
              <w:t>M2 → ticketUpdated/INFORMATION_REQUIRED → M1 si el ticket es identificado</w:t>
            </w:r>
          </w:p>
          <w:p w14:paraId="5D40C7B2" w14:textId="77777777" w:rsidR="00851BFD" w:rsidRPr="00851BFD" w:rsidRDefault="00851BFD" w:rsidP="00851BFD">
            <w:pPr>
              <w:pStyle w:val="normal1"/>
              <w:rPr>
                <w:lang w:val="es-ES"/>
              </w:rPr>
            </w:pPr>
            <w:r>
              <w:rPr>
                <w:lang w:val="es-ES"/>
              </w:rPr>
              <w:t>En gestión propia anónima no se publica este evento</w:t>
            </w:r>
          </w:p>
          <w:p w14:paraId="1939EA9B" w14:textId="77777777" w:rsidR="00851BFD" w:rsidRPr="00851BFD" w:rsidRDefault="00851BFD" w:rsidP="00851BFD">
            <w:pPr>
              <w:pStyle w:val="normal1"/>
              <w:rPr>
                <w:lang w:val="es-ES"/>
              </w:rPr>
            </w:pPr>
            <w:r>
              <w:rPr>
                <w:lang w:val="es-ES"/>
              </w:rPr>
              <w:t>Ciudadano responde</w:t>
            </w:r>
          </w:p>
          <w:p w14:paraId="5DEA0836" w14:textId="77777777" w:rsidR="00851BFD" w:rsidRPr="00851BFD" w:rsidRDefault="00851BFD" w:rsidP="00851BFD">
            <w:pPr>
              <w:pStyle w:val="normal1"/>
              <w:rPr>
                <w:lang w:val="es-ES"/>
              </w:rPr>
            </w:pPr>
            <w:r>
              <w:rPr>
                <w:lang w:val="es-ES"/>
              </w:rPr>
              <w:t>M2 → IN_PROGRESS (resumeStatus)</w:t>
            </w:r>
          </w:p>
          <w:p w14:paraId="61B06345" w14:textId="7649D987" w:rsidR="002C159E" w:rsidRPr="008F19EC" w:rsidRDefault="00851BFD" w:rsidP="00851BFD">
            <w:pPr>
              <w:pStyle w:val="normal1"/>
              <w:rPr>
                <w:rFonts w:ascii="Times New Roman" w:eastAsia="Times New Roman" w:hAnsi="Times New Roman" w:cs="Times New Roman"/>
                <w:sz w:val="24"/>
                <w:szCs w:val="24"/>
                <w:lang w:val="es-ES"/>
              </w:rPr>
            </w:pPr>
            <w:r>
              <w:rPr>
                <w:lang w:val="es-ES"/>
              </w:rPr>
              <w:t>M2 → ticketUpdated/INFORMATION_PROVIDED cuando la política de publicación requiera actualizar a un consumidor</w:t>
            </w:r>
          </w:p>
        </w:tc>
      </w:tr>
    </w:tbl>
    <w:p w14:paraId="328964D1" w14:textId="77777777" w:rsidR="002C159E" w:rsidRDefault="002C159E">
      <w:pPr>
        <w:pStyle w:val="normal1"/>
        <w:spacing w:line="259" w:lineRule="auto"/>
        <w:rPr>
          <w:rFonts w:ascii="Aptos" w:eastAsia="Aptos" w:hAnsi="Aptos" w:cs="Aptos"/>
          <w:color w:val="243447"/>
          <w:sz w:val="19"/>
          <w:szCs w:val="19"/>
          <w:lang w:val="es-ES"/>
        </w:rPr>
      </w:pPr>
    </w:p>
    <w:p w14:paraId="5BED8130" w14:textId="77777777" w:rsidR="005F4347" w:rsidRPr="008F19EC" w:rsidRDefault="00A37136">
      <w:pPr>
        <w:rPr>
          <w:lang w:val="es-ES"/>
        </w:rPr>
      </w:pPr>
      <w:r>
        <w:rPr>
          <w:lang w:val="es-ES"/>
        </w:rPr>
        <w:t>9.1 Reclasificación administrativa mediante InformationRequest. Una corrección propuesta por AGENT/ADMIN en primera IN_REVIEW o tras RETURNED/REQUEST_TYPE_MISMATCH válido puede requerir una InformationRequest(RECLASSIFICATION) estructurada, gestionada exclusivamente dentro de M2. La solicitud reúne preguntas de la nueva plantilla, ubicación/barrio y evidencia condicional según riesgo; la respuesta incompleta no cambia PENDING_INFORMATION. Al validarla se restaura IN_REVIEW para revisión/confirmación. M1 sólo necesita INFORMATION_REQUIRED/INFORMATION_PROVIDED públicos con purpose=RECLASSIFICATION, estado, mensaje y plazo; no recibe formTemplate, formData ni respuestas ni adjuntos privados. Estos eventos administrativos se publican para identificados aun cuando responsibleAreaId provisional indique un módulo externo; todos los módulos operativos deben ignorarlos a efectos de gestión, incluso si el código coincide, y sólo actuar tras un ROUTED posterior a su área. Para anónimos no se hace broadcast administrativo sin consumidor real. La confirmación externa emite exclusivamente ROUTED con details.routing.reassignment=true para una nueva derivación y snapshot actualizado; la gestión propia de M2 usa CONTENT_UPDATED con IN_PROGRESS. Sólo las solicitudes operativas originadas en otros módulos permiten a éstos actuar ante INFORMATION_PROVIDED. No se agregan IDs de solicitud ni eventos nuevos.</w:t>
      </w:r>
    </w:p>
    <w:p w14:paraId="4181F16B" w14:textId="77777777" w:rsidR="002C159E" w:rsidRPr="008F19EC" w:rsidRDefault="004A2908">
      <w:pPr>
        <w:pStyle w:val="Ttulo1"/>
        <w:rPr>
          <w:rFonts w:ascii="Calibri" w:eastAsia="Calibri" w:hAnsi="Calibri" w:cs="Calibri"/>
          <w:b/>
          <w:bCs/>
          <w:color w:val="2E74B5"/>
          <w:sz w:val="34"/>
          <w:szCs w:val="34"/>
          <w:lang w:val="es-ES"/>
        </w:rPr>
      </w:pPr>
      <w:bookmarkStart w:id="76" w:name="__RefHeading___Toc7385_2963634628"/>
      <w:bookmarkStart w:id="77" w:name="_n1e1s4gyeo2h"/>
      <w:bookmarkEnd w:id="76"/>
      <w:bookmarkEnd w:id="77"/>
      <w:r>
        <w:rPr>
          <w:rFonts w:ascii="Calibri" w:eastAsia="Calibri" w:hAnsi="Calibri" w:cs="Calibri"/>
          <w:b/>
          <w:bCs/>
          <w:color w:val="2E74B5"/>
          <w:sz w:val="34"/>
          <w:szCs w:val="34"/>
          <w:lang w:val="es-ES"/>
        </w:rPr>
        <w:t>10. Política posterior a updateTicketStatus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274"/>
        <w:gridCol w:w="2923"/>
        <w:gridCol w:w="2007"/>
        <w:gridCol w:w="2722"/>
      </w:tblGrid>
      <w:tr w:rsidR="002C159E" w14:paraId="5137C523" w14:textId="77777777">
        <w:trPr>
          <w:cantSplit/>
          <w:tblHeader/>
          <w:jc w:val="center"/>
        </w:trPr>
        <w:tc>
          <w:tcPr>
            <w:tcW w:w="227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1176DB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Tipo de ticket</w:t>
            </w:r>
          </w:p>
        </w:tc>
        <w:tc>
          <w:tcPr>
            <w:tcW w:w="2923"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AD7CE4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Hecho recibido</w:t>
            </w:r>
          </w:p>
        </w:tc>
        <w:tc>
          <w:tcPr>
            <w:tcW w:w="2007"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41175B9"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¿M2 publica ticketUpdated?</w:t>
            </w:r>
          </w:p>
        </w:tc>
        <w:tc>
          <w:tcPr>
            <w:tcW w:w="2722"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CDE24D4"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Motivo</w:t>
            </w:r>
          </w:p>
        </w:tc>
      </w:tr>
      <w:tr w:rsidR="002C159E" w14:paraId="229722ED" w14:textId="77777777">
        <w:trPr>
          <w:cantSplit/>
          <w:jc w:val="center"/>
        </w:trPr>
        <w:tc>
          <w:tcPr>
            <w:tcW w:w="2273" w:type="dxa"/>
            <w:tcBorders>
              <w:top w:val="single" w:sz="4" w:space="0" w:color="000000"/>
              <w:left w:val="single" w:sz="4" w:space="0" w:color="000000"/>
              <w:bottom w:val="single" w:sz="4" w:space="0" w:color="000000"/>
              <w:right w:val="single" w:sz="4" w:space="0" w:color="000000"/>
            </w:tcBorders>
            <w:vAlign w:val="center"/>
          </w:tcPr>
          <w:p w14:paraId="6392ADA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lastRenderedPageBreak/>
              <w:t>Identificado</w:t>
            </w:r>
          </w:p>
        </w:tc>
        <w:tc>
          <w:tcPr>
            <w:tcW w:w="2923" w:type="dxa"/>
            <w:tcBorders>
              <w:top w:val="single" w:sz="4" w:space="0" w:color="000000"/>
              <w:left w:val="single" w:sz="4" w:space="0" w:color="000000"/>
              <w:bottom w:val="single" w:sz="4" w:space="0" w:color="000000"/>
              <w:right w:val="single" w:sz="4" w:space="0" w:color="000000"/>
            </w:tcBorders>
            <w:vAlign w:val="center"/>
          </w:tcPr>
          <w:p w14:paraId="0D1D9726" w14:textId="77777777" w:rsidR="002C159E" w:rsidRDefault="004A2908">
            <w:pPr>
              <w:pStyle w:val="normal1"/>
              <w:rPr>
                <w:rFonts w:ascii="Aptos" w:eastAsia="Aptos" w:hAnsi="Aptos" w:cs="Aptos"/>
                <w:color w:val="243447"/>
                <w:sz w:val="19"/>
                <w:szCs w:val="19"/>
              </w:rPr>
            </w:pPr>
            <w:r>
              <w:t>STARTED / INFORMATION_REQUIRED / RETURNED / RESOLVED / REJECTED y otros hechos operativos</w:t>
            </w:r>
          </w:p>
        </w:tc>
        <w:tc>
          <w:tcPr>
            <w:tcW w:w="2007" w:type="dxa"/>
            <w:tcBorders>
              <w:top w:val="single" w:sz="4" w:space="0" w:color="000000"/>
              <w:left w:val="single" w:sz="4" w:space="0" w:color="000000"/>
              <w:bottom w:val="single" w:sz="4" w:space="0" w:color="000000"/>
              <w:right w:val="single" w:sz="4" w:space="0" w:color="000000"/>
            </w:tcBorders>
            <w:vAlign w:val="center"/>
          </w:tcPr>
          <w:p w14:paraId="433C435A" w14:textId="77777777" w:rsidR="002C159E" w:rsidRDefault="004A2908">
            <w:pPr>
              <w:pStyle w:val="normal1"/>
              <w:rPr>
                <w:rFonts w:ascii="Aptos" w:eastAsia="Aptos" w:hAnsi="Aptos" w:cs="Aptos"/>
                <w:color w:val="243447"/>
                <w:sz w:val="19"/>
                <w:szCs w:val="19"/>
                <w:lang w:val="es-ES"/>
              </w:rPr>
            </w:pPr>
            <w:r>
              <w:rPr>
                <w:lang w:val="es-ES"/>
              </w:rPr>
              <w:t>No por el mismo hecho</w:t>
            </w:r>
          </w:p>
        </w:tc>
        <w:tc>
          <w:tcPr>
            <w:tcW w:w="2722" w:type="dxa"/>
            <w:tcBorders>
              <w:top w:val="single" w:sz="4" w:space="0" w:color="000000"/>
              <w:left w:val="single" w:sz="4" w:space="0" w:color="000000"/>
              <w:bottom w:val="single" w:sz="4" w:space="0" w:color="000000"/>
              <w:right w:val="single" w:sz="4" w:space="0" w:color="000000"/>
            </w:tcBorders>
            <w:vAlign w:val="center"/>
          </w:tcPr>
          <w:p w14:paraId="79F0B686"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M1 mantiene su proyección consumiendo ese mismo updateTicketStatus cuando ticketId ya es conocido. M2 evita eventos espejo.</w:t>
            </w:r>
          </w:p>
        </w:tc>
      </w:tr>
      <w:tr w:rsidR="002C159E" w:rsidRPr="00834667" w14:paraId="347C0BE6" w14:textId="77777777">
        <w:trPr>
          <w:cantSplit/>
          <w:jc w:val="center"/>
        </w:trPr>
        <w:tc>
          <w:tcPr>
            <w:tcW w:w="2273" w:type="dxa"/>
            <w:tcBorders>
              <w:top w:val="single" w:sz="4" w:space="0" w:color="000000"/>
              <w:left w:val="single" w:sz="4" w:space="0" w:color="000000"/>
              <w:bottom w:val="single" w:sz="4" w:space="0" w:color="000000"/>
              <w:right w:val="single" w:sz="4" w:space="0" w:color="000000"/>
            </w:tcBorders>
            <w:vAlign w:val="center"/>
          </w:tcPr>
          <w:p w14:paraId="1B23957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Anónimo + área externa</w:t>
            </w:r>
          </w:p>
        </w:tc>
        <w:tc>
          <w:tcPr>
            <w:tcW w:w="2923" w:type="dxa"/>
            <w:tcBorders>
              <w:top w:val="single" w:sz="4" w:space="0" w:color="000000"/>
              <w:left w:val="single" w:sz="4" w:space="0" w:color="000000"/>
              <w:bottom w:val="single" w:sz="4" w:space="0" w:color="000000"/>
              <w:right w:val="single" w:sz="4" w:space="0" w:color="000000"/>
            </w:tcBorders>
            <w:vAlign w:val="center"/>
          </w:tcPr>
          <w:p w14:paraId="3F29FF5A" w14:textId="77777777" w:rsidR="002C159E" w:rsidRPr="00FA7689" w:rsidRDefault="004A2908">
            <w:pPr>
              <w:pStyle w:val="normal1"/>
              <w:rPr>
                <w:rFonts w:ascii="Aptos" w:eastAsia="Aptos" w:hAnsi="Aptos" w:cs="Aptos"/>
                <w:color w:val="243447"/>
                <w:sz w:val="19"/>
                <w:szCs w:val="19"/>
                <w:lang w:val="es-ES"/>
              </w:rPr>
            </w:pPr>
            <w:r>
              <w:rPr>
                <w:lang w:val="es-ES"/>
              </w:rPr>
              <w:t>Hecho originado por esa misma área externa</w:t>
            </w:r>
          </w:p>
        </w:tc>
        <w:tc>
          <w:tcPr>
            <w:tcW w:w="2007" w:type="dxa"/>
            <w:tcBorders>
              <w:top w:val="single" w:sz="4" w:space="0" w:color="000000"/>
              <w:left w:val="single" w:sz="4" w:space="0" w:color="000000"/>
              <w:bottom w:val="single" w:sz="4" w:space="0" w:color="000000"/>
              <w:right w:val="single" w:sz="4" w:space="0" w:color="000000"/>
            </w:tcBorders>
            <w:vAlign w:val="center"/>
          </w:tcPr>
          <w:p w14:paraId="4935E29B" w14:textId="77777777" w:rsidR="002C159E" w:rsidRPr="00FA7689" w:rsidRDefault="004A2908">
            <w:pPr>
              <w:pStyle w:val="normal1"/>
              <w:rPr>
                <w:rFonts w:ascii="Aptos" w:eastAsia="Aptos" w:hAnsi="Aptos" w:cs="Aptos"/>
                <w:color w:val="243447"/>
                <w:sz w:val="19"/>
                <w:szCs w:val="19"/>
                <w:lang w:val="es-ES"/>
              </w:rPr>
            </w:pPr>
            <w:r>
              <w:rPr>
                <w:lang w:val="es-ES"/>
              </w:rPr>
              <w:t>Normalmente no, salvo que M2 produzca después un hecho distinto que el área deba conocer.</w:t>
            </w:r>
          </w:p>
        </w:tc>
        <w:tc>
          <w:tcPr>
            <w:tcW w:w="2722" w:type="dxa"/>
            <w:tcBorders>
              <w:top w:val="single" w:sz="4" w:space="0" w:color="000000"/>
              <w:left w:val="single" w:sz="4" w:space="0" w:color="000000"/>
              <w:bottom w:val="single" w:sz="4" w:space="0" w:color="000000"/>
              <w:right w:val="single" w:sz="4" w:space="0" w:color="000000"/>
            </w:tcBorders>
            <w:vAlign w:val="center"/>
          </w:tcPr>
          <w:p w14:paraId="33433604"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El área ya conoce el hecho y M1 no usa el ticket. M2 evita un evento espejo sin consumidor real.</w:t>
            </w:r>
          </w:p>
        </w:tc>
      </w:tr>
      <w:tr w:rsidR="002C159E" w:rsidRPr="00834667" w14:paraId="00223A2E" w14:textId="77777777">
        <w:trPr>
          <w:cantSplit/>
          <w:jc w:val="center"/>
        </w:trPr>
        <w:tc>
          <w:tcPr>
            <w:tcW w:w="2273" w:type="dxa"/>
            <w:tcBorders>
              <w:top w:val="single" w:sz="4" w:space="0" w:color="000000"/>
              <w:left w:val="single" w:sz="4" w:space="0" w:color="000000"/>
              <w:bottom w:val="single" w:sz="4" w:space="0" w:color="000000"/>
              <w:right w:val="single" w:sz="4" w:space="0" w:color="000000"/>
            </w:tcBorders>
            <w:vAlign w:val="center"/>
          </w:tcPr>
          <w:p w14:paraId="15E1453B"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Identificado o anónimo + área externa</w:t>
            </w:r>
          </w:p>
        </w:tc>
        <w:tc>
          <w:tcPr>
            <w:tcW w:w="2923" w:type="dxa"/>
            <w:tcBorders>
              <w:top w:val="single" w:sz="4" w:space="0" w:color="000000"/>
              <w:left w:val="single" w:sz="4" w:space="0" w:color="000000"/>
              <w:bottom w:val="single" w:sz="4" w:space="0" w:color="000000"/>
              <w:right w:val="single" w:sz="4" w:space="0" w:color="000000"/>
            </w:tcBorders>
            <w:vAlign w:val="center"/>
          </w:tcPr>
          <w:p w14:paraId="7E29B7A1" w14:textId="77777777" w:rsidR="002C159E" w:rsidRPr="00FA7689" w:rsidRDefault="004A2908">
            <w:pPr>
              <w:pStyle w:val="normal1"/>
              <w:rPr>
                <w:rFonts w:ascii="Aptos" w:eastAsia="Aptos" w:hAnsi="Aptos" w:cs="Aptos"/>
                <w:color w:val="243447"/>
                <w:sz w:val="19"/>
                <w:szCs w:val="19"/>
                <w:lang w:val="es-ES"/>
              </w:rPr>
            </w:pPr>
            <w:r>
              <w:rPr>
                <w:lang w:val="es-ES"/>
              </w:rPr>
              <w:t>ROUTED / INFORMATION_PROVIDED / REOPENED / CANCELLED / ESCALATION_CHANGED u otro hecho posterior originado en M2 que requiere acción o proyección</w:t>
            </w:r>
          </w:p>
        </w:tc>
        <w:tc>
          <w:tcPr>
            <w:tcW w:w="2007" w:type="dxa"/>
            <w:tcBorders>
              <w:top w:val="single" w:sz="4" w:space="0" w:color="000000"/>
              <w:left w:val="single" w:sz="4" w:space="0" w:color="000000"/>
              <w:bottom w:val="single" w:sz="4" w:space="0" w:color="000000"/>
              <w:right w:val="single" w:sz="4" w:space="0" w:color="000000"/>
            </w:tcBorders>
            <w:vAlign w:val="center"/>
          </w:tcPr>
          <w:p w14:paraId="21769B78" w14:textId="77777777" w:rsidR="002C159E" w:rsidRPr="00FA7689"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Sí, cuando existe un consumidor externo interesado</w:t>
            </w:r>
          </w:p>
        </w:tc>
        <w:tc>
          <w:tcPr>
            <w:tcW w:w="2722" w:type="dxa"/>
            <w:tcBorders>
              <w:top w:val="single" w:sz="4" w:space="0" w:color="000000"/>
              <w:left w:val="single" w:sz="4" w:space="0" w:color="000000"/>
              <w:bottom w:val="single" w:sz="4" w:space="0" w:color="000000"/>
              <w:right w:val="single" w:sz="4" w:space="0" w:color="000000"/>
            </w:tcBorders>
            <w:vAlign w:val="center"/>
          </w:tcPr>
          <w:p w14:paraId="5E37075C"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El evento comunica un hecho nuevo originado en M2; no duplica el updateTicketStatus previo.</w:t>
            </w:r>
          </w:p>
        </w:tc>
      </w:tr>
      <w:tr w:rsidR="002C159E" w:rsidRPr="00834667" w14:paraId="37D9D609" w14:textId="77777777">
        <w:trPr>
          <w:cantSplit/>
          <w:jc w:val="center"/>
        </w:trPr>
        <w:tc>
          <w:tcPr>
            <w:tcW w:w="2273" w:type="dxa"/>
            <w:tcBorders>
              <w:top w:val="single" w:sz="4" w:space="0" w:color="000000"/>
              <w:left w:val="single" w:sz="4" w:space="0" w:color="000000"/>
              <w:bottom w:val="single" w:sz="4" w:space="0" w:color="000000"/>
              <w:right w:val="single" w:sz="4" w:space="0" w:color="000000"/>
            </w:tcBorders>
            <w:vAlign w:val="center"/>
          </w:tcPr>
          <w:p w14:paraId="3C1E9D7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Anónimo + responsibleAreaId=M2</w:t>
            </w:r>
          </w:p>
        </w:tc>
        <w:tc>
          <w:tcPr>
            <w:tcW w:w="2923" w:type="dxa"/>
            <w:tcBorders>
              <w:top w:val="single" w:sz="4" w:space="0" w:color="000000"/>
              <w:left w:val="single" w:sz="4" w:space="0" w:color="000000"/>
              <w:bottom w:val="single" w:sz="4" w:space="0" w:color="000000"/>
              <w:right w:val="single" w:sz="4" w:space="0" w:color="000000"/>
            </w:tcBorders>
            <w:vAlign w:val="center"/>
          </w:tcPr>
          <w:p w14:paraId="7D8B1B1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Cualquier cambio interno</w:t>
            </w:r>
          </w:p>
        </w:tc>
        <w:tc>
          <w:tcPr>
            <w:tcW w:w="2007" w:type="dxa"/>
            <w:tcBorders>
              <w:top w:val="single" w:sz="4" w:space="0" w:color="000000"/>
              <w:left w:val="single" w:sz="4" w:space="0" w:color="000000"/>
              <w:bottom w:val="single" w:sz="4" w:space="0" w:color="000000"/>
              <w:right w:val="single" w:sz="4" w:space="0" w:color="000000"/>
            </w:tcBorders>
            <w:vAlign w:val="center"/>
          </w:tcPr>
          <w:p w14:paraId="5C9B598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7"/>
                <w:szCs w:val="17"/>
              </w:rPr>
              <w:t>No</w:t>
            </w:r>
          </w:p>
        </w:tc>
        <w:tc>
          <w:tcPr>
            <w:tcW w:w="2722" w:type="dxa"/>
            <w:tcBorders>
              <w:top w:val="single" w:sz="4" w:space="0" w:color="000000"/>
              <w:left w:val="single" w:sz="4" w:space="0" w:color="000000"/>
              <w:bottom w:val="single" w:sz="4" w:space="0" w:color="000000"/>
              <w:right w:val="single" w:sz="4" w:space="0" w:color="000000"/>
            </w:tcBorders>
            <w:vAlign w:val="center"/>
          </w:tcPr>
          <w:p w14:paraId="4EC6B350"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7"/>
                <w:szCs w:val="17"/>
                <w:lang w:val="es-ES"/>
              </w:rPr>
              <w:t>No existe consumidor externo; el Portal M2 consulta su BD.</w:t>
            </w:r>
          </w:p>
        </w:tc>
      </w:tr>
    </w:tbl>
    <w:p w14:paraId="3AF4E62B" w14:textId="77777777" w:rsidR="002C159E" w:rsidRDefault="002C159E">
      <w:pPr>
        <w:pStyle w:val="normal1"/>
        <w:spacing w:line="259" w:lineRule="auto"/>
        <w:rPr>
          <w:rFonts w:ascii="Aptos" w:eastAsia="Aptos" w:hAnsi="Aptos" w:cs="Aptos"/>
          <w:color w:val="243447"/>
          <w:sz w:val="19"/>
          <w:szCs w:val="19"/>
          <w:lang w:val="es-ES"/>
        </w:rPr>
      </w:pPr>
    </w:p>
    <w:p w14:paraId="602EE3B9" w14:textId="77777777" w:rsidR="002C159E" w:rsidRPr="00FA7689" w:rsidRDefault="004A2908">
      <w:pPr>
        <w:pStyle w:val="normal1"/>
        <w:rPr>
          <w:lang w:val="es-ES"/>
        </w:rPr>
      </w:pPr>
      <w:r>
        <w:rPr>
          <w:lang w:val="es-ES"/>
        </w:rPr>
        <w:t>DEADLINES SLA EN EVENTOS. Ticket no persiste firstResponseDueAt ni resolutionDueAt. Cuando el contrato incluye resolutionDueAt —por ejemplo en ticketCreated, ROUTED o CONTENT_UPDATED— M2 lo deriva del ciclo TicketSla RESOLUTION aplicable. Los eventos no exponen policyId, cycleNumber, pausedAt, totalPausedSeconds ni SlaStatus interno.</w:t>
      </w:r>
    </w:p>
    <w:p w14:paraId="01E323D3" w14:textId="77777777" w:rsidR="002C159E" w:rsidRPr="00FA7689" w:rsidRDefault="004A2908">
      <w:pPr>
        <w:pStyle w:val="Ttulo1"/>
        <w:rPr>
          <w:rFonts w:ascii="Calibri" w:eastAsia="Calibri" w:hAnsi="Calibri" w:cs="Calibri"/>
          <w:b/>
          <w:bCs/>
          <w:color w:val="2E74B5"/>
          <w:sz w:val="34"/>
          <w:szCs w:val="34"/>
          <w:lang w:val="es-ES"/>
        </w:rPr>
      </w:pPr>
      <w:bookmarkStart w:id="78" w:name="__RefHeading___Toc7383_2963634628"/>
      <w:bookmarkStart w:id="79" w:name="_55nmwsrmv1uh"/>
      <w:bookmarkEnd w:id="78"/>
      <w:bookmarkEnd w:id="79"/>
      <w:r>
        <w:rPr>
          <w:rFonts w:ascii="Calibri" w:eastAsia="Calibri" w:hAnsi="Calibri" w:cs="Calibri"/>
          <w:b/>
          <w:bCs/>
          <w:color w:val="2E74B5"/>
          <w:sz w:val="34"/>
          <w:szCs w:val="34"/>
          <w:lang w:val="es-ES"/>
        </w:rPr>
        <w:t>11. Privacidad, minimización y seguridad</w:t>
      </w:r>
    </w:p>
    <w:p w14:paraId="01E2138C"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ticketUpdated puede llegar a módulos no responsables. Éstos deben ignorarlo y no persistir el contenido de negocio del ticket.</w:t>
      </w:r>
    </w:p>
    <w:p w14:paraId="591496AF"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rPr>
      </w:pPr>
      <w:r>
        <w:t>Nunca publicar trackingAccessCode, trackingCodeHash, la contraseña/clave de acceso anónima, anonymousAccessPasswordHash, anonymousContactChannel, anonymousContactValue, tokens, cookies, sesiones o credenciales.</w:t>
      </w:r>
    </w:p>
    <w:p w14:paraId="05E5AA97"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Nunca publicar internalMessage desde M2 en el canal compartido del Core. El internalMessage recibido por updateTicketStatus queda sólo en M2; si M1 recibe ese evento, no debe incorporarlo a la proyección ciudadana. La infraestructura de integración puede aplicar filtrado/proyecciones por consumidor cuando corresponda.</w:t>
      </w:r>
    </w:p>
    <w:p w14:paraId="56CE07B8"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Nunca publicar comentarios internos, TicketActivity completo, notas privadas o datos de auditoría funcional/técnica.</w:t>
      </w:r>
    </w:p>
    <w:p w14:paraId="390B05C5"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publicMessage y messageForCitizen deben ser aptos para exposición al ciudadano.</w:t>
      </w:r>
    </w:p>
    <w:p w14:paraId="76E92DEE"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En ROUTED sólo se incluye información necesaria para gestionar el caso y que pueda circular por el canal compartido del Core.</w:t>
      </w:r>
    </w:p>
    <w:p w14:paraId="6A93FBB8" w14:textId="77777777" w:rsidR="002C159E" w:rsidRDefault="004A2908">
      <w:pPr>
        <w:pStyle w:val="normal1"/>
        <w:numPr>
          <w:ilvl w:val="0"/>
          <w:numId w:val="1"/>
        </w:numPr>
        <w:spacing w:after="60"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lastRenderedPageBreak/>
        <w:t>Los adjuntos internos no se publican. attachments sólo contiene archivos autorizados para los consumidores previstos. TicketSla permanece interno de M2: en eventos sólo se expone resolutionDueAt cuando corresponde; no viajan ticketSlaId, policyId, cycleNumber, SlaStatus, pausedAt ni totalPausedSeconds.</w:t>
      </w:r>
    </w:p>
    <w:p w14:paraId="4A2CB036" w14:textId="77777777" w:rsidR="002C159E" w:rsidRDefault="004A2908">
      <w:pPr>
        <w:pStyle w:val="normal1"/>
        <w:rPr>
          <w:lang w:val="es-ES"/>
        </w:rPr>
      </w:pPr>
      <w:r>
        <w:rPr>
          <w:lang w:val="es-ES"/>
        </w:rPr>
        <w:t>TIEMPOS envelope.occurredAt registra cuándo se generó/publicó el evento. Para updateTicketStatus, data.updateOccurredAt conserva cuándo ocurrió realmente el hecho operativo; para ticketUpdated, data.updatedAt conserva cuándo M2 persistió el cambio. Esto permite tolerar publicación/reintentos demorados sin perder el tiempo real del negocio.</w:t>
      </w:r>
    </w:p>
    <w:p w14:paraId="2F70F6D0" w14:textId="77777777" w:rsidR="002C159E" w:rsidRDefault="004A2908">
      <w:pPr>
        <w:pStyle w:val="Ttulo1"/>
        <w:rPr>
          <w:rFonts w:ascii="Calibri" w:eastAsia="Calibri" w:hAnsi="Calibri" w:cs="Calibri"/>
          <w:b/>
          <w:bCs/>
          <w:color w:val="2E74B5"/>
          <w:sz w:val="34"/>
          <w:szCs w:val="34"/>
          <w:lang w:val="es-ES"/>
        </w:rPr>
      </w:pPr>
      <w:bookmarkStart w:id="80" w:name="__RefHeading___Toc7381_2963634628"/>
      <w:bookmarkStart w:id="81" w:name="_7mdcd6sc1lq7"/>
      <w:bookmarkEnd w:id="80"/>
      <w:bookmarkEnd w:id="81"/>
      <w:r>
        <w:rPr>
          <w:rFonts w:ascii="Calibri" w:eastAsia="Calibri" w:hAnsi="Calibri" w:cs="Calibri"/>
          <w:b/>
          <w:bCs/>
          <w:color w:val="2E74B5"/>
          <w:sz w:val="34"/>
          <w:szCs w:val="34"/>
          <w:lang w:val="es-ES"/>
        </w:rPr>
        <w:t>12. Comportamiento esperado de productores y consumidores</w:t>
      </w:r>
    </w:p>
    <w:p w14:paraId="1BB95252" w14:textId="77777777" w:rsidR="002C159E" w:rsidRDefault="004A2908">
      <w:pPr>
        <w:pStyle w:val="Ttulo2"/>
        <w:rPr>
          <w:rFonts w:ascii="Calibri" w:eastAsia="Calibri" w:hAnsi="Calibri" w:cs="Calibri"/>
          <w:b/>
          <w:bCs/>
          <w:color w:val="2E74B5"/>
          <w:sz w:val="25"/>
          <w:szCs w:val="25"/>
        </w:rPr>
      </w:pPr>
      <w:bookmarkStart w:id="82" w:name="__RefHeading___Toc7409_2963634628"/>
      <w:bookmarkStart w:id="83" w:name="_35wpdootjl7p"/>
      <w:bookmarkEnd w:id="82"/>
      <w:bookmarkEnd w:id="83"/>
      <w:r>
        <w:rPr>
          <w:rFonts w:ascii="Calibri" w:eastAsia="Calibri" w:hAnsi="Calibri" w:cs="Calibri"/>
          <w:b/>
          <w:bCs/>
          <w:color w:val="2E74B5"/>
          <w:sz w:val="25"/>
          <w:szCs w:val="25"/>
        </w:rPr>
        <w:t>Al publicar</w:t>
      </w:r>
    </w:p>
    <w:p w14:paraId="2F97D594"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Generar un eventId UUIDv4 nuevo por cada hecho. Si el mismo hecho debe reenviarse porque no hubo confirmación, se reenvía con el mismo eventId; nunca se genera uno nuevo para el mismo hecho.</w:t>
      </w:r>
    </w:p>
    <w:p w14:paraId="6EE954AC"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Usar fechas ISO 8601 con UTC u offset explícito.</w:t>
      </w:r>
    </w:p>
    <w:p w14:paraId="08623663"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Completar el envelope del Core: eventType, eventVersion, occurredAt, sourceModule (slug propio, igual al módulo del token) y, cuando corresponda, correlationId y causationId. No enviar campos fuera del envelope (§4).</w:t>
      </w:r>
    </w:p>
    <w:p w14:paraId="3ACD16A8"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En ROUTED enviar snapshot completo de derivación inicial o reasignación excepcional; los demás eventos mantienen actualizaciones incrementales.</w:t>
      </w:r>
    </w:p>
    <w:p w14:paraId="68EB08B0"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No incluir IDs de órdenes, inspecciones, intervenciones u otras entidades operativas internas de otros módulos.</w:t>
      </w:r>
    </w:p>
    <w:p w14:paraId="1BB94A17"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No enviar binarios en attachments.</w:t>
      </w:r>
    </w:p>
    <w:p w14:paraId="2E5C1B64" w14:textId="77777777" w:rsidR="002C159E" w:rsidRDefault="004A2908">
      <w:pPr>
        <w:pStyle w:val="normal1"/>
        <w:numPr>
          <w:ilvl w:val="0"/>
          <w:numId w:val="1"/>
        </w:numPr>
        <w:spacing w:after="60"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Respetar las condiciones de cada updateType; no agregar campos arbitrarios fuera del schema acordado.</w:t>
      </w:r>
    </w:p>
    <w:p w14:paraId="1E93864D"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En updateTicketStatus, informar STARTED antes de PROGRESS cuando se usen ambos: M2 no acepta un PROGRESS mientras el ticket sigue en ROUTED.</w:t>
      </w:r>
    </w:p>
    <w:p w14:paraId="1C93E994" w14:textId="77777777" w:rsidR="002C159E" w:rsidRDefault="004A2908">
      <w:pPr>
        <w:pStyle w:val="Ttulo2"/>
        <w:rPr>
          <w:rFonts w:ascii="Calibri" w:eastAsia="Calibri" w:hAnsi="Calibri" w:cs="Calibri"/>
          <w:b/>
          <w:bCs/>
          <w:color w:val="2E74B5"/>
          <w:sz w:val="25"/>
          <w:szCs w:val="25"/>
        </w:rPr>
      </w:pPr>
      <w:bookmarkStart w:id="84" w:name="__RefHeading___Toc7407_2963634628"/>
      <w:bookmarkStart w:id="85" w:name="_y6eeynq72vph"/>
      <w:bookmarkEnd w:id="84"/>
      <w:bookmarkEnd w:id="85"/>
      <w:r>
        <w:rPr>
          <w:rFonts w:ascii="Calibri" w:eastAsia="Calibri" w:hAnsi="Calibri" w:cs="Calibri"/>
          <w:b/>
          <w:bCs/>
          <w:color w:val="2E74B5"/>
          <w:sz w:val="25"/>
          <w:szCs w:val="25"/>
        </w:rPr>
        <w:t>Al consumir</w:t>
      </w:r>
    </w:p>
    <w:p w14:paraId="71748FAE"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Validar schema, eventType y updateType antes de ejecutar lógica.</w:t>
      </w:r>
    </w:p>
    <w:p w14:paraId="1FB8F9E7" w14:textId="77777777" w:rsidR="002C159E" w:rsidRPr="008F19EC"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Deduplicar por eventId (obligatorio). La entrega es at-least-once y el Core sólo rutea: no detecta ni descarta reenvíos duplicados, por lo que un mismo evento puede llegar más de una vez.</w:t>
      </w:r>
    </w:p>
    <w:p w14:paraId="1657D7C8"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Despachar por eventType: la cola del módulo contiene varios tipos de evento.</w:t>
      </w:r>
    </w:p>
    <w:p w14:paraId="42FDC45C"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No depender del orden de llegada, que el Core no garantiza: usar occurredAt, updateOccurredAt/updatedAt y el estado actual del ticket.</w:t>
      </w:r>
    </w:p>
    <w:p w14:paraId="1C62D9D0"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Ignorar los campos de envelope que agregue el Core (por ejemplo receivedAt): no forman parte del contrato del productor.</w:t>
      </w:r>
    </w:p>
    <w:p w14:paraId="174AB29E"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Aplicar las reglas de filtrado antes de persistir o actuar. M1 procesa updateTicketStatus sólo para ticketId ya conocidos y utiliza datos públicos: STARTED→IN_PROGRESS, INFORMATION_REQUIRED→PENDING_INFORMATION, RETURNED→IN_REVIEW, RESOLVED→RESOLVED, REJECTED→CANCELLED; PROGRESS actualiza avance/mensaje sin cambiar estado. No modifica clasificación o prioridad por inferencia.</w:t>
      </w:r>
    </w:p>
    <w:p w14:paraId="27B317C3"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Un evento válido pero irrelevante se confirma/ignora exitosamente; no es un error de negocio ni debe ir a DLQ.</w:t>
      </w:r>
    </w:p>
    <w:p w14:paraId="1CA36ECE" w14:textId="77777777" w:rsidR="002C159E" w:rsidRDefault="004A2908">
      <w:pPr>
        <w:pStyle w:val="normal1"/>
        <w:numPr>
          <w:ilvl w:val="0"/>
          <w:numId w:val="1"/>
        </w:numPr>
        <w:spacing w:after="60" w:line="259" w:lineRule="auto"/>
        <w:rPr>
          <w:rFonts w:ascii="Noto Sans Symbols" w:eastAsia="Noto Sans Symbols" w:hAnsi="Noto Sans Symbols" w:cs="Noto Sans Symbols"/>
          <w:color w:val="243447"/>
          <w:sz w:val="19"/>
          <w:szCs w:val="19"/>
          <w:lang w:val="es-ES"/>
        </w:rPr>
      </w:pPr>
      <w:r>
        <w:rPr>
          <w:rFonts w:ascii="Aptos" w:eastAsia="Aptos" w:hAnsi="Aptos" w:cs="Aptos"/>
          <w:color w:val="243447"/>
          <w:sz w:val="19"/>
          <w:szCs w:val="19"/>
          <w:lang w:val="es-ES"/>
        </w:rPr>
        <w:t>M2 valida que sourceModule (traducido al código Mx, §5.1) coincida con responsibleAreaId antes de aceptar un updateTicketStatus operativo y conserva la autoridad sobre la transición canónica. Si M2 rechaza un evento ya proyectado por M1, se acepta la posible discrepancia hasta otra actualización relevante; no hay consulta de reconciliación ni ticketUpdated espejo.</w:t>
      </w:r>
    </w:p>
    <w:p w14:paraId="44DE9BF1" w14:textId="77777777" w:rsidR="002C159E" w:rsidRDefault="004A2908">
      <w:pPr>
        <w:pStyle w:val="Ttulo2"/>
        <w:rPr>
          <w:rFonts w:ascii="Calibri" w:eastAsia="Calibri" w:hAnsi="Calibri" w:cs="Calibri"/>
          <w:b/>
          <w:bCs/>
          <w:color w:val="2E74B5"/>
          <w:sz w:val="25"/>
          <w:szCs w:val="25"/>
        </w:rPr>
      </w:pPr>
      <w:bookmarkStart w:id="86" w:name="__RefHeading___Toc7405_2963634628"/>
      <w:bookmarkStart w:id="87" w:name="_6i19zhqtu584"/>
      <w:bookmarkEnd w:id="86"/>
      <w:bookmarkEnd w:id="87"/>
      <w:r>
        <w:rPr>
          <w:rFonts w:ascii="Calibri" w:eastAsia="Calibri" w:hAnsi="Calibri" w:cs="Calibri"/>
          <w:b/>
          <w:bCs/>
          <w:color w:val="2E74B5"/>
          <w:sz w:val="25"/>
          <w:szCs w:val="25"/>
        </w:rPr>
        <w:t>Errores y reintentos</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3329"/>
        <w:gridCol w:w="6597"/>
      </w:tblGrid>
      <w:tr w:rsidR="002C159E" w14:paraId="030E7A4B" w14:textId="77777777">
        <w:trPr>
          <w:cantSplit/>
          <w:tblHeader/>
          <w:jc w:val="center"/>
        </w:trPr>
        <w:tc>
          <w:tcPr>
            <w:tcW w:w="3329"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B1154D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Caso</w:t>
            </w:r>
          </w:p>
        </w:tc>
        <w:tc>
          <w:tcPr>
            <w:tcW w:w="659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52F1030A"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Tratamiento</w:t>
            </w:r>
          </w:p>
        </w:tc>
      </w:tr>
      <w:tr w:rsidR="002C159E" w:rsidRPr="00834667" w14:paraId="3D1C1788"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5D7632B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eventId ya procesado</w:t>
            </w:r>
          </w:p>
        </w:tc>
        <w:tc>
          <w:tcPr>
            <w:tcW w:w="6596" w:type="dxa"/>
            <w:tcBorders>
              <w:top w:val="single" w:sz="4" w:space="0" w:color="000000"/>
              <w:left w:val="single" w:sz="4" w:space="0" w:color="000000"/>
              <w:bottom w:val="single" w:sz="4" w:space="0" w:color="000000"/>
              <w:right w:val="single" w:sz="4" w:space="0" w:color="000000"/>
            </w:tcBorders>
            <w:vAlign w:val="center"/>
          </w:tcPr>
          <w:p w14:paraId="1A83608F"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Confirmar (ack) con éxito idempotente, sin repetir efectos.</w:t>
            </w:r>
          </w:p>
        </w:tc>
      </w:tr>
      <w:tr w:rsidR="002C159E" w:rsidRPr="000260BE" w14:paraId="7E9DD68B"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79BF7E1D"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Evento válido pero no corresponde al módulo</w:t>
            </w:r>
          </w:p>
        </w:tc>
        <w:tc>
          <w:tcPr>
            <w:tcW w:w="6596" w:type="dxa"/>
            <w:tcBorders>
              <w:top w:val="single" w:sz="4" w:space="0" w:color="000000"/>
              <w:left w:val="single" w:sz="4" w:space="0" w:color="000000"/>
              <w:bottom w:val="single" w:sz="4" w:space="0" w:color="000000"/>
              <w:right w:val="single" w:sz="4" w:space="0" w:color="000000"/>
            </w:tcBorders>
            <w:vAlign w:val="center"/>
          </w:tcPr>
          <w:p w14:paraId="42562A34"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Confirmar (ack) e ignorar sin error; no persistir el contenido de negocio. No debe ir a la DLQ.</w:t>
            </w:r>
          </w:p>
        </w:tc>
      </w:tr>
      <w:tr w:rsidR="002C159E" w:rsidRPr="00834667" w14:paraId="5347E932"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083C818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Transición inválida</w:t>
            </w:r>
          </w:p>
        </w:tc>
        <w:tc>
          <w:tcPr>
            <w:tcW w:w="6596" w:type="dxa"/>
            <w:tcBorders>
              <w:top w:val="single" w:sz="4" w:space="0" w:color="000000"/>
              <w:left w:val="single" w:sz="4" w:space="0" w:color="000000"/>
              <w:bottom w:val="single" w:sz="4" w:space="0" w:color="000000"/>
              <w:right w:val="single" w:sz="4" w:space="0" w:color="000000"/>
            </w:tcBorders>
            <w:vAlign w:val="center"/>
          </w:tcPr>
          <w:p w14:paraId="14426C78"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M2 conserva su estado autoritativo, registra el rechazo y confirma (ack): reintentar no la vuelve válida.</w:t>
            </w:r>
          </w:p>
        </w:tc>
      </w:tr>
      <w:tr w:rsidR="002C159E" w:rsidRPr="00834667" w14:paraId="6B9D0DE1"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08CA067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Segundo INFORMATION_REQUIRED con solicitud activa</w:t>
            </w:r>
          </w:p>
        </w:tc>
        <w:tc>
          <w:tcPr>
            <w:tcW w:w="6596" w:type="dxa"/>
            <w:tcBorders>
              <w:top w:val="single" w:sz="4" w:space="0" w:color="000000"/>
              <w:left w:val="single" w:sz="4" w:space="0" w:color="000000"/>
              <w:bottom w:val="single" w:sz="4" w:space="0" w:color="000000"/>
              <w:right w:val="single" w:sz="4" w:space="0" w:color="000000"/>
            </w:tcBorders>
            <w:vAlign w:val="center"/>
          </w:tcPr>
          <w:p w14:paraId="496610BD"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No crear un segundo pedido paralelo; registrar conflicto o rechazar según política.</w:t>
            </w:r>
          </w:p>
        </w:tc>
      </w:tr>
      <w:tr w:rsidR="002C159E" w:rsidRPr="00834667" w14:paraId="303098E3"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032A6E2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Adjunto inaccesible</w:t>
            </w:r>
          </w:p>
        </w:tc>
        <w:tc>
          <w:tcPr>
            <w:tcW w:w="6596" w:type="dxa"/>
            <w:tcBorders>
              <w:top w:val="single" w:sz="4" w:space="0" w:color="000000"/>
              <w:left w:val="single" w:sz="4" w:space="0" w:color="000000"/>
              <w:bottom w:val="single" w:sz="4" w:space="0" w:color="000000"/>
              <w:right w:val="single" w:sz="4" w:space="0" w:color="000000"/>
            </w:tcBorders>
            <w:vAlign w:val="center"/>
          </w:tcPr>
          <w:p w14:paraId="0DD14429"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Registrar el fallo y reintentar la descarga según política. El evento no contiene binario.</w:t>
            </w:r>
          </w:p>
        </w:tc>
      </w:tr>
      <w:tr w:rsidR="002C159E" w:rsidRPr="00834667" w14:paraId="40507FC0"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53660B97"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Schema o eventVersion no soportado</w:t>
            </w:r>
          </w:p>
        </w:tc>
        <w:tc>
          <w:tcPr>
            <w:tcW w:w="6596" w:type="dxa"/>
            <w:tcBorders>
              <w:top w:val="single" w:sz="4" w:space="0" w:color="000000"/>
              <w:left w:val="single" w:sz="4" w:space="0" w:color="000000"/>
              <w:bottom w:val="single" w:sz="4" w:space="0" w:color="000000"/>
              <w:right w:val="single" w:sz="4" w:space="0" w:color="000000"/>
            </w:tcBorders>
            <w:vAlign w:val="center"/>
          </w:tcPr>
          <w:p w14:paraId="0CD77281" w14:textId="77777777" w:rsidR="005F4347" w:rsidRPr="008F19EC" w:rsidRDefault="00A37136">
            <w:pPr>
              <w:rPr>
                <w:lang w:val="es-ES"/>
              </w:rPr>
            </w:pPr>
            <w:r>
              <w:rPr>
                <w:lang w:val="es-ES"/>
              </w:rPr>
              <w:t>Rechazar/aislar el mensaje inválido sin aplicar cambios. Reintento y DLQ conforme a la configuración efectivamente confirmada con Core; no asumir entrega ni backoff específicos.</w:t>
            </w:r>
          </w:p>
        </w:tc>
      </w:tr>
      <w:tr w:rsidR="002C159E" w:rsidRPr="000260BE" w14:paraId="11248399"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6B41CE20"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PROGRESS con el ticket todavía en ROUTED (prematuro)</w:t>
            </w:r>
          </w:p>
        </w:tc>
        <w:tc>
          <w:tcPr>
            <w:tcW w:w="6596" w:type="dxa"/>
            <w:tcBorders>
              <w:top w:val="single" w:sz="4" w:space="0" w:color="000000"/>
              <w:left w:val="single" w:sz="4" w:space="0" w:color="000000"/>
              <w:bottom w:val="single" w:sz="4" w:space="0" w:color="000000"/>
              <w:right w:val="single" w:sz="4" w:space="0" w:color="000000"/>
            </w:tcBorders>
            <w:vAlign w:val="center"/>
          </w:tcPr>
          <w:p w14:paraId="568D989C" w14:textId="77777777" w:rsidR="005F4347" w:rsidRDefault="00A37136">
            <w:r>
              <w:rPr>
                <w:lang w:val="es-ES"/>
              </w:rPr>
              <w:t xml:space="preserve">Posible desorden respecto de STARTED: reintento acotado sólo si Core permite posponer sin marcar InboxEvent como procesado. Si STARTED nunca llega o se agotan reintentos, registrar/rechazar como inválido y alertar. </w:t>
            </w:r>
            <w:r>
              <w:t>El productor debe enviar STARTED antes de PROGRESS.</w:t>
            </w:r>
          </w:p>
        </w:tc>
      </w:tr>
      <w:tr w:rsidR="002C159E" w:rsidRPr="00834667" w14:paraId="1B4A3E64" w14:textId="77777777">
        <w:trPr>
          <w:cantSplit/>
          <w:jc w:val="center"/>
        </w:trPr>
        <w:tc>
          <w:tcPr>
            <w:tcW w:w="3329" w:type="dxa"/>
            <w:tcBorders>
              <w:top w:val="single" w:sz="4" w:space="0" w:color="000000"/>
              <w:left w:val="single" w:sz="4" w:space="0" w:color="000000"/>
              <w:bottom w:val="single" w:sz="4" w:space="0" w:color="000000"/>
              <w:right w:val="single" w:sz="4" w:space="0" w:color="000000"/>
            </w:tcBorders>
            <w:vAlign w:val="center"/>
          </w:tcPr>
          <w:p w14:paraId="40D93FC7"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Falla transitoria al procesar (BD no disponible, etc.)</w:t>
            </w:r>
          </w:p>
        </w:tc>
        <w:tc>
          <w:tcPr>
            <w:tcW w:w="6596" w:type="dxa"/>
            <w:tcBorders>
              <w:top w:val="single" w:sz="4" w:space="0" w:color="000000"/>
              <w:left w:val="single" w:sz="4" w:space="0" w:color="000000"/>
              <w:bottom w:val="single" w:sz="4" w:space="0" w:color="000000"/>
              <w:right w:val="single" w:sz="4" w:space="0" w:color="000000"/>
            </w:tcBorders>
            <w:vAlign w:val="center"/>
          </w:tcPr>
          <w:p w14:paraId="69707BCC"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Aplicar la política de reintentos y DLQ acordada con Core. nack(requeue=false) y backoff 15 s → 1 min → 5 min → 15 min son sólo una propuesta de referencia.</w:t>
            </w:r>
          </w:p>
        </w:tc>
      </w:tr>
    </w:tbl>
    <w:p w14:paraId="0A4850C8" w14:textId="77777777" w:rsidR="002C159E" w:rsidRDefault="002C159E">
      <w:pPr>
        <w:pStyle w:val="normal1"/>
        <w:spacing w:line="259" w:lineRule="auto"/>
        <w:rPr>
          <w:rFonts w:ascii="Aptos" w:eastAsia="Aptos" w:hAnsi="Aptos" w:cs="Aptos"/>
          <w:color w:val="243447"/>
          <w:sz w:val="19"/>
          <w:szCs w:val="19"/>
          <w:lang w:val="es-ES"/>
        </w:rPr>
      </w:pPr>
    </w:p>
    <w:p w14:paraId="134FC2F4" w14:textId="77777777" w:rsidR="002C159E" w:rsidRDefault="004A2908">
      <w:pPr>
        <w:pStyle w:val="Ttulo2"/>
        <w:rPr>
          <w:rFonts w:ascii="Calibri" w:eastAsia="Calibri" w:hAnsi="Calibri" w:cs="Calibri"/>
          <w:b/>
          <w:bCs/>
          <w:color w:val="2E74B5"/>
          <w:sz w:val="25"/>
          <w:szCs w:val="25"/>
        </w:rPr>
      </w:pPr>
      <w:bookmarkStart w:id="88" w:name="_M2_IntegracionCore"/>
      <w:bookmarkEnd w:id="88"/>
      <w:r>
        <w:rPr>
          <w:rFonts w:ascii="Calibri" w:eastAsia="Calibri" w:hAnsi="Calibri" w:cs="Calibri"/>
          <w:b/>
          <w:bCs/>
          <w:color w:val="2E74B5"/>
          <w:sz w:val="25"/>
          <w:szCs w:val="25"/>
        </w:rPr>
        <w:t>Integración con el Core</w:t>
      </w:r>
    </w:p>
    <w:p w14:paraId="75F6CA40"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Publicación.</w:t>
      </w:r>
      <w:r>
        <w:rPr>
          <w:rFonts w:ascii="Aptos" w:eastAsia="Aptos" w:hAnsi="Aptos" w:cs="Aptos"/>
          <w:color w:val="243447"/>
          <w:sz w:val="19"/>
          <w:szCs w:val="19"/>
          <w:lang w:val="es-ES"/>
        </w:rPr>
        <w:t xml:space="preserve"> Todos los módulos publican en un único destino compartido del Core (muni.inbox, fanout y durable). No eligen canal: el Core rutea leyendo las suscripciones por eventType.</w:t>
      </w:r>
    </w:p>
    <w:p w14:paraId="17BA019F"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lang w:val="es-ES"/>
        </w:rPr>
        <w:t xml:space="preserve">Recepción. Cada módulo tiene una cola propia (q.atencion-ciudadana, q.obras, etc.) con varios tipos de evento. Se suscribe a cada eventType que necesita (POST /api/v1/subscriptions) y despacha por eventType. La cola la crea el Core: declararla en modo pasivo. M1 procesa updateTicketStatus de ticket conocido como actualización informativa sin consultar a M2: deduplica por eventId y compara de forma aproximada data.updateOccurredAt frente a data.updatedAt de ticketUpdated, considerando posibles diferencias entre relojes y entregas fuera de orden. </w:t>
      </w:r>
      <w:r>
        <w:t>No hay evento espejo ni reconciliación obligatoria.</w:t>
      </w:r>
    </w:p>
    <w:p w14:paraId="55DCFAB7"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Autenticación.</w:t>
      </w:r>
      <w:r>
        <w:rPr>
          <w:rFonts w:ascii="Aptos" w:eastAsia="Aptos" w:hAnsi="Aptos" w:cs="Aptos"/>
          <w:color w:val="243447"/>
          <w:sz w:val="19"/>
          <w:szCs w:val="19"/>
          <w:lang w:val="es-ES"/>
        </w:rPr>
        <w:t xml:space="preserve"> El backend de cada módulo obtiene un token de módulo (JWT RS256, 15 minutos, sin refresh) con su secret de máquina y pide otro cuando expira. sourceModule debe coincidir con el módulo del token; si no, el Core responde 403.</w:t>
      </w:r>
    </w:p>
    <w:p w14:paraId="198B2309"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Catálogo.</w:t>
      </w:r>
      <w:r>
        <w:rPr>
          <w:rFonts w:ascii="Aptos" w:eastAsia="Aptos" w:hAnsi="Aptos" w:cs="Aptos"/>
          <w:color w:val="243447"/>
          <w:sz w:val="19"/>
          <w:szCs w:val="19"/>
          <w:lang w:val="es-ES"/>
        </w:rPr>
        <w:t xml:space="preserve"> Declarar lo que se publica (POST /api/v1/publications) es documentación, no un permiso. Cada tipo de evento puede registrarse con su jsonSchema opcional (§13.1); un tipo no declarado se auto-registra como discovered.</w:t>
      </w:r>
    </w:p>
    <w:p w14:paraId="09CBE0F9" w14:textId="77777777" w:rsidR="002C159E" w:rsidRPr="008F19EC" w:rsidRDefault="004A2908">
      <w:pPr>
        <w:pStyle w:val="Ttulo3"/>
        <w:rPr>
          <w:rFonts w:ascii="Calibri" w:eastAsia="Calibri" w:hAnsi="Calibri" w:cs="Calibri"/>
          <w:b/>
          <w:bCs/>
          <w:color w:val="1F4E78"/>
          <w:sz w:val="22"/>
          <w:szCs w:val="22"/>
          <w:lang w:val="es-ES"/>
        </w:rPr>
      </w:pPr>
      <w:r>
        <w:rPr>
          <w:rFonts w:ascii="Calibri" w:eastAsia="Calibri" w:hAnsi="Calibri" w:cs="Calibri"/>
          <w:b/>
          <w:bCs/>
          <w:color w:val="1F4E78"/>
          <w:sz w:val="22"/>
          <w:szCs w:val="22"/>
          <w:lang w:val="es-ES"/>
        </w:rPr>
        <w:t>Quién publica y a qué se suscribe</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4026"/>
        <w:gridCol w:w="2700"/>
        <w:gridCol w:w="3200"/>
      </w:tblGrid>
      <w:tr w:rsidR="002C159E" w14:paraId="73DBF068" w14:textId="77777777">
        <w:trPr>
          <w:cantSplit/>
          <w:tblHeader/>
          <w:jc w:val="center"/>
        </w:trPr>
        <w:tc>
          <w:tcPr>
            <w:tcW w:w="402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6D82559E"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Módulo</w:t>
            </w:r>
          </w:p>
        </w:tc>
        <w:tc>
          <w:tcPr>
            <w:tcW w:w="27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3C1B9233"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Publica</w:t>
            </w:r>
          </w:p>
        </w:tc>
        <w:tc>
          <w:tcPr>
            <w:tcW w:w="32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08C4757D"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Se suscribe a</w:t>
            </w:r>
          </w:p>
        </w:tc>
      </w:tr>
      <w:tr w:rsidR="002C159E" w:rsidRPr="000260BE" w14:paraId="06F3C980" w14:textId="77777777">
        <w:trPr>
          <w:cantSplit/>
          <w:jc w:val="center"/>
        </w:trPr>
        <w:tc>
          <w:tcPr>
            <w:tcW w:w="4026" w:type="dxa"/>
            <w:tcBorders>
              <w:top w:val="single" w:sz="4" w:space="0" w:color="000000"/>
              <w:left w:val="single" w:sz="4" w:space="0" w:color="000000"/>
              <w:bottom w:val="single" w:sz="4" w:space="0" w:color="000000"/>
              <w:right w:val="single" w:sz="4" w:space="0" w:color="000000"/>
            </w:tcBorders>
            <w:vAlign w:val="center"/>
          </w:tcPr>
          <w:p w14:paraId="57A2C83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M2 · atencion-ciudadana</w:t>
            </w:r>
          </w:p>
        </w:tc>
        <w:tc>
          <w:tcPr>
            <w:tcW w:w="2700" w:type="dxa"/>
            <w:tcBorders>
              <w:top w:val="single" w:sz="4" w:space="0" w:color="000000"/>
              <w:left w:val="single" w:sz="4" w:space="0" w:color="000000"/>
              <w:bottom w:val="single" w:sz="4" w:space="0" w:color="000000"/>
              <w:right w:val="single" w:sz="4" w:space="0" w:color="000000"/>
            </w:tcBorders>
            <w:vAlign w:val="center"/>
          </w:tcPr>
          <w:p w14:paraId="1AE8626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ticketCreated · ticketUpdated</w:t>
            </w:r>
          </w:p>
        </w:tc>
        <w:tc>
          <w:tcPr>
            <w:tcW w:w="3200" w:type="dxa"/>
            <w:tcBorders>
              <w:top w:val="single" w:sz="4" w:space="0" w:color="000000"/>
              <w:left w:val="single" w:sz="4" w:space="0" w:color="000000"/>
              <w:bottom w:val="single" w:sz="4" w:space="0" w:color="000000"/>
              <w:right w:val="single" w:sz="4" w:space="0" w:color="000000"/>
            </w:tcBorders>
            <w:vAlign w:val="center"/>
          </w:tcPr>
          <w:p w14:paraId="60145452"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updateTicketStatus</w:t>
            </w:r>
          </w:p>
        </w:tc>
      </w:tr>
      <w:tr w:rsidR="002C159E" w:rsidRPr="000260BE" w14:paraId="664E32EC" w14:textId="77777777">
        <w:trPr>
          <w:cantSplit/>
          <w:jc w:val="center"/>
        </w:trPr>
        <w:tc>
          <w:tcPr>
            <w:tcW w:w="4026" w:type="dxa"/>
            <w:tcBorders>
              <w:top w:val="single" w:sz="4" w:space="0" w:color="000000"/>
              <w:left w:val="single" w:sz="4" w:space="0" w:color="000000"/>
              <w:bottom w:val="single" w:sz="4" w:space="0" w:color="000000"/>
              <w:right w:val="single" w:sz="4" w:space="0" w:color="000000"/>
            </w:tcBorders>
            <w:vAlign w:val="center"/>
          </w:tcPr>
          <w:p w14:paraId="5185E2B4"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lastRenderedPageBreak/>
              <w:t>M1 · ciudadanos</w:t>
            </w:r>
          </w:p>
        </w:tc>
        <w:tc>
          <w:tcPr>
            <w:tcW w:w="2700" w:type="dxa"/>
            <w:tcBorders>
              <w:top w:val="single" w:sz="4" w:space="0" w:color="000000"/>
              <w:left w:val="single" w:sz="4" w:space="0" w:color="000000"/>
              <w:bottom w:val="single" w:sz="4" w:space="0" w:color="000000"/>
              <w:right w:val="single" w:sz="4" w:space="0" w:color="000000"/>
            </w:tcBorders>
            <w:vAlign w:val="center"/>
          </w:tcPr>
          <w:p w14:paraId="1856FDD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w:t>
            </w:r>
          </w:p>
        </w:tc>
        <w:tc>
          <w:tcPr>
            <w:tcW w:w="3200" w:type="dxa"/>
            <w:tcBorders>
              <w:top w:val="single" w:sz="4" w:space="0" w:color="000000"/>
              <w:left w:val="single" w:sz="4" w:space="0" w:color="000000"/>
              <w:bottom w:val="single" w:sz="4" w:space="0" w:color="000000"/>
              <w:right w:val="single" w:sz="4" w:space="0" w:color="000000"/>
            </w:tcBorders>
            <w:vAlign w:val="center"/>
          </w:tcPr>
          <w:p w14:paraId="5C55E56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ticketCreated · ticketUpdated · updateTicketStatus</w:t>
            </w:r>
          </w:p>
        </w:tc>
      </w:tr>
      <w:tr w:rsidR="002C159E" w:rsidRPr="000260BE" w14:paraId="2CB5C54C" w14:textId="77777777">
        <w:trPr>
          <w:cantSplit/>
          <w:jc w:val="center"/>
        </w:trPr>
        <w:tc>
          <w:tcPr>
            <w:tcW w:w="4026" w:type="dxa"/>
            <w:tcBorders>
              <w:top w:val="single" w:sz="4" w:space="0" w:color="000000"/>
              <w:left w:val="single" w:sz="4" w:space="0" w:color="000000"/>
              <w:bottom w:val="single" w:sz="4" w:space="0" w:color="000000"/>
              <w:right w:val="single" w:sz="4" w:space="0" w:color="000000"/>
            </w:tcBorders>
            <w:vAlign w:val="center"/>
          </w:tcPr>
          <w:p w14:paraId="610482C4"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Módulos operativos (M3 obras, M4 habilitaciones, M5 rentas, M6 ambiente, M7 transito, M8 desarrollo-social)</w:t>
            </w:r>
          </w:p>
        </w:tc>
        <w:tc>
          <w:tcPr>
            <w:tcW w:w="2700" w:type="dxa"/>
            <w:tcBorders>
              <w:top w:val="single" w:sz="4" w:space="0" w:color="000000"/>
              <w:left w:val="single" w:sz="4" w:space="0" w:color="000000"/>
              <w:bottom w:val="single" w:sz="4" w:space="0" w:color="000000"/>
              <w:right w:val="single" w:sz="4" w:space="0" w:color="000000"/>
            </w:tcBorders>
            <w:vAlign w:val="center"/>
          </w:tcPr>
          <w:p w14:paraId="05197CC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updateTicketStatus</w:t>
            </w:r>
          </w:p>
        </w:tc>
        <w:tc>
          <w:tcPr>
            <w:tcW w:w="3200" w:type="dxa"/>
            <w:tcBorders>
              <w:top w:val="single" w:sz="4" w:space="0" w:color="000000"/>
              <w:left w:val="single" w:sz="4" w:space="0" w:color="000000"/>
              <w:bottom w:val="single" w:sz="4" w:space="0" w:color="000000"/>
              <w:right w:val="single" w:sz="4" w:space="0" w:color="000000"/>
            </w:tcBorders>
            <w:vAlign w:val="center"/>
          </w:tcPr>
          <w:p w14:paraId="3DD4EDDB"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ticketUpdated</w:t>
            </w:r>
          </w:p>
        </w:tc>
      </w:tr>
    </w:tbl>
    <w:p w14:paraId="545ECD2C" w14:textId="77777777" w:rsidR="002C159E" w:rsidRDefault="002C159E">
      <w:pPr>
        <w:pStyle w:val="normal1"/>
        <w:spacing w:line="259" w:lineRule="auto"/>
        <w:rPr>
          <w:rFonts w:ascii="Aptos" w:eastAsia="Aptos" w:hAnsi="Aptos" w:cs="Aptos"/>
          <w:color w:val="243447"/>
          <w:sz w:val="19"/>
          <w:szCs w:val="19"/>
          <w:lang w:val="es-ES"/>
        </w:rPr>
      </w:pPr>
    </w:p>
    <w:p w14:paraId="53F205A6" w14:textId="77777777" w:rsidR="002C159E" w:rsidRDefault="004A2908">
      <w:pPr>
        <w:pStyle w:val="Ttulo3"/>
        <w:rPr>
          <w:rFonts w:ascii="Calibri" w:eastAsia="Calibri" w:hAnsi="Calibri" w:cs="Calibri"/>
          <w:b/>
          <w:bCs/>
          <w:color w:val="1F4E78"/>
          <w:sz w:val="22"/>
          <w:szCs w:val="22"/>
        </w:rPr>
      </w:pPr>
      <w:r>
        <w:rPr>
          <w:rFonts w:ascii="Calibri" w:eastAsia="Calibri" w:hAnsi="Calibri" w:cs="Calibri"/>
          <w:b/>
          <w:bCs/>
          <w:color w:val="1F4E78"/>
          <w:sz w:val="22"/>
          <w:szCs w:val="22"/>
        </w:rPr>
        <w:t>Garantías de entrega</w:t>
      </w:r>
    </w:p>
    <w:p w14:paraId="06CF8408"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At-least-once.</w:t>
      </w:r>
      <w:r>
        <w:rPr>
          <w:rFonts w:ascii="Aptos" w:eastAsia="Aptos" w:hAnsi="Aptos" w:cs="Aptos"/>
          <w:color w:val="243447"/>
          <w:sz w:val="19"/>
          <w:szCs w:val="19"/>
          <w:lang w:val="es-ES"/>
        </w:rPr>
        <w:t xml:space="preserve"> Un mensaje puede llegar más de una vez (un nack reintentado, o una caída de conexión después de procesar y antes de confirmar). El Core sólo rutea: no detecta ni descarta los reenvíos que un productor haga por falta de respuesta. Por eso el productor reutiliza el eventId al reenviar y todo consumidor deduplica por eventId.</w:t>
      </w:r>
    </w:p>
    <w:p w14:paraId="6208C866"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Sin orden garantizado.</w:t>
      </w:r>
      <w:r>
        <w:rPr>
          <w:rFonts w:ascii="Aptos" w:eastAsia="Aptos" w:hAnsi="Aptos" w:cs="Aptos"/>
          <w:color w:val="243447"/>
          <w:sz w:val="19"/>
          <w:szCs w:val="19"/>
          <w:lang w:val="es-ES"/>
        </w:rPr>
        <w:t xml:space="preserve"> Un mensaje que falla y se reintenta llega después de los que venían detrás. No apoyarse en el orden de llegada: usar occurredAt, updateOccurredAt/updatedAt y el estado actual del ticket.</w:t>
      </w:r>
    </w:p>
    <w:p w14:paraId="05FCD251"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Reintentos. Como política de referencia pendiente de confirmación con Core, nack(requeue=false) podría aplicar backoff 15 s → 1 min → 5 min → 15 min y luego DLQ; ni esos tiempos ni la gestión de reintentos están garantizados hasta acordarlo. Evitar requeue=true si provoca ciclos inmediatos sin backoff ni auditoría.</w:t>
      </w:r>
    </w:p>
    <w:p w14:paraId="4F1D180F"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Auditoría.</w:t>
      </w:r>
      <w:r>
        <w:rPr>
          <w:rFonts w:ascii="Aptos" w:eastAsia="Aptos" w:hAnsi="Aptos" w:cs="Aptos"/>
          <w:color w:val="243447"/>
          <w:sz w:val="19"/>
          <w:szCs w:val="19"/>
          <w:lang w:val="es-ES"/>
        </w:rPr>
        <w:t xml:space="preserve"> El Core guarda el sobre tal como llegó y el estado de cada entrega; lo que agota los reintentos queda en la DLQ del módulo con su motivo, payload e historial.</w:t>
      </w:r>
    </w:p>
    <w:p w14:paraId="2A30DEDA" w14:textId="77777777" w:rsidR="002C159E" w:rsidRDefault="004A2908">
      <w:pPr>
        <w:pStyle w:val="normal1"/>
        <w:numPr>
          <w:ilvl w:val="0"/>
          <w:numId w:val="1"/>
        </w:numPr>
        <w:spacing w:line="259" w:lineRule="auto"/>
        <w:rPr>
          <w:rFonts w:ascii="Noto Sans Symbols" w:eastAsia="Noto Sans Symbols" w:hAnsi="Noto Sans Symbols" w:cs="Noto Sans Symbols"/>
          <w:color w:val="243447"/>
          <w:sz w:val="19"/>
          <w:szCs w:val="19"/>
          <w:lang w:val="es-ES"/>
        </w:rPr>
      </w:pPr>
      <w:r>
        <w:rPr>
          <w:rFonts w:ascii="Aptos" w:eastAsia="Aptos" w:hAnsi="Aptos" w:cs="Aptos"/>
          <w:b/>
          <w:color w:val="243447"/>
          <w:sz w:val="19"/>
          <w:szCs w:val="19"/>
          <w:lang w:val="es-ES"/>
        </w:rPr>
        <w:t>Hilo del trámite.</w:t>
      </w:r>
      <w:r>
        <w:rPr>
          <w:rFonts w:ascii="Aptos" w:eastAsia="Aptos" w:hAnsi="Aptos" w:cs="Aptos"/>
          <w:color w:val="243447"/>
          <w:sz w:val="19"/>
          <w:szCs w:val="19"/>
          <w:lang w:val="es-ES"/>
        </w:rPr>
        <w:t xml:space="preserve"> Si el evento sale de haber consumido otro, se copia su correlationId y el eventId consumido va en causationId; si nace de una acción directa en el módulo, se genera un correlationId nuevo. Ejemplo: ROUTED (correlationId nuevo) → STARTED del área (mismo correlationId, causationId = eventId del ROUTED).</w:t>
      </w:r>
    </w:p>
    <w:p w14:paraId="2FE21E26" w14:textId="77777777" w:rsidR="002C159E" w:rsidRDefault="004A2908">
      <w:pPr>
        <w:pStyle w:val="Ttulo1"/>
        <w:rPr>
          <w:rFonts w:ascii="Calibri" w:eastAsia="Calibri" w:hAnsi="Calibri" w:cs="Calibri"/>
          <w:b/>
          <w:bCs/>
          <w:color w:val="2E74B5"/>
          <w:sz w:val="34"/>
          <w:szCs w:val="34"/>
          <w:lang w:val="es-ES"/>
        </w:rPr>
      </w:pPr>
      <w:bookmarkStart w:id="89" w:name="__RefHeading___Toc7379_2963634628"/>
      <w:bookmarkStart w:id="90" w:name="_itdtqblini80"/>
      <w:bookmarkEnd w:id="89"/>
      <w:bookmarkEnd w:id="90"/>
      <w:r>
        <w:rPr>
          <w:rFonts w:ascii="Calibri" w:eastAsia="Calibri" w:hAnsi="Calibri" w:cs="Calibri"/>
          <w:b/>
          <w:bCs/>
          <w:color w:val="2E74B5"/>
          <w:sz w:val="34"/>
          <w:szCs w:val="34"/>
          <w:lang w:val="es-ES"/>
        </w:rPr>
        <w:t>13. Versionado y compatibilidad</w:t>
      </w:r>
    </w:p>
    <w:p w14:paraId="10AB6030" w14:textId="77777777" w:rsidR="002C159E" w:rsidRDefault="004A2908">
      <w:pPr>
        <w:pStyle w:val="normal1"/>
        <w:spacing w:after="100" w:line="252" w:lineRule="auto"/>
        <w:rPr>
          <w:rFonts w:ascii="Aptos" w:eastAsia="Aptos" w:hAnsi="Aptos" w:cs="Aptos"/>
          <w:color w:val="243447"/>
          <w:sz w:val="19"/>
          <w:szCs w:val="19"/>
          <w:lang w:val="es-ES"/>
        </w:rPr>
      </w:pPr>
      <w:r>
        <w:rPr>
          <w:lang w:val="es-ES"/>
        </w:rPr>
        <w:t>Mientras el contrato siga WIP y no haya consumidores congelados, estos cambios pueden consolidarse bajo eventVersion="1.0". Una vez acordado/desplegado un schema estable, eliminar/renombrar campos, cambiar tipos/significados o agregar campos obligatorios requiere una nueva versión coordinada del contrato (nuevo eventVersion). Los campos obligatorios de ROUTED incorporados antes de la congelación se coordinan con M1 y los módulos receptores; si ya hubiera consumidores desplegados con contrato anterior, se acuerda una versión compatible en lugar de asumir que la modificación es transparente.</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4474"/>
        <w:gridCol w:w="5452"/>
      </w:tblGrid>
      <w:tr w:rsidR="002C159E" w14:paraId="00D95C95" w14:textId="77777777">
        <w:trPr>
          <w:cantSplit/>
          <w:tblHeader/>
          <w:jc w:val="center"/>
        </w:trPr>
        <w:tc>
          <w:tcPr>
            <w:tcW w:w="4474"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995D6C0"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Cambio</w:t>
            </w:r>
          </w:p>
        </w:tc>
        <w:tc>
          <w:tcPr>
            <w:tcW w:w="5451"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245C37E7"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Tratamiento</w:t>
            </w:r>
          </w:p>
        </w:tc>
      </w:tr>
      <w:tr w:rsidR="002C159E" w14:paraId="19BD58E0"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2DC1746E"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Mejorar descripción sin cambiar validación</w:t>
            </w:r>
          </w:p>
        </w:tc>
        <w:tc>
          <w:tcPr>
            <w:tcW w:w="5451" w:type="dxa"/>
            <w:tcBorders>
              <w:top w:val="single" w:sz="4" w:space="0" w:color="000000"/>
              <w:left w:val="single" w:sz="4" w:space="0" w:color="000000"/>
              <w:bottom w:val="single" w:sz="4" w:space="0" w:color="000000"/>
              <w:right w:val="single" w:sz="4" w:space="0" w:color="000000"/>
            </w:tcBorders>
            <w:vAlign w:val="center"/>
          </w:tcPr>
          <w:p w14:paraId="719C718E"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Compatible.</w:t>
            </w:r>
          </w:p>
        </w:tc>
      </w:tr>
      <w:tr w:rsidR="002C159E" w:rsidRPr="00834667" w14:paraId="467DFB8B"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1007440C"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Agregar valor a enum</w:t>
            </w:r>
          </w:p>
        </w:tc>
        <w:tc>
          <w:tcPr>
            <w:tcW w:w="5451" w:type="dxa"/>
            <w:tcBorders>
              <w:top w:val="single" w:sz="4" w:space="0" w:color="000000"/>
              <w:left w:val="single" w:sz="4" w:space="0" w:color="000000"/>
              <w:bottom w:val="single" w:sz="4" w:space="0" w:color="000000"/>
              <w:right w:val="single" w:sz="4" w:space="0" w:color="000000"/>
            </w:tcBorders>
            <w:vAlign w:val="center"/>
          </w:tcPr>
          <w:p w14:paraId="01CA3C75"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Puede romper consumidores estrictos; coordinar/versionar.</w:t>
            </w:r>
          </w:p>
        </w:tc>
      </w:tr>
      <w:tr w:rsidR="002C159E" w:rsidRPr="00834667" w14:paraId="64B6F223"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6A27CF53"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Agregar campo opcional con additionalProperties=false</w:t>
            </w:r>
          </w:p>
        </w:tc>
        <w:tc>
          <w:tcPr>
            <w:tcW w:w="5451" w:type="dxa"/>
            <w:tcBorders>
              <w:top w:val="single" w:sz="4" w:space="0" w:color="000000"/>
              <w:left w:val="single" w:sz="4" w:space="0" w:color="000000"/>
              <w:bottom w:val="single" w:sz="4" w:space="0" w:color="000000"/>
              <w:right w:val="single" w:sz="4" w:space="0" w:color="000000"/>
            </w:tcBorders>
            <w:vAlign w:val="center"/>
          </w:tcPr>
          <w:p w14:paraId="14498D1B"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Requiere actualización conjunta del schema o nueva versión.</w:t>
            </w:r>
          </w:p>
        </w:tc>
      </w:tr>
      <w:tr w:rsidR="002C159E" w14:paraId="41726C66"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597424C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Agregar campo obligatorio</w:t>
            </w:r>
          </w:p>
        </w:tc>
        <w:tc>
          <w:tcPr>
            <w:tcW w:w="5451" w:type="dxa"/>
            <w:tcBorders>
              <w:top w:val="single" w:sz="4" w:space="0" w:color="000000"/>
              <w:left w:val="single" w:sz="4" w:space="0" w:color="000000"/>
              <w:bottom w:val="single" w:sz="4" w:space="0" w:color="000000"/>
              <w:right w:val="single" w:sz="4" w:space="0" w:color="000000"/>
            </w:tcBorders>
            <w:vAlign w:val="center"/>
          </w:tcPr>
          <w:p w14:paraId="57B4782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Incompatible; nueva versión.</w:t>
            </w:r>
          </w:p>
        </w:tc>
      </w:tr>
      <w:tr w:rsidR="002C159E" w14:paraId="68B40AB5"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5DB5650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Eliminar/renombrar campo</w:t>
            </w:r>
          </w:p>
        </w:tc>
        <w:tc>
          <w:tcPr>
            <w:tcW w:w="5451" w:type="dxa"/>
            <w:tcBorders>
              <w:top w:val="single" w:sz="4" w:space="0" w:color="000000"/>
              <w:left w:val="single" w:sz="4" w:space="0" w:color="000000"/>
              <w:bottom w:val="single" w:sz="4" w:space="0" w:color="000000"/>
              <w:right w:val="single" w:sz="4" w:space="0" w:color="000000"/>
            </w:tcBorders>
            <w:vAlign w:val="center"/>
          </w:tcPr>
          <w:p w14:paraId="12F1FE4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Incompatible; nueva versión.</w:t>
            </w:r>
          </w:p>
        </w:tc>
      </w:tr>
      <w:tr w:rsidR="002C159E" w14:paraId="255C6957" w14:textId="77777777">
        <w:trPr>
          <w:cantSplit/>
          <w:jc w:val="center"/>
        </w:trPr>
        <w:tc>
          <w:tcPr>
            <w:tcW w:w="4474" w:type="dxa"/>
            <w:tcBorders>
              <w:top w:val="single" w:sz="4" w:space="0" w:color="000000"/>
              <w:left w:val="single" w:sz="4" w:space="0" w:color="000000"/>
              <w:bottom w:val="single" w:sz="4" w:space="0" w:color="000000"/>
              <w:right w:val="single" w:sz="4" w:space="0" w:color="000000"/>
            </w:tcBorders>
            <w:vAlign w:val="center"/>
          </w:tcPr>
          <w:p w14:paraId="5E0BAEB3"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Cambiar significado o tipo</w:t>
            </w:r>
          </w:p>
        </w:tc>
        <w:tc>
          <w:tcPr>
            <w:tcW w:w="5451" w:type="dxa"/>
            <w:tcBorders>
              <w:top w:val="single" w:sz="4" w:space="0" w:color="000000"/>
              <w:left w:val="single" w:sz="4" w:space="0" w:color="000000"/>
              <w:bottom w:val="single" w:sz="4" w:space="0" w:color="000000"/>
              <w:right w:val="single" w:sz="4" w:space="0" w:color="000000"/>
            </w:tcBorders>
            <w:vAlign w:val="center"/>
          </w:tcPr>
          <w:p w14:paraId="0139E6EB"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Incompatible; nueva versión.</w:t>
            </w:r>
          </w:p>
        </w:tc>
      </w:tr>
    </w:tbl>
    <w:p w14:paraId="6541E946" w14:textId="77777777" w:rsidR="002C159E" w:rsidRDefault="002C159E">
      <w:pPr>
        <w:pStyle w:val="normal1"/>
        <w:spacing w:line="259" w:lineRule="auto"/>
        <w:rPr>
          <w:rFonts w:ascii="Aptos" w:eastAsia="Aptos" w:hAnsi="Aptos" w:cs="Aptos"/>
          <w:color w:val="243447"/>
          <w:sz w:val="19"/>
          <w:szCs w:val="19"/>
        </w:rPr>
      </w:pPr>
    </w:p>
    <w:p w14:paraId="2C9F1063" w14:textId="77777777" w:rsidR="002C159E" w:rsidRDefault="004A2908">
      <w:pPr>
        <w:pStyle w:val="Ttulo2"/>
        <w:rPr>
          <w:rFonts w:ascii="Calibri" w:eastAsia="Calibri" w:hAnsi="Calibri" w:cs="Calibri"/>
          <w:b/>
          <w:bCs/>
          <w:color w:val="2E74B5"/>
          <w:sz w:val="25"/>
          <w:szCs w:val="25"/>
        </w:rPr>
      </w:pPr>
      <w:bookmarkStart w:id="91" w:name="_M2_JsonSchema"/>
      <w:bookmarkEnd w:id="91"/>
      <w:r>
        <w:rPr>
          <w:rFonts w:ascii="Calibri" w:eastAsia="Calibri" w:hAnsi="Calibri" w:cs="Calibri"/>
          <w:b/>
          <w:bCs/>
          <w:color w:val="2E74B5"/>
          <w:sz w:val="25"/>
          <w:szCs w:val="25"/>
        </w:rPr>
        <w:lastRenderedPageBreak/>
        <w:t>13.1 JSON Schema del contrato</w:t>
      </w:r>
    </w:p>
    <w:p w14:paraId="6D4481F9"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Los tres eventos tienen una definición formal en JSON Schema (Draft 2020-12) que acompaña a esta guía como paquete de schemas. Es la representación en formato máquina de las tablas de este documento; ante cualquier diferencia entre ambos hay que corregir el documento o el schema, no dejarlos divergir.</w:t>
      </w:r>
    </w:p>
    <w:tbl>
      <w:tblPr>
        <w:tblStyle w:val="TableNormal"/>
        <w:tblW w:w="9926" w:type="dxa"/>
        <w:jc w:val="center"/>
        <w:tblInd w:w="0" w:type="dxa"/>
        <w:tblLayout w:type="fixed"/>
        <w:tblCellMar>
          <w:top w:w="80" w:type="dxa"/>
          <w:left w:w="90" w:type="dxa"/>
          <w:bottom w:w="80" w:type="dxa"/>
          <w:right w:w="90" w:type="dxa"/>
        </w:tblCellMar>
        <w:tblLook w:val="0400" w:firstRow="0" w:lastRow="0" w:firstColumn="0" w:lastColumn="0" w:noHBand="0" w:noVBand="1"/>
      </w:tblPr>
      <w:tblGrid>
        <w:gridCol w:w="2000"/>
        <w:gridCol w:w="7926"/>
      </w:tblGrid>
      <w:tr w:rsidR="002C159E" w14:paraId="5ACEA073" w14:textId="77777777">
        <w:trPr>
          <w:cantSplit/>
          <w:tblHeader/>
          <w:jc w:val="center"/>
        </w:trPr>
        <w:tc>
          <w:tcPr>
            <w:tcW w:w="2000"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783B2FC1"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Elemento</w:t>
            </w:r>
          </w:p>
        </w:tc>
        <w:tc>
          <w:tcPr>
            <w:tcW w:w="7926" w:type="dxa"/>
            <w:tcBorders>
              <w:top w:val="single" w:sz="4" w:space="0" w:color="000000"/>
              <w:left w:val="single" w:sz="4" w:space="0" w:color="000000"/>
              <w:bottom w:val="single" w:sz="4" w:space="0" w:color="000000"/>
              <w:right w:val="single" w:sz="4" w:space="0" w:color="000000"/>
            </w:tcBorders>
            <w:shd w:val="clear" w:color="auto" w:fill="1F4E78"/>
            <w:vAlign w:val="center"/>
          </w:tcPr>
          <w:p w14:paraId="11A3FA86" w14:textId="77777777" w:rsidR="002C159E" w:rsidRDefault="004A2908">
            <w:pPr>
              <w:pStyle w:val="normal1"/>
              <w:rPr>
                <w:rFonts w:ascii="Aptos" w:eastAsia="Aptos" w:hAnsi="Aptos" w:cs="Aptos"/>
                <w:color w:val="243447"/>
                <w:sz w:val="19"/>
                <w:szCs w:val="19"/>
              </w:rPr>
            </w:pPr>
            <w:r>
              <w:rPr>
                <w:rFonts w:ascii="Aptos" w:eastAsia="Aptos" w:hAnsi="Aptos" w:cs="Aptos"/>
                <w:b/>
                <w:bCs/>
                <w:color w:val="FFFFFF"/>
                <w:sz w:val="18"/>
                <w:szCs w:val="18"/>
              </w:rPr>
              <w:t>Valor</w:t>
            </w:r>
          </w:p>
        </w:tc>
      </w:tr>
      <w:tr w:rsidR="002C159E" w14:paraId="08A7CF6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3EE3757"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Versión</w:t>
            </w:r>
          </w:p>
        </w:tc>
        <w:tc>
          <w:tcPr>
            <w:tcW w:w="7926" w:type="dxa"/>
            <w:tcBorders>
              <w:top w:val="single" w:sz="4" w:space="0" w:color="000000"/>
              <w:left w:val="single" w:sz="4" w:space="0" w:color="000000"/>
              <w:bottom w:val="single" w:sz="4" w:space="0" w:color="000000"/>
              <w:right w:val="single" w:sz="4" w:space="0" w:color="000000"/>
            </w:tcBorders>
            <w:vAlign w:val="center"/>
          </w:tcPr>
          <w:p w14:paraId="24CDDD1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Eventos v1.78 · eventVersion "1.0"</w:t>
            </w:r>
          </w:p>
        </w:tc>
      </w:tr>
      <w:tr w:rsidR="002C159E" w:rsidRPr="00834667" w14:paraId="40D7A32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28CCEC5A"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Envelope</w:t>
            </w:r>
          </w:p>
        </w:tc>
        <w:tc>
          <w:tcPr>
            <w:tcW w:w="7926" w:type="dxa"/>
            <w:tcBorders>
              <w:top w:val="single" w:sz="4" w:space="0" w:color="000000"/>
              <w:left w:val="single" w:sz="4" w:space="0" w:color="000000"/>
              <w:bottom w:val="single" w:sz="4" w:space="0" w:color="000000"/>
              <w:right w:val="single" w:sz="4" w:space="0" w:color="000000"/>
            </w:tcBorders>
            <w:vAlign w:val="center"/>
          </w:tcPr>
          <w:p w14:paraId="5894002D"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envelope.schema.json: sobre del Core (§4), común a todos los eventos.</w:t>
            </w:r>
          </w:p>
        </w:tc>
      </w:tr>
      <w:tr w:rsidR="002C159E" w14:paraId="1A5E7225"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2B99E83B"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Evento completo</w:t>
            </w:r>
          </w:p>
        </w:tc>
        <w:tc>
          <w:tcPr>
            <w:tcW w:w="7926" w:type="dxa"/>
            <w:tcBorders>
              <w:top w:val="single" w:sz="4" w:space="0" w:color="000000"/>
              <w:left w:val="single" w:sz="4" w:space="0" w:color="000000"/>
              <w:bottom w:val="single" w:sz="4" w:space="0" w:color="000000"/>
              <w:right w:val="single" w:sz="4" w:space="0" w:color="000000"/>
            </w:tcBorders>
            <w:vAlign w:val="center"/>
          </w:tcPr>
          <w:p w14:paraId="4A6EDE99"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ticketCreated.schema.json · ticketUpdated.schema.json · updateTicketStatus.schema.json (envelope + data). event.schema.json despacha por eventType.</w:t>
            </w:r>
          </w:p>
        </w:tc>
      </w:tr>
      <w:tr w:rsidR="002C159E" w:rsidRPr="00834667" w14:paraId="2F4D7B7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344DB1C2"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Sólo data</w:t>
            </w:r>
          </w:p>
        </w:tc>
        <w:tc>
          <w:tcPr>
            <w:tcW w:w="7926" w:type="dxa"/>
            <w:tcBorders>
              <w:top w:val="single" w:sz="4" w:space="0" w:color="000000"/>
              <w:left w:val="single" w:sz="4" w:space="0" w:color="000000"/>
              <w:bottom w:val="single" w:sz="4" w:space="0" w:color="000000"/>
              <w:right w:val="single" w:sz="4" w:space="0" w:color="000000"/>
            </w:tcBorders>
            <w:vAlign w:val="center"/>
          </w:tcPr>
          <w:p w14:paraId="23A941C9" w14:textId="24728470" w:rsidR="002C159E" w:rsidRPr="00834667" w:rsidRDefault="00834667">
            <w:pPr>
              <w:pStyle w:val="normal1"/>
              <w:rPr>
                <w:rFonts w:ascii="Aptos" w:eastAsia="Aptos" w:hAnsi="Aptos" w:cs="Aptos"/>
                <w:color w:val="243447"/>
                <w:sz w:val="19"/>
                <w:szCs w:val="19"/>
                <w:lang w:val="es-AR"/>
              </w:rPr>
            </w:pPr>
            <w:r>
              <w:rPr>
                <w:rFonts w:ascii="Aptos" w:eastAsia="Aptos" w:hAnsi="Aptos" w:cs="Aptos"/>
                <w:color w:val="243447"/>
                <w:sz w:val="18"/>
                <w:szCs w:val="18"/>
                <w:lang w:val="es-AR"/>
              </w:rPr>
              <w:t>ticketCreated.data.schema.json · ticketUpdated.data.schema.json · updateTicketStatus.data.schema.json. Validan únicamente el objeto data y referencian common.schema.json mediante $ref, por lo que requieren resolver las referencias del paquete. Para registrar en el Core ver «Registro en el Core».</w:t>
            </w:r>
            <w:bookmarkStart w:id="92" w:name="_GoBack"/>
            <w:bookmarkEnd w:id="92"/>
          </w:p>
        </w:tc>
      </w:tr>
      <w:tr w:rsidR="002C159E" w14:paraId="2B2AC186"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A87181E"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Tipos comunes</w:t>
            </w:r>
          </w:p>
        </w:tc>
        <w:tc>
          <w:tcPr>
            <w:tcW w:w="7926" w:type="dxa"/>
            <w:tcBorders>
              <w:top w:val="single" w:sz="4" w:space="0" w:color="000000"/>
              <w:left w:val="single" w:sz="4" w:space="0" w:color="000000"/>
              <w:bottom w:val="single" w:sz="4" w:space="0" w:color="000000"/>
              <w:right w:val="single" w:sz="4" w:space="0" w:color="000000"/>
            </w:tcBorders>
            <w:vAlign w:val="center"/>
          </w:tcPr>
          <w:p w14:paraId="3BB50918" w14:textId="77777777" w:rsidR="002C159E" w:rsidRDefault="004A2908">
            <w:pPr>
              <w:pStyle w:val="normal1"/>
              <w:rPr>
                <w:rFonts w:ascii="Aptos" w:eastAsia="Aptos" w:hAnsi="Aptos" w:cs="Aptos"/>
                <w:color w:val="243447"/>
                <w:sz w:val="19"/>
                <w:szCs w:val="19"/>
              </w:rPr>
            </w:pPr>
            <w:r>
              <w:rPr>
                <w:rFonts w:ascii="Aptos" w:eastAsia="Aptos" w:hAnsi="Aptos" w:cs="Aptos"/>
                <w:color w:val="243447"/>
                <w:sz w:val="18"/>
                <w:szCs w:val="18"/>
              </w:rPr>
              <w:t>common.schema.json: actor, attachment, location, escalation, estados y prioridades.</w:t>
            </w:r>
          </w:p>
        </w:tc>
      </w:tr>
      <w:tr w:rsidR="002C159E" w:rsidRPr="00834667" w14:paraId="42ED345C"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224F096C"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Alcance</w:t>
            </w:r>
          </w:p>
        </w:tc>
        <w:tc>
          <w:tcPr>
            <w:tcW w:w="7926" w:type="dxa"/>
            <w:tcBorders>
              <w:top w:val="single" w:sz="4" w:space="0" w:color="000000"/>
              <w:left w:val="single" w:sz="4" w:space="0" w:color="000000"/>
              <w:bottom w:val="single" w:sz="4" w:space="0" w:color="000000"/>
              <w:right w:val="single" w:sz="4" w:space="0" w:color="000000"/>
            </w:tcBorders>
            <w:vAlign w:val="center"/>
          </w:tcPr>
          <w:p w14:paraId="4D29429C"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Un único conjunto de schemas para todos los módulos. Lo que cambia entre módulos es el dato (sourceModule, responsibleAreaId), no el schema.</w:t>
            </w:r>
          </w:p>
        </w:tc>
      </w:tr>
      <w:tr w:rsidR="002C159E" w:rsidRPr="00834667" w14:paraId="5B35F9C0"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20FE9786"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Ejemplos</w:t>
            </w:r>
          </w:p>
        </w:tc>
        <w:tc>
          <w:tcPr>
            <w:tcW w:w="7926" w:type="dxa"/>
            <w:tcBorders>
              <w:top w:val="single" w:sz="4" w:space="0" w:color="000000"/>
              <w:left w:val="single" w:sz="4" w:space="0" w:color="000000"/>
              <w:bottom w:val="single" w:sz="4" w:space="0" w:color="000000"/>
              <w:right w:val="single" w:sz="4" w:space="0" w:color="000000"/>
            </w:tcBorders>
            <w:vAlign w:val="center"/>
          </w:tcPr>
          <w:p w14:paraId="6207AAF2"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Un ejemplo JSON completo, con envelope, por cada eventType y updateType.</w:t>
            </w:r>
          </w:p>
        </w:tc>
      </w:tr>
      <w:tr w:rsidR="002C159E" w:rsidRPr="00834667" w14:paraId="258D18BB"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40BB33E9" w14:textId="77777777" w:rsidR="002C159E"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Ubicación</w:t>
            </w:r>
          </w:p>
        </w:tc>
        <w:tc>
          <w:tcPr>
            <w:tcW w:w="7926" w:type="dxa"/>
            <w:tcBorders>
              <w:top w:val="single" w:sz="4" w:space="0" w:color="000000"/>
              <w:left w:val="single" w:sz="4" w:space="0" w:color="000000"/>
              <w:bottom w:val="single" w:sz="4" w:space="0" w:color="000000"/>
              <w:right w:val="single" w:sz="4" w:space="0" w:color="000000"/>
            </w:tcBorders>
            <w:vAlign w:val="center"/>
          </w:tcPr>
          <w:p w14:paraId="68C34078" w14:textId="77777777" w:rsidR="002C159E" w:rsidRPr="008F19EC" w:rsidRDefault="004A2908">
            <w:pPr>
              <w:pStyle w:val="normal1"/>
              <w:rPr>
                <w:rFonts w:ascii="Aptos" w:eastAsia="Aptos" w:hAnsi="Aptos" w:cs="Aptos"/>
                <w:color w:val="243447"/>
                <w:sz w:val="19"/>
                <w:szCs w:val="19"/>
                <w:lang w:val="es-ES"/>
              </w:rPr>
            </w:pPr>
            <w:r>
              <w:rPr>
                <w:rFonts w:ascii="Aptos" w:eastAsia="Aptos" w:hAnsi="Aptos" w:cs="Aptos"/>
                <w:color w:val="243447"/>
                <w:sz w:val="18"/>
                <w:szCs w:val="18"/>
                <w:lang w:val="es-ES"/>
              </w:rPr>
              <w:t>Paquete m2-eventos-v1.78-schemas.zip: schemas en schemas/, ejemplos en examples/ y validador en validate.py (README incluido).</w:t>
            </w:r>
          </w:p>
        </w:tc>
      </w:tr>
      <w:tr w:rsidR="00834667" w:rsidRPr="00834667" w14:paraId="3B7A2F49" w14:textId="77777777">
        <w:trPr>
          <w:cantSplit/>
          <w:jc w:val="center"/>
        </w:trPr>
        <w:tc>
          <w:tcPr>
            <w:tcW w:w="2000" w:type="dxa"/>
            <w:tcBorders>
              <w:top w:val="single" w:sz="4" w:space="0" w:color="000000"/>
              <w:left w:val="single" w:sz="4" w:space="0" w:color="000000"/>
              <w:bottom w:val="single" w:sz="4" w:space="0" w:color="000000"/>
              <w:right w:val="single" w:sz="4" w:space="0" w:color="000000"/>
            </w:tcBorders>
            <w:vAlign w:val="center"/>
          </w:tcPr>
          <w:p w14:paraId="6E829101" w14:textId="6FE566C8" w:rsidR="00834667" w:rsidRDefault="00834667">
            <w:pPr>
              <w:pStyle w:val="normal1"/>
              <w:rPr>
                <w:rFonts w:ascii="Aptos" w:eastAsia="Aptos" w:hAnsi="Aptos" w:cs="Aptos"/>
                <w:color w:val="243447"/>
                <w:sz w:val="18"/>
                <w:szCs w:val="18"/>
                <w:lang w:val="es-ES"/>
              </w:rPr>
            </w:pPr>
            <w:r>
              <w:rPr>
                <w:rFonts w:ascii="Aptos" w:eastAsia="Aptos" w:hAnsi="Aptos" w:cs="Aptos"/>
                <w:color w:val="243447"/>
                <w:sz w:val="18"/>
                <w:szCs w:val="18"/>
              </w:rPr>
              <w:t>Registro en el Core</w:t>
            </w:r>
          </w:p>
        </w:tc>
        <w:tc>
          <w:tcPr>
            <w:tcW w:w="7926" w:type="dxa"/>
            <w:tcBorders>
              <w:top w:val="single" w:sz="4" w:space="0" w:color="000000"/>
              <w:left w:val="single" w:sz="4" w:space="0" w:color="000000"/>
              <w:bottom w:val="single" w:sz="4" w:space="0" w:color="000000"/>
              <w:right w:val="single" w:sz="4" w:space="0" w:color="000000"/>
            </w:tcBorders>
            <w:vAlign w:val="center"/>
          </w:tcPr>
          <w:p w14:paraId="2201D5F7" w14:textId="278B3FF7" w:rsidR="00834667" w:rsidRPr="00834667" w:rsidRDefault="00834667">
            <w:pPr>
              <w:pStyle w:val="normal1"/>
              <w:rPr>
                <w:rFonts w:ascii="Aptos" w:eastAsia="Aptos" w:hAnsi="Aptos" w:cs="Aptos"/>
                <w:color w:val="243447"/>
                <w:sz w:val="18"/>
                <w:szCs w:val="18"/>
                <w:lang w:val="es-AR"/>
              </w:rPr>
            </w:pPr>
            <w:r>
              <w:rPr>
                <w:rFonts w:ascii="Aptos" w:eastAsia="Aptos" w:hAnsi="Aptos" w:cs="Aptos"/>
                <w:color w:val="243447"/>
                <w:sz w:val="18"/>
                <w:szCs w:val="18"/>
                <w:lang w:val="es-AR"/>
              </w:rPr>
              <w:t>schemas/core-registration/*.data.schema.json: versiones autocontenidas (sin $ref externos) del schema de data, propuestas para registrar como jsonSchema. Pendiente confirmar con el Core su alcance real (envelope completo o sólo data, y soporte de $ref).</w:t>
            </w:r>
          </w:p>
        </w:tc>
      </w:tr>
    </w:tbl>
    <w:p w14:paraId="30FA8F4F" w14:textId="77777777" w:rsidR="002C159E" w:rsidRDefault="002C159E">
      <w:pPr>
        <w:pStyle w:val="normal1"/>
        <w:spacing w:line="259" w:lineRule="auto"/>
        <w:rPr>
          <w:rFonts w:ascii="Aptos" w:eastAsia="Aptos" w:hAnsi="Aptos" w:cs="Aptos"/>
          <w:color w:val="243447"/>
          <w:sz w:val="19"/>
          <w:szCs w:val="19"/>
          <w:lang w:val="es-ES"/>
        </w:rPr>
      </w:pPr>
    </w:p>
    <w:p w14:paraId="17588738" w14:textId="77777777" w:rsidR="002C159E" w:rsidRDefault="004A2908">
      <w:pPr>
        <w:pStyle w:val="normal1"/>
        <w:spacing w:after="100" w:line="252" w:lineRule="auto"/>
        <w:rPr>
          <w:rFonts w:ascii="Aptos" w:eastAsia="Aptos" w:hAnsi="Aptos" w:cs="Aptos"/>
          <w:color w:val="243447"/>
          <w:sz w:val="19"/>
          <w:szCs w:val="19"/>
          <w:lang w:val="es-ES"/>
        </w:rPr>
      </w:pPr>
      <w:r>
        <w:rPr>
          <w:rFonts w:ascii="Aptos" w:eastAsia="Aptos" w:hAnsi="Aptos" w:cs="Aptos"/>
          <w:color w:val="243447"/>
          <w:sz w:val="19"/>
          <w:szCs w:val="19"/>
          <w:lang w:val="es-ES"/>
        </w:rPr>
        <w:t>El schema valida estructura y reglas dentro del propio evento (tipos, obligatorios, enums y las condiciones de cada updateType). Las reglas que dependen del estado del ticket las verifica el consumidor: que sourceModule corresponda al responsibleAreaId del ticket, que la transición sea válida desde el estado actual, la idempotencia por eventId y que exista como máximo una solicitud de información activa.</w:t>
      </w:r>
    </w:p>
    <w:p w14:paraId="3A4827B1" w14:textId="77777777" w:rsidR="002C159E" w:rsidRDefault="004A2908">
      <w:pPr>
        <w:pStyle w:val="Ttulo1"/>
        <w:rPr>
          <w:rFonts w:ascii="Calibri" w:eastAsia="Calibri" w:hAnsi="Calibri" w:cs="Calibri"/>
          <w:b/>
          <w:bCs/>
          <w:color w:val="2E74B5"/>
          <w:sz w:val="34"/>
          <w:szCs w:val="34"/>
        </w:rPr>
      </w:pPr>
      <w:bookmarkStart w:id="93" w:name="__RefHeading___Toc7377_2963634628"/>
      <w:bookmarkStart w:id="94" w:name="_ywqao82k71wa"/>
      <w:bookmarkEnd w:id="93"/>
      <w:bookmarkEnd w:id="94"/>
      <w:r>
        <w:rPr>
          <w:rFonts w:ascii="Calibri" w:eastAsia="Calibri" w:hAnsi="Calibri" w:cs="Calibri"/>
          <w:b/>
          <w:bCs/>
          <w:color w:val="2E74B5"/>
          <w:sz w:val="34"/>
          <w:szCs w:val="34"/>
        </w:rPr>
        <w:t>14. Resumen operativo</w:t>
      </w:r>
    </w:p>
    <w:p w14:paraId="7D277B8D" w14:textId="77777777" w:rsidR="002C159E" w:rsidRDefault="004A2908">
      <w:pPr>
        <w:pStyle w:val="normal1"/>
        <w:spacing w:after="100" w:line="259" w:lineRule="auto"/>
        <w:jc w:val="center"/>
        <w:rPr>
          <w:rFonts w:ascii="Aptos" w:eastAsia="Aptos" w:hAnsi="Aptos" w:cs="Aptos"/>
          <w:color w:val="243447"/>
          <w:sz w:val="19"/>
          <w:szCs w:val="19"/>
        </w:rPr>
      </w:pPr>
      <w:r>
        <w:rPr>
          <w:noProof/>
          <w:lang w:val="es-AR" w:eastAsia="es-AR" w:bidi="ar-SA"/>
        </w:rPr>
        <w:drawing>
          <wp:inline distT="0" distB="0" distL="0" distR="0" wp14:anchorId="365FAFD8" wp14:editId="0FE9C850">
            <wp:extent cx="5731510" cy="1181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5731510" cy="1181100"/>
                    </a:xfrm>
                    <a:prstGeom prst="rect">
                      <a:avLst/>
                    </a:prstGeom>
                    <a:noFill/>
                  </pic:spPr>
                </pic:pic>
              </a:graphicData>
            </a:graphic>
          </wp:inline>
        </w:drawing>
      </w:r>
    </w:p>
    <w:tbl>
      <w:tblPr>
        <w:tblStyle w:val="TableNormal"/>
        <w:tblW w:w="9926" w:type="dxa"/>
        <w:jc w:val="center"/>
        <w:tblInd w:w="0" w:type="dxa"/>
        <w:tblLayout w:type="fixed"/>
        <w:tblCellMar>
          <w:left w:w="120" w:type="dxa"/>
          <w:right w:w="120" w:type="dxa"/>
        </w:tblCellMar>
        <w:tblLook w:val="0400" w:firstRow="0" w:lastRow="0" w:firstColumn="0" w:lastColumn="0" w:noHBand="0" w:noVBand="1"/>
      </w:tblPr>
      <w:tblGrid>
        <w:gridCol w:w="9926"/>
      </w:tblGrid>
      <w:tr w:rsidR="002C159E" w:rsidRPr="00834667" w14:paraId="36405708" w14:textId="77777777">
        <w:trPr>
          <w:cantSplit/>
          <w:jc w:val="center"/>
        </w:trPr>
        <w:tc>
          <w:tcPr>
            <w:tcW w:w="9926" w:type="dxa"/>
            <w:tcBorders>
              <w:top w:val="single" w:sz="4" w:space="0" w:color="000000"/>
              <w:left w:val="single" w:sz="4" w:space="0" w:color="000000"/>
              <w:bottom w:val="single" w:sz="4" w:space="0" w:color="000000"/>
              <w:right w:val="single" w:sz="4" w:space="0" w:color="000000"/>
            </w:tcBorders>
            <w:shd w:val="clear" w:color="auto" w:fill="F2F2F2"/>
          </w:tcPr>
          <w:p w14:paraId="6EBBD0A6" w14:textId="77777777" w:rsidR="002C159E" w:rsidRDefault="004A2908">
            <w:pPr>
              <w:pStyle w:val="normal1"/>
              <w:rPr>
                <w:rFonts w:ascii="Aptos" w:eastAsia="Aptos" w:hAnsi="Aptos" w:cs="Aptos"/>
                <w:color w:val="243447"/>
                <w:sz w:val="19"/>
                <w:szCs w:val="19"/>
                <w:lang w:val="es-ES"/>
              </w:rPr>
            </w:pPr>
            <w:r>
              <w:rPr>
                <w:lang w:val="es-ES"/>
              </w:rPr>
              <w:lastRenderedPageBreak/>
              <w:t>PUBLICA M2</w:t>
              <w:br/>
              <w:t xml:space="preserve">  - ticketId UUID: correlación técnica; publicId: referencia humana para UI/comunicaciones</w:t>
              <w:br/>
              <w:t xml:space="preserve">  ticketCreated</w:t>
              <w:br/>
              <w:t xml:space="preserve">    - sólo tickets identificados</w:t>
              <w:br/>
              <w:t xml:space="preserve">    - sólo REGISTERED</w:t>
              <w:br/>
              <w:t xml:space="preserve">    - consumidor: M1</w:t>
              <w:br/>
              <w:t xml:space="preserve">    - snapshot inicial rico, sin información privada</w:t>
              <w:br/>
              <w:br/>
              <w:t xml:space="preserve">  ticketUpdated</w:t>
              <w:br/>
              <w:t xml:space="preserve">    - hechos posteriores originados en M2 cuando existe un consumidor externo interesado</w:t>
              <w:br/>
              <w:t xml:space="preserve">    - canal compartido del Core; consumidores filtran según el contrato</w:t>
              <w:br/>
              <w:t xml:space="preserve">    - anónimos: sólo cuando existe integración externa necesaria</w:t>
              <w:br/>
              <w:t xml:space="preserve">    - INFORMATION_REQUIRED puede publicarse si el pedido nació en M2 y el ticket es identificado</w:t>
              <w:br/>
              <w:t xml:space="preserve">    - INFORMATION_PROVIDED se publica cuando corresponde</w:t>
              <w:br/>
              <w:t xml:space="preserve">    - nunca replica como espejo el mismo hecho recibido por updateTicketStatus</w:t>
              <w:br/>
              <w:br/>
              <w:t>PUBLICAN MÓDULOS OPERATIVOS</w:t>
              <w:br/>
              <w:t xml:space="preserve">  updateTicketStatus</w:t>
              <w:br/>
              <w:t xml:space="preserve">    STARTED | PROGRESS | INFORMATION_REQUIRED | RETURNED | RESOLVED | REJECTED</w:t>
              <w:br/>
              <w:t xml:space="preserve">    - M2 lo consume, valida y aplica la transición canónica</w:t>
              <w:br/>
              <w:t xml:space="preserve">    - M1 puede consumirlo sólo para ticketId que ya forman parte de su proyección</w:t>
              <w:br/>
              <w:t xml:space="preserve">    - publicMessage: apto para el ciudadano</w:t>
              <w:br/>
              <w:t xml:space="preserve">    - internalMessage: sólo M2</w:t>
              <w:br/>
              <w:t xml:space="preserve">    - attachments: evidencia/documentos de esa actualización</w:t>
              <w:br/>
              <w:t xml:space="preserve">    - sin newStatus/previousStatus; M2 determina el estado</w:t>
              <w:br/>
              <w:t xml:space="preserve">    - M2 no genera un ticketUpdated espejo del mismo hecho</w:t>
              <w:br/>
              <w:br/>
              <w:t>ENVELOPE DEL CORE</w:t>
              <w:br/>
              <w:t xml:space="preserve">  - eventId, eventType, eventVersion, occurredAt, sourceModule, correlationId, causationId, data; sin campos extra</w:t>
              <w:br/>
              <w:t xml:space="preserve">  - sourceModule = slug del Core; en data se conservan los códigos Mx (responsibleAreaId)</w:t>
              <w:br/>
              <w:t xml:space="preserve">  - eventId se reutiliza al reenviar un mismo hecho; todo consumidor deduplica por eventId</w:t>
              <w:br/>
              <w:t xml:space="preserve">  - la entrega es at-least-once y sin orden garantizado</w:t>
            </w:r>
          </w:p>
        </w:tc>
      </w:tr>
    </w:tbl>
    <w:p w14:paraId="5D57A8F1" w14:textId="77777777" w:rsidR="002C159E" w:rsidRDefault="002C159E">
      <w:pPr>
        <w:pStyle w:val="normal1"/>
        <w:spacing w:line="259" w:lineRule="auto"/>
        <w:rPr>
          <w:rFonts w:ascii="Aptos" w:eastAsia="Aptos" w:hAnsi="Aptos" w:cs="Aptos"/>
          <w:color w:val="243447"/>
          <w:sz w:val="19"/>
          <w:szCs w:val="19"/>
          <w:lang w:val="es-ES"/>
        </w:rPr>
      </w:pPr>
    </w:p>
    <w:p w14:paraId="06F919FE" w14:textId="77777777" w:rsidR="002C159E" w:rsidRDefault="002C159E">
      <w:pPr>
        <w:pStyle w:val="normal1"/>
        <w:rPr>
          <w:b/>
          <w:bCs/>
          <w:color w:val="2E74B5"/>
          <w:sz w:val="24"/>
          <w:szCs w:val="24"/>
          <w:lang w:val="es-ES"/>
        </w:rPr>
      </w:pPr>
    </w:p>
    <w:p w14:paraId="1D66E317" w14:textId="77777777" w:rsidR="002C159E" w:rsidRDefault="002C159E">
      <w:pPr>
        <w:pStyle w:val="normal1"/>
        <w:rPr>
          <w:b/>
          <w:bCs/>
          <w:color w:val="2E74B5"/>
          <w:sz w:val="24"/>
          <w:szCs w:val="24"/>
          <w:lang w:val="es-ES"/>
        </w:rPr>
      </w:pPr>
    </w:p>
    <w:sectPr w:rsidR="002C159E">
      <w:footerReference w:type="default" r:id="rId10"/>
      <w:pgSz w:w="11906" w:h="16838"/>
      <w:pgMar w:top="1440" w:right="1440" w:bottom="1440" w:left="1440" w:header="0" w:footer="0" w:gutter="0"/>
      <w:pgNumType w:start="1"/>
      <w:cols w:space="720"/>
      <w:formProt w:val="0"/>
      <w:docGrid w:linePitch="100" w:charSpace="81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C01DE" w14:textId="77777777" w:rsidR="00B62965" w:rsidRDefault="00B62965">
      <w:pPr>
        <w:spacing w:line="240" w:lineRule="auto"/>
      </w:pPr>
      <w:r>
        <w:separator/>
      </w:r>
    </w:p>
  </w:endnote>
  <w:endnote w:type="continuationSeparator" w:id="0">
    <w:p w14:paraId="11705F43" w14:textId="77777777" w:rsidR="00B62965" w:rsidRDefault="00B629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sig w:usb0="800000AF" w:usb1="1001ECEA" w:usb2="00000000" w:usb3="00000000" w:csb0="80000001" w:csb1="00000000"/>
    <w:embedRegular r:id="rId1" w:fontKey="{EFD35BFB-0CBF-4AB8-80B5-E4CE7A103476}"/>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sig w:usb0="E0000AFF" w:usb1="500078FF" w:usb2="00000021" w:usb3="00000000" w:csb0="000001BF" w:csb1="00000000"/>
    <w:embedRegular r:id="rId2" w:fontKey="{2C95D79B-A1EE-4797-8BA0-D098196114D5}"/>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Play">
    <w:charset w:val="01"/>
    <w:family w:val="roman"/>
    <w:pitch w:val="variable"/>
    <w:embedBold r:id="rId3" w:fontKey="{C34D664A-E01E-45DE-B076-11D06E5DC78D}"/>
  </w:font>
  <w:font w:name="Aptos">
    <w:altName w:val="Cambria"/>
    <w:charset w:val="01"/>
    <w:family w:val="roman"/>
    <w:pitch w:val="variable"/>
  </w:font>
  <w:font w:name="Calibri">
    <w:panose1 w:val="020F0502020204030204"/>
    <w:charset w:val="00"/>
    <w:family w:val="swiss"/>
    <w:pitch w:val="variable"/>
    <w:sig w:usb0="E4002EFF" w:usb1="C000247B" w:usb2="00000009" w:usb3="00000000" w:csb0="000001FF" w:csb1="00000000"/>
    <w:embedRegular r:id="rId4" w:fontKey="{D5638358-F9C6-4877-9104-5F668BB880E4}"/>
    <w:embedBold r:id="rId5" w:fontKey="{49DE6DC1-D53B-4DAE-AB52-1FEA019D6861}"/>
  </w:font>
  <w:font w:name="Noto Sans Symbols">
    <w:charset w:val="01"/>
    <w:family w:val="roman"/>
    <w:pitch w:val="variable"/>
    <w:embedRegular r:id="rId6" w:fontKey="{848AB225-AC99-40F5-96AB-09E46FCEE4C8}"/>
  </w:font>
  <w:font w:name="Consolas">
    <w:panose1 w:val="020B0609020204030204"/>
    <w:charset w:val="00"/>
    <w:family w:val="modern"/>
    <w:pitch w:val="fixed"/>
    <w:sig w:usb0="E00006FF" w:usb1="0000FCFF" w:usb2="00000001" w:usb3="00000000" w:csb0="0000019F" w:csb1="00000000"/>
    <w:embedRegular r:id="rId7" w:fontKey="{B96F5D15-1C81-444E-9638-5EDCB871BF54}"/>
  </w:font>
  <w:font w:name="Cambria">
    <w:panose1 w:val="02040503050406030204"/>
    <w:charset w:val="00"/>
    <w:family w:val="roman"/>
    <w:pitch w:val="variable"/>
    <w:sig w:usb0="E00006FF" w:usb1="420024FF" w:usb2="02000000" w:usb3="00000000" w:csb0="0000019F" w:csb1="00000000"/>
    <w:embedRegular r:id="rId8" w:fontKey="{2620B07F-14A2-4E44-BEBF-450080DE693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8006887"/>
      <w:docPartObj>
        <w:docPartGallery w:val="Page Numbers (Bottom of Page)"/>
        <w:docPartUnique/>
      </w:docPartObj>
    </w:sdtPr>
    <w:sdtEndPr/>
    <w:sdtContent>
      <w:p w14:paraId="784A8F3B" w14:textId="77777777" w:rsidR="001209AF" w:rsidRDefault="001209AF">
        <w:pPr>
          <w:pStyle w:val="Piedepgina"/>
          <w:jc w:val="right"/>
        </w:pPr>
        <w:r>
          <w:fldChar w:fldCharType="begin"/>
        </w:r>
        <w:r>
          <w:instrText>PAGE   \* MERGEFORMAT</w:instrText>
        </w:r>
        <w:r>
          <w:fldChar w:fldCharType="separate"/>
        </w:r>
        <w:r w:rsidR="00834667" w:rsidRPr="00834667">
          <w:rPr>
            <w:noProof/>
            <w:lang w:val="es-ES"/>
          </w:rPr>
          <w:t>31</w:t>
        </w:r>
        <w:r>
          <w:fldChar w:fldCharType="end"/>
        </w:r>
      </w:p>
    </w:sdtContent>
  </w:sdt>
  <w:p w14:paraId="5F65C2FE" w14:textId="77777777" w:rsidR="002C159E" w:rsidRDefault="002C159E">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4B4879" w14:textId="77777777" w:rsidR="00B62965" w:rsidRDefault="00B62965">
      <w:pPr>
        <w:spacing w:line="240" w:lineRule="auto"/>
      </w:pPr>
      <w:r>
        <w:separator/>
      </w:r>
    </w:p>
  </w:footnote>
  <w:footnote w:type="continuationSeparator" w:id="0">
    <w:p w14:paraId="1E5CCD05" w14:textId="77777777" w:rsidR="00B62965" w:rsidRDefault="00B629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D2C5E5D"/>
    <w:multiLevelType w:val="multilevel"/>
    <w:tmpl w:val="B0147B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3A64A21"/>
    <w:multiLevelType w:val="multilevel"/>
    <w:tmpl w:val="1EE225FC"/>
    <w:lvl w:ilvl="0">
      <w:start w:val="1"/>
      <w:numFmt w:val="bullet"/>
      <w:lvlText w:val=""/>
      <w:lvlJc w:val="left"/>
      <w:pPr>
        <w:tabs>
          <w:tab w:val="num" w:pos="0"/>
        </w:tabs>
        <w:ind w:left="360" w:hanging="360"/>
      </w:pPr>
      <w:rPr>
        <w:rFonts w:ascii="Wingdings" w:hAnsi="Wingdings" w:cs="Wingdings" w:hint="default"/>
        <w:u w:val="none"/>
      </w:rPr>
    </w:lvl>
    <w:lvl w:ilvl="1">
      <w:start w:val="1"/>
      <w:numFmt w:val="bullet"/>
      <w:lvlText w:val=""/>
      <w:lvlJc w:val="left"/>
      <w:pPr>
        <w:tabs>
          <w:tab w:val="num" w:pos="0"/>
        </w:tabs>
        <w:ind w:left="0" w:firstLine="0"/>
      </w:pPr>
      <w:rPr>
        <w:rFonts w:ascii="OpenSymbol" w:hAnsi="OpenSymbol" w:cs="OpenSymbol" w:hint="default"/>
        <w:u w:val="none"/>
      </w:rPr>
    </w:lvl>
    <w:lvl w:ilvl="2">
      <w:start w:val="1"/>
      <w:numFmt w:val="bullet"/>
      <w:lvlText w:val=""/>
      <w:lvlJc w:val="left"/>
      <w:pPr>
        <w:tabs>
          <w:tab w:val="num" w:pos="0"/>
        </w:tabs>
        <w:ind w:left="0" w:firstLine="0"/>
      </w:pPr>
      <w:rPr>
        <w:rFonts w:ascii="OpenSymbol" w:hAnsi="OpenSymbol" w:cs="OpenSymbol" w:hint="default"/>
        <w:u w:val="none"/>
      </w:rPr>
    </w:lvl>
    <w:lvl w:ilvl="3">
      <w:start w:val="1"/>
      <w:numFmt w:val="bullet"/>
      <w:lvlText w:val=""/>
      <w:lvlJc w:val="left"/>
      <w:pPr>
        <w:tabs>
          <w:tab w:val="num" w:pos="0"/>
        </w:tabs>
        <w:ind w:left="0" w:firstLine="0"/>
      </w:pPr>
      <w:rPr>
        <w:rFonts w:ascii="OpenSymbol" w:hAnsi="OpenSymbol" w:cs="OpenSymbol" w:hint="default"/>
        <w:u w:val="none"/>
      </w:rPr>
    </w:lvl>
    <w:lvl w:ilvl="4">
      <w:start w:val="1"/>
      <w:numFmt w:val="bullet"/>
      <w:lvlText w:val=""/>
      <w:lvlJc w:val="left"/>
      <w:pPr>
        <w:tabs>
          <w:tab w:val="num" w:pos="0"/>
        </w:tabs>
        <w:ind w:left="0" w:firstLine="0"/>
      </w:pPr>
      <w:rPr>
        <w:rFonts w:ascii="OpenSymbol" w:hAnsi="OpenSymbol" w:cs="OpenSymbol" w:hint="default"/>
        <w:u w:val="none"/>
      </w:rPr>
    </w:lvl>
    <w:lvl w:ilvl="5">
      <w:start w:val="1"/>
      <w:numFmt w:val="bullet"/>
      <w:lvlText w:val=""/>
      <w:lvlJc w:val="left"/>
      <w:pPr>
        <w:tabs>
          <w:tab w:val="num" w:pos="0"/>
        </w:tabs>
        <w:ind w:left="0" w:firstLine="0"/>
      </w:pPr>
      <w:rPr>
        <w:rFonts w:ascii="OpenSymbol" w:hAnsi="OpenSymbol" w:cs="OpenSymbol" w:hint="default"/>
        <w:u w:val="none"/>
      </w:rPr>
    </w:lvl>
    <w:lvl w:ilvl="6">
      <w:start w:val="1"/>
      <w:numFmt w:val="bullet"/>
      <w:lvlText w:val=""/>
      <w:lvlJc w:val="left"/>
      <w:pPr>
        <w:tabs>
          <w:tab w:val="num" w:pos="0"/>
        </w:tabs>
        <w:ind w:left="0" w:firstLine="0"/>
      </w:pPr>
      <w:rPr>
        <w:rFonts w:ascii="OpenSymbol" w:hAnsi="OpenSymbol" w:cs="OpenSymbol" w:hint="default"/>
        <w:u w:val="none"/>
      </w:rPr>
    </w:lvl>
    <w:lvl w:ilvl="7">
      <w:start w:val="1"/>
      <w:numFmt w:val="bullet"/>
      <w:lvlText w:val=""/>
      <w:lvlJc w:val="left"/>
      <w:pPr>
        <w:tabs>
          <w:tab w:val="num" w:pos="0"/>
        </w:tabs>
        <w:ind w:left="0" w:firstLine="0"/>
      </w:pPr>
      <w:rPr>
        <w:rFonts w:ascii="OpenSymbol" w:hAnsi="OpenSymbol" w:cs="OpenSymbol" w:hint="default"/>
        <w:u w:val="none"/>
      </w:rPr>
    </w:lvl>
    <w:lvl w:ilvl="8">
      <w:start w:val="1"/>
      <w:numFmt w:val="bullet"/>
      <w:lvlText w:val=""/>
      <w:lvlJc w:val="left"/>
      <w:pPr>
        <w:tabs>
          <w:tab w:val="num" w:pos="0"/>
        </w:tabs>
        <w:ind w:left="0" w:firstLine="0"/>
      </w:pPr>
      <w:rPr>
        <w:rFonts w:ascii="OpenSymbol" w:hAnsi="OpenSymbol" w:cs="OpenSymbol" w:hint="default"/>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59E"/>
    <w:rsid w:val="0000552C"/>
    <w:rsid w:val="000260BE"/>
    <w:rsid w:val="0010590E"/>
    <w:rsid w:val="001209AF"/>
    <w:rsid w:val="001D3DB0"/>
    <w:rsid w:val="00260456"/>
    <w:rsid w:val="002C159E"/>
    <w:rsid w:val="003B6954"/>
    <w:rsid w:val="004A2908"/>
    <w:rsid w:val="005F4347"/>
    <w:rsid w:val="006456E8"/>
    <w:rsid w:val="006841D5"/>
    <w:rsid w:val="00764777"/>
    <w:rsid w:val="00774C62"/>
    <w:rsid w:val="00834667"/>
    <w:rsid w:val="00851BFD"/>
    <w:rsid w:val="008F19EC"/>
    <w:rsid w:val="00967AA6"/>
    <w:rsid w:val="00986F1E"/>
    <w:rsid w:val="00A37136"/>
    <w:rsid w:val="00B62965"/>
    <w:rsid w:val="00BC1AB8"/>
    <w:rsid w:val="00F37618"/>
    <w:rsid w:val="00FA76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D356"/>
  <w15:docId w15:val="{C7C50D27-3638-4894-A6F8-92C56FCE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style>
  <w:style w:type="paragraph" w:styleId="Ttulo1">
    <w:name w:val="heading 1"/>
    <w:basedOn w:val="normal1"/>
    <w:next w:val="normal1"/>
    <w:uiPriority w:val="9"/>
    <w:qFormat/>
    <w:pPr>
      <w:keepNext/>
      <w:keepLines/>
      <w:spacing w:before="400" w:after="120" w:line="240" w:lineRule="auto"/>
      <w:outlineLvl w:val="0"/>
    </w:pPr>
    <w:rPr>
      <w:sz w:val="40"/>
      <w:szCs w:val="40"/>
    </w:rPr>
  </w:style>
  <w:style w:type="paragraph" w:styleId="Ttulo2">
    <w:name w:val="heading 2"/>
    <w:basedOn w:val="normal1"/>
    <w:next w:val="normal1"/>
    <w:uiPriority w:val="9"/>
    <w:unhideWhenUsed/>
    <w:qFormat/>
    <w:pPr>
      <w:keepNext/>
      <w:keepLines/>
      <w:spacing w:before="360" w:after="120" w:line="240" w:lineRule="auto"/>
      <w:outlineLvl w:val="1"/>
    </w:pPr>
    <w:rPr>
      <w:sz w:val="32"/>
      <w:szCs w:val="32"/>
    </w:rPr>
  </w:style>
  <w:style w:type="paragraph" w:styleId="Ttulo3">
    <w:name w:val="heading 3"/>
    <w:basedOn w:val="normal1"/>
    <w:next w:val="normal1"/>
    <w:uiPriority w:val="9"/>
    <w:unhideWhenUsed/>
    <w:qFormat/>
    <w:pPr>
      <w:keepNext/>
      <w:keepLines/>
      <w:spacing w:before="320" w:after="80" w:line="240" w:lineRule="auto"/>
      <w:outlineLvl w:val="2"/>
    </w:pPr>
    <w:rPr>
      <w:color w:val="434343"/>
      <w:sz w:val="28"/>
      <w:szCs w:val="28"/>
    </w:rPr>
  </w:style>
  <w:style w:type="paragraph" w:styleId="Ttulo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Ttulo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Ttulo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character" w:customStyle="1" w:styleId="IndexLink">
    <w:name w:val="Index Link"/>
    <w:qFormat/>
  </w:style>
  <w:style w:type="character" w:styleId="CdigoHTML">
    <w:name w:val="HTML Code"/>
    <w:basedOn w:val="Fuentedeprrafopredeter"/>
    <w:uiPriority w:val="99"/>
    <w:semiHidden/>
    <w:unhideWhenUsed/>
    <w:qFormat/>
    <w:rsid w:val="00320711"/>
    <w:rPr>
      <w:rFonts w:ascii="Courier New" w:eastAsia="Times New Roman" w:hAnsi="Courier New" w:cs="Courier New"/>
      <w:sz w:val="20"/>
      <w:szCs w:val="20"/>
    </w:rPr>
  </w:style>
  <w:style w:type="character" w:styleId="Textoennegrita">
    <w:name w:val="Strong"/>
    <w:basedOn w:val="Fuentedeprrafopredeter"/>
    <w:uiPriority w:val="22"/>
    <w:qFormat/>
    <w:rsid w:val="00320711"/>
    <w:rPr>
      <w:b/>
      <w:bCs/>
    </w:rPr>
  </w:style>
  <w:style w:type="character" w:customStyle="1" w:styleId="z">
    <w:name w:val="ͼz"/>
    <w:basedOn w:val="Fuentedeprrafopredeter"/>
    <w:qFormat/>
    <w:rsid w:val="00320711"/>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normal1">
    <w:name w:val="normal1"/>
    <w:qFormat/>
    <w:pPr>
      <w:spacing w:line="276" w:lineRule="auto"/>
    </w:pPr>
  </w:style>
  <w:style w:type="paragraph" w:styleId="Puesto">
    <w:name w:val="Title"/>
    <w:basedOn w:val="normal1"/>
    <w:next w:val="normal1"/>
    <w:uiPriority w:val="10"/>
    <w:qFormat/>
    <w:pPr>
      <w:keepNext/>
      <w:keepLines/>
      <w:spacing w:after="60" w:line="240" w:lineRule="auto"/>
    </w:pPr>
    <w:rPr>
      <w:sz w:val="52"/>
      <w:szCs w:val="52"/>
    </w:rPr>
  </w:style>
  <w:style w:type="paragraph" w:styleId="Subttulo">
    <w:name w:val="Subtitle"/>
    <w:basedOn w:val="normal1"/>
    <w:next w:val="normal1"/>
    <w:uiPriority w:val="11"/>
    <w:qFormat/>
    <w:pPr>
      <w:keepNext/>
      <w:keepLines/>
      <w:spacing w:after="320" w:line="240" w:lineRule="auto"/>
    </w:pPr>
    <w:rPr>
      <w:color w:val="666666"/>
      <w:sz w:val="30"/>
      <w:szCs w:val="30"/>
    </w:rPr>
  </w:style>
  <w:style w:type="paragraph" w:styleId="TDC2">
    <w:name w:val="toc 2"/>
    <w:basedOn w:val="Index"/>
    <w:pPr>
      <w:tabs>
        <w:tab w:val="right" w:leader="dot" w:pos="8743"/>
      </w:tabs>
      <w:ind w:left="283"/>
    </w:pPr>
  </w:style>
  <w:style w:type="paragraph" w:styleId="TDC1">
    <w:name w:val="toc 1"/>
    <w:basedOn w:val="Index"/>
    <w:pPr>
      <w:tabs>
        <w:tab w:val="right" w:leader="dot" w:pos="9026"/>
      </w:tabs>
    </w:pPr>
  </w:style>
  <w:style w:type="paragraph" w:styleId="TDC3">
    <w:name w:val="toc 3"/>
    <w:basedOn w:val="Index"/>
    <w:pPr>
      <w:tabs>
        <w:tab w:val="right" w:leader="dot" w:pos="8459"/>
      </w:tabs>
      <w:ind w:left="567"/>
    </w:p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link w:val="PiedepginaCar"/>
    <w:uiPriority w:val="99"/>
  </w:style>
  <w:style w:type="table" w:customStyle="1" w:styleId="TableNormal">
    <w:name w:val="TableNormal"/>
    <w:tblPr>
      <w:tblCellMar>
        <w:top w:w="100" w:type="dxa"/>
        <w:left w:w="100" w:type="dxa"/>
        <w:bottom w:w="100" w:type="dxa"/>
        <w:right w:w="100" w:type="dxa"/>
      </w:tblCellMar>
    </w:tblPr>
  </w:style>
  <w:style w:type="character" w:customStyle="1" w:styleId="PiedepginaCar">
    <w:name w:val="Pie de página Car"/>
    <w:basedOn w:val="Fuentedeprrafopredeter"/>
    <w:link w:val="Piedepgina"/>
    <w:uiPriority w:val="99"/>
    <w:rsid w:val="001209AF"/>
  </w:style>
  <w:style w:type="paragraph" w:styleId="NormalWeb">
    <w:name w:val="Normal (Web)"/>
    <w:basedOn w:val="Normal"/>
    <w:uiPriority w:val="99"/>
    <w:unhideWhenUsed/>
    <w:rsid w:val="008F19EC"/>
    <w:pPr>
      <w:suppressAutoHyphens w:val="0"/>
      <w:spacing w:before="100" w:beforeAutospacing="1" w:after="100" w:afterAutospacing="1" w:line="240" w:lineRule="auto"/>
    </w:pPr>
    <w:rPr>
      <w:rFonts w:ascii="Times New Roman" w:eastAsia="Times New Roman" w:hAnsi="Times New Roman" w:cs="Times New Roman"/>
      <w:sz w:val="24"/>
      <w:szCs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048216">
      <w:bodyDiv w:val="1"/>
      <w:marLeft w:val="0"/>
      <w:marRight w:val="0"/>
      <w:marTop w:val="0"/>
      <w:marBottom w:val="0"/>
      <w:divBdr>
        <w:top w:val="none" w:sz="0" w:space="0" w:color="auto"/>
        <w:left w:val="none" w:sz="0" w:space="0" w:color="auto"/>
        <w:bottom w:val="none" w:sz="0" w:space="0" w:color="auto"/>
        <w:right w:val="none" w:sz="0" w:space="0" w:color="auto"/>
      </w:divBdr>
    </w:div>
    <w:div w:id="1734233153">
      <w:bodyDiv w:val="1"/>
      <w:marLeft w:val="0"/>
      <w:marRight w:val="0"/>
      <w:marTop w:val="0"/>
      <w:marBottom w:val="0"/>
      <w:divBdr>
        <w:top w:val="none" w:sz="0" w:space="0" w:color="auto"/>
        <w:left w:val="none" w:sz="0" w:space="0" w:color="auto"/>
        <w:bottom w:val="none" w:sz="0" w:space="0" w:color="auto"/>
        <w:right w:val="none" w:sz="0" w:space="0" w:color="auto"/>
      </w:divBdr>
    </w:div>
    <w:div w:id="1861964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10409</Words>
  <Characters>57254</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Szafrankos</dc:creator>
  <dc:description/>
  <cp:lastModifiedBy>Szafrankos</cp:lastModifiedBy>
  <cp:revision>2</cp:revision>
  <dcterms:created xsi:type="dcterms:W3CDTF">2026-10-20T12:10:00Z</dcterms:created>
  <dcterms:modified xsi:type="dcterms:W3CDTF">2026-10-20T12:10:00Z</dcterms:modified>
  <dc:language>en-US</dc:language>
</cp:coreProperties>
</file>