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076C8" w14:textId="33003325" w:rsidR="00B10768" w:rsidRDefault="00B10768" w:rsidP="00B10768">
      <w:pPr>
        <w:shd w:val="clear" w:color="auto" w:fill="FFFFFF"/>
        <w:spacing w:after="225" w:line="240" w:lineRule="auto"/>
        <w:jc w:val="center"/>
        <w:outlineLvl w:val="1"/>
        <w:rPr>
          <w:rFonts w:ascii="ADAM.CG PRO" w:eastAsia="Times New Roman" w:hAnsi="ADAM.CG PRO" w:cstheme="majorHAnsi"/>
          <w:b/>
          <w:bCs/>
          <w:color w:val="C00000"/>
          <w:sz w:val="52"/>
          <w:szCs w:val="52"/>
        </w:rPr>
      </w:pPr>
      <w:r w:rsidRPr="00B10768">
        <w:rPr>
          <w:rFonts w:ascii="ADAM.CG PRO" w:eastAsia="Times New Roman" w:hAnsi="ADAM.CG PRO" w:cstheme="majorHAnsi"/>
          <w:b/>
          <w:bCs/>
          <w:color w:val="C00000"/>
          <w:sz w:val="52"/>
          <w:szCs w:val="52"/>
          <w:highlight w:val="yellow"/>
        </w:rPr>
        <w:t>DRDO Scientist ‘B’ Syllabus</w:t>
      </w:r>
      <w:r w:rsidRPr="00B10768">
        <w:rPr>
          <w:rFonts w:ascii="Calibri" w:eastAsia="Times New Roman" w:hAnsi="Calibri" w:cs="Calibri"/>
          <w:b/>
          <w:bCs/>
          <w:color w:val="C00000"/>
          <w:sz w:val="52"/>
          <w:szCs w:val="52"/>
          <w:highlight w:val="yellow"/>
        </w:rPr>
        <w:t> </w:t>
      </w:r>
      <w:r w:rsidRPr="00B10768">
        <w:rPr>
          <w:rFonts w:ascii="ADAM.CG PRO" w:eastAsia="Times New Roman" w:hAnsi="ADAM.CG PRO" w:cstheme="majorHAnsi"/>
          <w:b/>
          <w:bCs/>
          <w:color w:val="C00000"/>
          <w:sz w:val="52"/>
          <w:szCs w:val="52"/>
          <w:highlight w:val="yellow"/>
        </w:rPr>
        <w:t>2021</w:t>
      </w:r>
    </w:p>
    <w:p w14:paraId="29B6D55B" w14:textId="77777777" w:rsidR="00B10768" w:rsidRPr="00B10768" w:rsidRDefault="00B10768" w:rsidP="00B10768">
      <w:pPr>
        <w:shd w:val="clear" w:color="auto" w:fill="FFFFFF"/>
        <w:spacing w:after="225" w:line="240" w:lineRule="auto"/>
        <w:jc w:val="center"/>
        <w:outlineLvl w:val="1"/>
        <w:rPr>
          <w:rFonts w:ascii="ADAM.CG PRO" w:eastAsia="Times New Roman" w:hAnsi="ADAM.CG PRO" w:cstheme="majorHAnsi"/>
          <w:b/>
          <w:bCs/>
          <w:color w:val="C00000"/>
          <w:sz w:val="52"/>
          <w:szCs w:val="52"/>
        </w:rPr>
      </w:pPr>
    </w:p>
    <w:p w14:paraId="0839C0D5" w14:textId="6623BF66" w:rsidR="00B10768" w:rsidRDefault="00B10768" w:rsidP="00B10768">
      <w:pPr>
        <w:shd w:val="clear" w:color="auto" w:fill="FFFFFF"/>
        <w:spacing w:after="150" w:line="240" w:lineRule="auto"/>
        <w:rPr>
          <w:rFonts w:ascii="Berlin Sans FB Demi" w:eastAsia="Times New Roman" w:hAnsi="Berlin Sans FB Demi" w:cstheme="majorHAnsi"/>
          <w:bCs/>
          <w:color w:val="4472C4" w:themeColor="accen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10768">
        <w:rPr>
          <w:rFonts w:ascii="Berlin Sans FB Demi" w:eastAsia="Times New Roman" w:hAnsi="Berlin Sans FB Demi" w:cstheme="majorHAnsi"/>
          <w:bCs/>
          <w:color w:val="4472C4" w:themeColor="accen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DRDO ‘Scientist ‘B’ Syllabus is as follows:</w:t>
      </w:r>
    </w:p>
    <w:p w14:paraId="0472A6DE" w14:textId="77777777" w:rsidR="00B10768" w:rsidRPr="00B10768" w:rsidRDefault="00B10768" w:rsidP="00B10768">
      <w:pPr>
        <w:shd w:val="clear" w:color="auto" w:fill="FFFFFF"/>
        <w:spacing w:after="150" w:line="240" w:lineRule="auto"/>
        <w:rPr>
          <w:rFonts w:ascii="Berlin Sans FB Demi" w:eastAsia="Times New Roman" w:hAnsi="Berlin Sans FB Demi" w:cstheme="majorHAnsi"/>
          <w:bCs/>
          <w:color w:val="4472C4" w:themeColor="accen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AA76D9E" w14:textId="77777777" w:rsidR="00B10768" w:rsidRPr="00B10768" w:rsidRDefault="00B10768" w:rsidP="00B10768">
      <w:pPr>
        <w:shd w:val="clear" w:color="auto" w:fill="FFFFFF"/>
        <w:spacing w:after="150" w:line="240" w:lineRule="auto"/>
        <w:rPr>
          <w:rFonts w:ascii="Avenir Next LT Pro Light" w:eastAsia="Times New Roman" w:hAnsi="Avenir Next LT Pro Light" w:cstheme="majorHAnsi"/>
          <w:color w:val="333333"/>
          <w:sz w:val="24"/>
          <w:szCs w:val="24"/>
        </w:rPr>
      </w:pPr>
      <w:r w:rsidRPr="00B10768">
        <w:rPr>
          <w:rFonts w:ascii="Candara" w:eastAsia="Times New Roman" w:hAnsi="Candara" w:cs="Times New Roman"/>
          <w:b/>
          <w:bCs/>
          <w:color w:val="00B0F0"/>
          <w:sz w:val="30"/>
          <w:szCs w:val="30"/>
        </w:rPr>
        <w:t>1. Chemical Engineering -</w:t>
      </w:r>
      <w:r w:rsidRPr="00B10768">
        <w:rPr>
          <w:rFonts w:asciiTheme="majorHAnsi" w:eastAsia="Times New Roman" w:hAnsiTheme="majorHAnsi" w:cstheme="majorHAnsi"/>
          <w:color w:val="00B0F0"/>
          <w:sz w:val="21"/>
          <w:szCs w:val="21"/>
        </w:rPr>
        <w:t xml:space="preserve"> </w:t>
      </w:r>
      <w:r w:rsidRPr="00B10768">
        <w:rPr>
          <w:rFonts w:ascii="Avenir Next LT Pro Light" w:eastAsia="Times New Roman" w:hAnsi="Avenir Next LT Pro Light" w:cstheme="majorHAnsi"/>
          <w:color w:val="333333"/>
          <w:sz w:val="24"/>
          <w:szCs w:val="24"/>
        </w:rPr>
        <w:t>Fluid Mechanics and, Mechanical Operations, Process Calculations and Thermodynamics, Heat Transfer, Databases, Mass Transfer, Digital Logic, Theory of Computation, Chemical Reaction Engineering, Chemical Technology, Instrumentation and Process Control, Plant Design and Economics, DRDO SET Exam Syllabus For Computer Science and Engineering (CS</w:t>
      </w:r>
      <w:proofErr w:type="gramStart"/>
      <w:r w:rsidRPr="00B10768">
        <w:rPr>
          <w:rFonts w:ascii="Avenir Next LT Pro Light" w:eastAsia="Times New Roman" w:hAnsi="Avenir Next LT Pro Light" w:cstheme="majorHAnsi"/>
          <w:color w:val="333333"/>
          <w:sz w:val="24"/>
          <w:szCs w:val="24"/>
        </w:rPr>
        <w:t>):,</w:t>
      </w:r>
      <w:proofErr w:type="gramEnd"/>
      <w:r w:rsidRPr="00B10768">
        <w:rPr>
          <w:rFonts w:ascii="Avenir Next LT Pro Light" w:eastAsia="Times New Roman" w:hAnsi="Avenir Next LT Pro Light" w:cstheme="majorHAnsi"/>
          <w:color w:val="333333"/>
          <w:sz w:val="24"/>
          <w:szCs w:val="24"/>
        </w:rPr>
        <w:t xml:space="preserve"> Compiler Design, Computer Organization and Architecture, Programming and Data Structures Algorithms, Computer Networks,</w:t>
      </w:r>
    </w:p>
    <w:p w14:paraId="74250FC0" w14:textId="77777777" w:rsidR="00B10768" w:rsidRPr="00B10768" w:rsidRDefault="00B10768" w:rsidP="00B10768">
      <w:pPr>
        <w:shd w:val="clear" w:color="auto" w:fill="FFFFFF"/>
        <w:spacing w:after="150" w:line="240" w:lineRule="auto"/>
        <w:rPr>
          <w:rFonts w:ascii="Avenir Next LT Pro Light" w:eastAsia="Times New Roman" w:hAnsi="Avenir Next LT Pro Light" w:cstheme="majorHAnsi"/>
          <w:color w:val="333333"/>
          <w:sz w:val="24"/>
          <w:szCs w:val="24"/>
        </w:rPr>
      </w:pPr>
      <w:r w:rsidRPr="00B10768">
        <w:rPr>
          <w:rFonts w:ascii="Candara" w:eastAsia="Times New Roman" w:hAnsi="Candara" w:cs="Times New Roman"/>
          <w:b/>
          <w:bCs/>
          <w:color w:val="00B0F0"/>
          <w:sz w:val="30"/>
          <w:szCs w:val="30"/>
        </w:rPr>
        <w:t>2. Computer Science Engineering -</w:t>
      </w:r>
      <w:r w:rsidRPr="00B10768">
        <w:rPr>
          <w:rFonts w:asciiTheme="majorHAnsi" w:eastAsia="Times New Roman" w:hAnsiTheme="majorHAnsi" w:cstheme="majorHAnsi"/>
          <w:color w:val="00B0F0"/>
          <w:sz w:val="21"/>
          <w:szCs w:val="21"/>
        </w:rPr>
        <w:t> </w:t>
      </w:r>
      <w:r w:rsidRPr="00B10768">
        <w:rPr>
          <w:rFonts w:ascii="Avenir Next LT Pro Light" w:eastAsia="Times New Roman" w:hAnsi="Avenir Next LT Pro Light" w:cstheme="majorHAnsi"/>
          <w:color w:val="333333"/>
          <w:sz w:val="24"/>
          <w:szCs w:val="24"/>
        </w:rPr>
        <w:t>Engineering Mathematics, Discrete Mathematics, Digital Logic, Computer Organization and Architecture, Programming and Data Structures, Algorithms, Compiler Design, Databases, Computer Networks, Security of Cyber-Systems, AI and Machine Learning.</w:t>
      </w:r>
    </w:p>
    <w:p w14:paraId="4CDA3249" w14:textId="77777777" w:rsidR="00B10768" w:rsidRPr="00B10768" w:rsidRDefault="00B10768" w:rsidP="00B10768">
      <w:pPr>
        <w:shd w:val="clear" w:color="auto" w:fill="FFFFFF"/>
        <w:spacing w:after="150" w:line="240" w:lineRule="auto"/>
        <w:rPr>
          <w:rFonts w:ascii="Avenir Next LT Pro Light" w:eastAsia="Times New Roman" w:hAnsi="Avenir Next LT Pro Light" w:cstheme="majorHAnsi"/>
          <w:color w:val="333333"/>
          <w:sz w:val="24"/>
          <w:szCs w:val="24"/>
        </w:rPr>
      </w:pPr>
      <w:r w:rsidRPr="00B10768">
        <w:rPr>
          <w:rFonts w:ascii="Candara" w:eastAsia="Times New Roman" w:hAnsi="Candara" w:cs="Times New Roman"/>
          <w:b/>
          <w:bCs/>
          <w:color w:val="00B0F0"/>
          <w:sz w:val="30"/>
          <w:szCs w:val="30"/>
        </w:rPr>
        <w:t>3.Electronics and Communication Engineering:</w:t>
      </w:r>
      <w:r w:rsidRPr="00B10768">
        <w:rPr>
          <w:rFonts w:asciiTheme="majorHAnsi" w:eastAsia="Times New Roman" w:hAnsiTheme="majorHAnsi" w:cstheme="majorHAnsi"/>
          <w:color w:val="00B0F0"/>
          <w:sz w:val="21"/>
          <w:szCs w:val="21"/>
        </w:rPr>
        <w:t> </w:t>
      </w:r>
      <w:r w:rsidRPr="00B10768">
        <w:rPr>
          <w:rFonts w:ascii="Avenir Next LT Pro Light" w:eastAsia="Times New Roman" w:hAnsi="Avenir Next LT Pro Light" w:cstheme="majorHAnsi"/>
          <w:color w:val="333333"/>
          <w:sz w:val="24"/>
          <w:szCs w:val="24"/>
        </w:rPr>
        <w:t>Networks, Signals and Systems, Communications, Analog Circuits, Control Systems, Electromagnetics, Electronic Devices, Digital Circuits.</w:t>
      </w:r>
    </w:p>
    <w:p w14:paraId="69C7E5F8" w14:textId="77777777" w:rsidR="00B10768" w:rsidRPr="00B10768" w:rsidRDefault="00B10768" w:rsidP="00B10768">
      <w:pPr>
        <w:shd w:val="clear" w:color="auto" w:fill="FFFFFF"/>
        <w:spacing w:after="150" w:line="240" w:lineRule="auto"/>
        <w:rPr>
          <w:rFonts w:ascii="Avenir Next LT Pro Light" w:eastAsia="Times New Roman" w:hAnsi="Avenir Next LT Pro Light" w:cstheme="majorHAnsi"/>
          <w:color w:val="333333"/>
          <w:sz w:val="24"/>
          <w:szCs w:val="24"/>
        </w:rPr>
      </w:pPr>
      <w:r w:rsidRPr="00B10768">
        <w:rPr>
          <w:rFonts w:ascii="Candara" w:eastAsia="Times New Roman" w:hAnsi="Candara" w:cs="Times New Roman"/>
          <w:b/>
          <w:bCs/>
          <w:color w:val="00B0F0"/>
          <w:sz w:val="30"/>
          <w:szCs w:val="30"/>
        </w:rPr>
        <w:t>4.Electrical Engineering:</w:t>
      </w:r>
      <w:r w:rsidRPr="00B10768">
        <w:rPr>
          <w:rFonts w:asciiTheme="majorHAnsi" w:eastAsia="Times New Roman" w:hAnsiTheme="majorHAnsi" w:cstheme="majorHAnsi"/>
          <w:color w:val="00B0F0"/>
          <w:sz w:val="21"/>
          <w:szCs w:val="21"/>
        </w:rPr>
        <w:t> </w:t>
      </w:r>
      <w:r w:rsidRPr="00B10768">
        <w:rPr>
          <w:rFonts w:ascii="Avenir Next LT Pro Light" w:eastAsia="Times New Roman" w:hAnsi="Avenir Next LT Pro Light" w:cstheme="majorHAnsi"/>
          <w:color w:val="333333"/>
          <w:sz w:val="24"/>
          <w:szCs w:val="24"/>
        </w:rPr>
        <w:t>Signals and Systems, Control Systems, Power Systems, Electric Circuits and Fields, Electrical and Electronic Measurements, Power Electronics and Drives, Electrical Machines.</w:t>
      </w:r>
    </w:p>
    <w:p w14:paraId="34CE57ED" w14:textId="77777777" w:rsidR="00B10768" w:rsidRPr="00B10768" w:rsidRDefault="00B10768" w:rsidP="00B10768">
      <w:pPr>
        <w:shd w:val="clear" w:color="auto" w:fill="FFFFFF"/>
        <w:spacing w:after="150" w:line="240" w:lineRule="auto"/>
        <w:rPr>
          <w:rFonts w:ascii="Avenir Next LT Pro Light" w:eastAsia="Times New Roman" w:hAnsi="Avenir Next LT Pro Light" w:cstheme="majorHAnsi"/>
          <w:color w:val="333333"/>
          <w:sz w:val="24"/>
          <w:szCs w:val="24"/>
        </w:rPr>
      </w:pPr>
      <w:r w:rsidRPr="00B10768">
        <w:rPr>
          <w:rFonts w:ascii="Candara" w:eastAsia="Times New Roman" w:hAnsi="Candara" w:cs="Times New Roman"/>
          <w:b/>
          <w:bCs/>
          <w:color w:val="00B0F0"/>
          <w:sz w:val="30"/>
          <w:szCs w:val="30"/>
        </w:rPr>
        <w:t>5.Mechanical Engineering</w:t>
      </w:r>
      <w:r w:rsidRPr="00B10768">
        <w:rPr>
          <w:rFonts w:ascii="Avenir Next LT Pro Light" w:eastAsia="Times New Roman" w:hAnsi="Avenir Next LT Pro Light" w:cs="Times New Roman"/>
          <w:b/>
          <w:bCs/>
          <w:color w:val="00B0F0"/>
          <w:sz w:val="24"/>
          <w:szCs w:val="24"/>
        </w:rPr>
        <w:t>:</w:t>
      </w:r>
      <w:r w:rsidRPr="00B10768">
        <w:rPr>
          <w:rFonts w:ascii="Avenir Next LT Pro Light" w:eastAsia="Times New Roman" w:hAnsi="Avenir Next LT Pro Light" w:cstheme="majorHAnsi"/>
          <w:color w:val="00B0F0"/>
          <w:sz w:val="24"/>
          <w:szCs w:val="24"/>
        </w:rPr>
        <w:t> </w:t>
      </w:r>
      <w:r w:rsidRPr="00B10768">
        <w:rPr>
          <w:rFonts w:ascii="Avenir Next LT Pro Light" w:eastAsia="Times New Roman" w:hAnsi="Avenir Next LT Pro Light" w:cstheme="majorHAnsi"/>
          <w:color w:val="333333"/>
          <w:sz w:val="24"/>
          <w:szCs w:val="24"/>
        </w:rPr>
        <w:t>Strength of Materials, Forming, Engineering Mechanics, Operations Research, Engineering Materials, Theory of Machines, Joining, Computer Integrated Manufacturing, Production Planning and Control: Inventory Control, Vibrations, Design, Fluid Mechanics, Heat-Transfer, Metal Casting, Thermodynamics, Applications, Machining and Machine Tool Operations, Metrology and Inspection.</w:t>
      </w:r>
    </w:p>
    <w:p w14:paraId="6B0FEA19" w14:textId="77777777" w:rsidR="00B10768" w:rsidRPr="00B10768" w:rsidRDefault="00B10768" w:rsidP="00B10768">
      <w:pPr>
        <w:shd w:val="clear" w:color="auto" w:fill="FFFFFF"/>
        <w:spacing w:after="150" w:line="240" w:lineRule="auto"/>
        <w:rPr>
          <w:rFonts w:ascii="Avenir Next LT Pro Light" w:eastAsia="Times New Roman" w:hAnsi="Avenir Next LT Pro Light" w:cstheme="majorHAnsi"/>
          <w:color w:val="333333"/>
          <w:sz w:val="24"/>
          <w:szCs w:val="24"/>
        </w:rPr>
      </w:pPr>
      <w:r w:rsidRPr="00B10768">
        <w:rPr>
          <w:rFonts w:ascii="Candara" w:eastAsia="Times New Roman" w:hAnsi="Candara" w:cs="Times New Roman"/>
          <w:b/>
          <w:bCs/>
          <w:color w:val="00B0F0"/>
          <w:sz w:val="30"/>
          <w:szCs w:val="30"/>
        </w:rPr>
        <w:t>6. Instrumentation Engineering:</w:t>
      </w:r>
      <w:r w:rsidRPr="00B10768">
        <w:rPr>
          <w:rFonts w:asciiTheme="majorHAnsi" w:eastAsia="Times New Roman" w:hAnsiTheme="majorHAnsi" w:cstheme="majorHAnsi"/>
          <w:color w:val="00B0F0"/>
          <w:sz w:val="21"/>
          <w:szCs w:val="21"/>
        </w:rPr>
        <w:t> </w:t>
      </w:r>
      <w:r w:rsidRPr="00B10768">
        <w:rPr>
          <w:rFonts w:ascii="Avenir Next LT Pro Light" w:eastAsia="Times New Roman" w:hAnsi="Avenir Next LT Pro Light" w:cstheme="majorHAnsi"/>
          <w:color w:val="333333"/>
          <w:sz w:val="24"/>
          <w:szCs w:val="24"/>
        </w:rPr>
        <w:t>Mechanical Measurement and Industrial Instrumentation, Transducers, Analog Electronics, Control Systems and Process Control, Digital Electronics, Electrical and Electronic Measurements, Basics of Circuits and Measurement Systems, Signals, Systems, and Communications, Analytical, Optical and Biomedical Instrumentation, </w:t>
      </w:r>
    </w:p>
    <w:p w14:paraId="5C94BA77" w14:textId="77777777" w:rsidR="00B10768" w:rsidRPr="00B10768" w:rsidRDefault="00B10768" w:rsidP="00B10768">
      <w:pPr>
        <w:shd w:val="clear" w:color="auto" w:fill="FFFFFF"/>
        <w:spacing w:after="150" w:line="240" w:lineRule="auto"/>
        <w:rPr>
          <w:rFonts w:ascii="Avenir Next LT Pro Light" w:eastAsia="Times New Roman" w:hAnsi="Avenir Next LT Pro Light" w:cstheme="majorHAnsi"/>
          <w:color w:val="333333"/>
          <w:sz w:val="24"/>
          <w:szCs w:val="24"/>
        </w:rPr>
      </w:pPr>
      <w:r w:rsidRPr="00B10768">
        <w:rPr>
          <w:rFonts w:ascii="Candara" w:eastAsia="Times New Roman" w:hAnsi="Candara" w:cs="Times New Roman"/>
          <w:b/>
          <w:bCs/>
          <w:color w:val="00B0F0"/>
          <w:sz w:val="30"/>
          <w:szCs w:val="30"/>
        </w:rPr>
        <w:t>7. Logical Relations: Analogies</w:t>
      </w:r>
      <w:r w:rsidRPr="00B10768">
        <w:rPr>
          <w:rFonts w:ascii="Avenir Next LT Pro Light" w:eastAsia="Times New Roman" w:hAnsi="Avenir Next LT Pro Light" w:cs="Times New Roman"/>
          <w:b/>
          <w:bCs/>
          <w:color w:val="00B0F0"/>
          <w:sz w:val="24"/>
          <w:szCs w:val="24"/>
        </w:rPr>
        <w:t>:</w:t>
      </w:r>
      <w:r w:rsidRPr="00B10768">
        <w:rPr>
          <w:rFonts w:ascii="Avenir Next LT Pro Light" w:eastAsia="Times New Roman" w:hAnsi="Avenir Next LT Pro Light" w:cstheme="majorHAnsi"/>
          <w:color w:val="00B0F0"/>
          <w:sz w:val="24"/>
          <w:szCs w:val="24"/>
        </w:rPr>
        <w:t> </w:t>
      </w:r>
      <w:r w:rsidRPr="00B10768">
        <w:rPr>
          <w:rFonts w:ascii="Avenir Next LT Pro Light" w:eastAsia="Times New Roman" w:hAnsi="Avenir Next LT Pro Light" w:cstheme="majorHAnsi"/>
          <w:color w:val="333333"/>
          <w:sz w:val="24"/>
          <w:szCs w:val="24"/>
        </w:rPr>
        <w:t xml:space="preserve">Blood Relations, Artificial Language, Cause and Effect, Syllogism, Clocks, Calendars, Coding-Decoding, Critical path, Ranking, Cubes and cuboids, Data Sufficiency, Alphanumeric series, Decision Making, Mirror </w:t>
      </w:r>
      <w:r w:rsidRPr="00B10768">
        <w:rPr>
          <w:rFonts w:ascii="Avenir Next LT Pro Light" w:eastAsia="Times New Roman" w:hAnsi="Avenir Next LT Pro Light" w:cstheme="majorHAnsi"/>
          <w:color w:val="333333"/>
          <w:sz w:val="24"/>
          <w:szCs w:val="24"/>
        </w:rPr>
        <w:lastRenderedPageBreak/>
        <w:t>and Water Images, Odd One Out, Deductive Reasoning/Statement Analysis Dices, Picture Series and Sequences, Paper Folding, Input-Output, Statement and Assumptions, Directions, Embedded Images, Figure Matrix, Pattern Series and Sequences, Seating Arrangements, Statement and Conclusions, Shape Construction Simple equation and age problems</w:t>
      </w:r>
    </w:p>
    <w:p w14:paraId="50C24AF6" w14:textId="77777777" w:rsidR="00B10768" w:rsidRPr="00B10768" w:rsidRDefault="00B10768" w:rsidP="00B10768">
      <w:pPr>
        <w:shd w:val="clear" w:color="auto" w:fill="FFFFFF"/>
        <w:spacing w:after="150" w:line="240" w:lineRule="auto"/>
        <w:rPr>
          <w:rFonts w:ascii="Avenir Next LT Pro Light" w:eastAsia="Times New Roman" w:hAnsi="Avenir Next LT Pro Light" w:cstheme="majorHAnsi"/>
          <w:color w:val="333333"/>
          <w:sz w:val="24"/>
          <w:szCs w:val="24"/>
        </w:rPr>
      </w:pPr>
      <w:r w:rsidRPr="00B10768">
        <w:rPr>
          <w:rFonts w:ascii="Candara" w:eastAsia="Times New Roman" w:hAnsi="Candara" w:cs="Times New Roman"/>
          <w:b/>
          <w:bCs/>
          <w:color w:val="00B0F0"/>
          <w:sz w:val="30"/>
          <w:szCs w:val="30"/>
        </w:rPr>
        <w:t>8. Spatial Reasoning</w:t>
      </w:r>
      <w:r w:rsidRPr="00B10768">
        <w:rPr>
          <w:rFonts w:ascii="Avenir Next LT Pro Light" w:eastAsia="Times New Roman" w:hAnsi="Avenir Next LT Pro Light" w:cs="Times New Roman"/>
          <w:b/>
          <w:bCs/>
          <w:color w:val="00B0F0"/>
          <w:sz w:val="24"/>
          <w:szCs w:val="24"/>
        </w:rPr>
        <w:t>:</w:t>
      </w:r>
      <w:r w:rsidRPr="00B10768">
        <w:rPr>
          <w:rFonts w:ascii="Avenir Next LT Pro Light" w:eastAsia="Times New Roman" w:hAnsi="Avenir Next LT Pro Light" w:cstheme="majorHAnsi"/>
          <w:color w:val="00B0F0"/>
          <w:sz w:val="24"/>
          <w:szCs w:val="24"/>
        </w:rPr>
        <w:t> </w:t>
      </w:r>
      <w:r w:rsidRPr="00B10768">
        <w:rPr>
          <w:rFonts w:ascii="Avenir Next LT Pro Light" w:eastAsia="Times New Roman" w:hAnsi="Avenir Next LT Pro Light" w:cstheme="majorHAnsi"/>
          <w:color w:val="333333"/>
          <w:sz w:val="24"/>
          <w:szCs w:val="24"/>
        </w:rPr>
        <w:t>Directions, Arithmetical Reasoning, Problem-Solving, Figural Series,</w:t>
      </w:r>
    </w:p>
    <w:p w14:paraId="48C29024" w14:textId="77777777" w:rsidR="00B10768" w:rsidRPr="00B10768" w:rsidRDefault="00B10768" w:rsidP="00B10768">
      <w:pPr>
        <w:shd w:val="clear" w:color="auto" w:fill="FFFFFF"/>
        <w:spacing w:after="150" w:line="240" w:lineRule="auto"/>
        <w:rPr>
          <w:rFonts w:ascii="Avenir Next LT Pro Light" w:eastAsia="Times New Roman" w:hAnsi="Avenir Next LT Pro Light" w:cstheme="majorHAnsi"/>
          <w:color w:val="333333"/>
          <w:sz w:val="24"/>
          <w:szCs w:val="24"/>
        </w:rPr>
      </w:pPr>
      <w:r w:rsidRPr="00B10768">
        <w:rPr>
          <w:rFonts w:ascii="Avenir Next LT Pro Light" w:eastAsia="Times New Roman" w:hAnsi="Avenir Next LT Pro Light" w:cstheme="majorHAnsi"/>
          <w:color w:val="333333"/>
          <w:sz w:val="24"/>
          <w:szCs w:val="24"/>
        </w:rPr>
        <w:t>Verbal &amp; Figure Classification, Similarities &amp; Differences, Analogies, Relationship Concepts, Space Visualization, Coding-Decoding, Arithmetical Number Series, Decision-Making, Analysis &amp; Judgment, Discrimination, Visual Memory, Data Sufficiency etc.</w:t>
      </w:r>
    </w:p>
    <w:p w14:paraId="6B208792" w14:textId="77777777" w:rsidR="00B10768" w:rsidRPr="00B10768" w:rsidRDefault="00B10768" w:rsidP="00B10768">
      <w:pPr>
        <w:shd w:val="clear" w:color="auto" w:fill="FFFFFF"/>
        <w:spacing w:after="150" w:line="240" w:lineRule="auto"/>
        <w:rPr>
          <w:rFonts w:ascii="Avenir Next LT Pro Light" w:eastAsia="Times New Roman" w:hAnsi="Avenir Next LT Pro Light" w:cstheme="majorHAnsi"/>
          <w:color w:val="333333"/>
          <w:sz w:val="24"/>
          <w:szCs w:val="24"/>
        </w:rPr>
      </w:pPr>
      <w:r w:rsidRPr="00B10768">
        <w:rPr>
          <w:rFonts w:ascii="Candara" w:eastAsia="Times New Roman" w:hAnsi="Candara" w:cs="Times New Roman"/>
          <w:b/>
          <w:bCs/>
          <w:color w:val="00B0F0"/>
          <w:sz w:val="30"/>
          <w:szCs w:val="30"/>
        </w:rPr>
        <w:t>9.English:</w:t>
      </w:r>
      <w:r w:rsidRPr="00B10768">
        <w:rPr>
          <w:rFonts w:asciiTheme="majorHAnsi" w:eastAsia="Times New Roman" w:hAnsiTheme="majorHAnsi" w:cstheme="majorHAnsi"/>
          <w:color w:val="00B0F0"/>
          <w:sz w:val="21"/>
          <w:szCs w:val="21"/>
        </w:rPr>
        <w:t> </w:t>
      </w:r>
      <w:r w:rsidRPr="00B10768">
        <w:rPr>
          <w:rFonts w:ascii="Avenir Next LT Pro Light" w:eastAsia="Times New Roman" w:hAnsi="Avenir Next LT Pro Light" w:cstheme="majorHAnsi"/>
          <w:color w:val="333333"/>
          <w:sz w:val="24"/>
          <w:szCs w:val="24"/>
        </w:rPr>
        <w:t xml:space="preserve">Articles: Sentence Rearrangement, Adverb, Antonyms, Vocabulary, Conclusion, Subject-Verb </w:t>
      </w:r>
      <w:proofErr w:type="gramStart"/>
      <w:r w:rsidRPr="00B10768">
        <w:rPr>
          <w:rFonts w:ascii="Avenir Next LT Pro Light" w:eastAsia="Times New Roman" w:hAnsi="Avenir Next LT Pro Light" w:cstheme="majorHAnsi"/>
          <w:color w:val="333333"/>
          <w:sz w:val="24"/>
          <w:szCs w:val="24"/>
        </w:rPr>
        <w:t>Agreement,  Word</w:t>
      </w:r>
      <w:proofErr w:type="gramEnd"/>
      <w:r w:rsidRPr="00B10768">
        <w:rPr>
          <w:rFonts w:ascii="Avenir Next LT Pro Light" w:eastAsia="Times New Roman" w:hAnsi="Avenir Next LT Pro Light" w:cstheme="majorHAnsi"/>
          <w:color w:val="333333"/>
          <w:sz w:val="24"/>
          <w:szCs w:val="24"/>
        </w:rPr>
        <w:t xml:space="preserve"> Formation, Grammar, Fill in the Blanks, Theme detection, Passage Completion, Sentence Completion, Idioms &amp; Phrases, Unseen Passages, Synonyms, Tenses, Verb, Error Correction.</w:t>
      </w:r>
    </w:p>
    <w:p w14:paraId="66BC4D10" w14:textId="77777777" w:rsidR="00FA220B" w:rsidRPr="00B10768" w:rsidRDefault="00FA220B">
      <w:pPr>
        <w:rPr>
          <w:rFonts w:asciiTheme="majorHAnsi" w:hAnsiTheme="majorHAnsi" w:cstheme="majorHAnsi"/>
        </w:rPr>
      </w:pPr>
    </w:p>
    <w:sectPr w:rsidR="00FA220B" w:rsidRPr="00B10768" w:rsidSect="00CE4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DAM.CG PRO">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venir Next LT Pro Light">
    <w:charset w:val="00"/>
    <w:family w:val="swiss"/>
    <w:pitch w:val="variable"/>
    <w:sig w:usb0="A00000EF" w:usb1="50002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68"/>
    <w:rsid w:val="006024F9"/>
    <w:rsid w:val="00B10768"/>
    <w:rsid w:val="00CE4E01"/>
    <w:rsid w:val="00FA22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02D1"/>
  <w15:chartTrackingRefBased/>
  <w15:docId w15:val="{5095D1C9-DA87-4324-87EB-ADBDB2AB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07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07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07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0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22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SRIVASTAV</dc:creator>
  <cp:keywords/>
  <dc:description/>
  <cp:lastModifiedBy>SATVIK SRIVASTAV</cp:lastModifiedBy>
  <cp:revision>1</cp:revision>
  <dcterms:created xsi:type="dcterms:W3CDTF">2021-04-05T07:55:00Z</dcterms:created>
  <dcterms:modified xsi:type="dcterms:W3CDTF">2021-04-05T08:00:00Z</dcterms:modified>
</cp:coreProperties>
</file>