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1AFD2" w14:textId="77777777" w:rsidR="00711AEA" w:rsidRPr="00272BBD" w:rsidRDefault="00711AEA" w:rsidP="00711AEA">
      <w:pPr>
        <w:jc w:val="center"/>
        <w:rPr>
          <w:rFonts w:ascii="Arial Nova Cond Light" w:hAnsi="Arial Nova Cond Light"/>
          <w:b/>
          <w:bCs/>
          <w:sz w:val="36"/>
          <w:szCs w:val="36"/>
        </w:rPr>
      </w:pPr>
      <w:r w:rsidRPr="00272BBD">
        <w:rPr>
          <w:rFonts w:ascii="Arial Nova Cond Light" w:hAnsi="Arial Nova Cond Light" w:cs="Times New Roman"/>
          <w:noProof/>
          <w:sz w:val="24"/>
          <w:szCs w:val="24"/>
        </w:rPr>
        <w:drawing>
          <wp:inline distT="0" distB="0" distL="0" distR="0" wp14:anchorId="408385CD" wp14:editId="10B0EB55">
            <wp:extent cx="2149475" cy="2486025"/>
            <wp:effectExtent l="0" t="0" r="317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9475" cy="2486025"/>
                    </a:xfrm>
                    <a:prstGeom prst="rect">
                      <a:avLst/>
                    </a:prstGeom>
                    <a:noFill/>
                    <a:ln>
                      <a:noFill/>
                    </a:ln>
                  </pic:spPr>
                </pic:pic>
              </a:graphicData>
            </a:graphic>
          </wp:inline>
        </w:drawing>
      </w:r>
    </w:p>
    <w:p w14:paraId="41F2F157" w14:textId="77777777" w:rsidR="00711AEA" w:rsidRPr="007A0DB0" w:rsidRDefault="00711AEA" w:rsidP="00711AEA">
      <w:pPr>
        <w:spacing w:after="120"/>
        <w:jc w:val="center"/>
        <w:rPr>
          <w:rFonts w:ascii="Arial Nova Cond Light" w:hAnsi="Arial Nova Cond Light"/>
          <w:b/>
          <w:bCs/>
          <w:sz w:val="36"/>
          <w:szCs w:val="36"/>
          <w:lang w:val="es-EC"/>
        </w:rPr>
      </w:pPr>
      <w:r w:rsidRPr="007A0DB0">
        <w:rPr>
          <w:rFonts w:ascii="Arial Nova Cond Light" w:hAnsi="Arial Nova Cond Light"/>
          <w:b/>
          <w:bCs/>
          <w:sz w:val="36"/>
          <w:szCs w:val="36"/>
          <w:lang w:val="es-EC"/>
        </w:rPr>
        <w:t>UNIVERSIDAD TÉCNICA ESTATAL DE QUEVEDO</w:t>
      </w:r>
    </w:p>
    <w:p w14:paraId="20217F95" w14:textId="77777777" w:rsidR="00711AEA" w:rsidRPr="007A0DB0" w:rsidRDefault="00711AEA" w:rsidP="00711AEA">
      <w:pPr>
        <w:spacing w:after="120"/>
        <w:jc w:val="center"/>
        <w:rPr>
          <w:rFonts w:ascii="Arial Nova Cond Light" w:hAnsi="Arial Nova Cond Light"/>
          <w:sz w:val="28"/>
          <w:szCs w:val="28"/>
          <w:lang w:val="es-EC"/>
        </w:rPr>
      </w:pPr>
    </w:p>
    <w:p w14:paraId="40283CF6" w14:textId="77777777" w:rsidR="00711AEA" w:rsidRPr="007A0DB0" w:rsidRDefault="00711AEA" w:rsidP="00711AEA">
      <w:pPr>
        <w:spacing w:after="120"/>
        <w:jc w:val="center"/>
        <w:rPr>
          <w:rFonts w:ascii="Arial Nova Cond Light" w:hAnsi="Arial Nova Cond Light"/>
          <w:sz w:val="28"/>
          <w:szCs w:val="28"/>
          <w:lang w:val="es-EC"/>
        </w:rPr>
      </w:pPr>
      <w:r w:rsidRPr="007A0DB0">
        <w:rPr>
          <w:rFonts w:ascii="Arial Nova Cond Light" w:hAnsi="Arial Nova Cond Light"/>
          <w:b/>
          <w:bCs/>
          <w:sz w:val="32"/>
          <w:szCs w:val="32"/>
          <w:lang w:val="es-EC"/>
        </w:rPr>
        <w:t>FACULTAD DE CIENCIAS DE LA INGENIERÍA</w:t>
      </w:r>
    </w:p>
    <w:p w14:paraId="62B78E4B" w14:textId="77777777" w:rsidR="00711AEA" w:rsidRPr="00132531" w:rsidRDefault="00711AEA" w:rsidP="00711AEA">
      <w:pPr>
        <w:spacing w:after="600"/>
        <w:jc w:val="center"/>
        <w:rPr>
          <w:rFonts w:ascii="Arial Nova Cond Light" w:hAnsi="Arial Nova Cond Light"/>
          <w:sz w:val="28"/>
          <w:szCs w:val="28"/>
          <w:lang w:val="es-EC"/>
        </w:rPr>
      </w:pPr>
      <w:r w:rsidRPr="00132531">
        <w:rPr>
          <w:rFonts w:ascii="Arial Nova Cond Light" w:hAnsi="Arial Nova Cond Light"/>
          <w:b/>
          <w:bCs/>
          <w:sz w:val="32"/>
          <w:szCs w:val="32"/>
          <w:lang w:val="es-EC"/>
        </w:rPr>
        <w:t>INGENIERÍA EN SOFTWARE</w:t>
      </w:r>
    </w:p>
    <w:p w14:paraId="5C0D4294" w14:textId="0A4A492F" w:rsidR="00711AEA" w:rsidRDefault="00711AEA" w:rsidP="00711AEA">
      <w:pPr>
        <w:spacing w:after="400"/>
        <w:jc w:val="center"/>
        <w:rPr>
          <w:rFonts w:ascii="Arial Nova Cond Light" w:hAnsi="Arial Nova Cond Light"/>
          <w:b/>
          <w:bCs/>
          <w:sz w:val="32"/>
          <w:szCs w:val="32"/>
          <w:lang w:val="es-EC"/>
        </w:rPr>
      </w:pPr>
      <w:r>
        <w:rPr>
          <w:rFonts w:ascii="Arial Nova Cond Light" w:hAnsi="Arial Nova Cond Light"/>
          <w:b/>
          <w:bCs/>
          <w:sz w:val="32"/>
          <w:szCs w:val="32"/>
          <w:lang w:val="es-EC"/>
        </w:rPr>
        <w:t>TA</w:t>
      </w:r>
      <w:r>
        <w:rPr>
          <w:rFonts w:ascii="Arial Nova Cond Light" w:hAnsi="Arial Nova Cond Light"/>
          <w:b/>
          <w:bCs/>
          <w:sz w:val="32"/>
          <w:szCs w:val="32"/>
          <w:lang w:val="es-EC"/>
        </w:rPr>
        <w:t>F 14</w:t>
      </w:r>
    </w:p>
    <w:p w14:paraId="45694AFC" w14:textId="77777777" w:rsidR="00711AEA" w:rsidRPr="007A0DB0" w:rsidRDefault="00711AEA" w:rsidP="00711AEA">
      <w:pPr>
        <w:spacing w:after="400"/>
        <w:jc w:val="center"/>
        <w:rPr>
          <w:rFonts w:ascii="Arial Nova Cond Light" w:hAnsi="Arial Nova Cond Light"/>
          <w:sz w:val="28"/>
          <w:szCs w:val="28"/>
          <w:lang w:val="es-EC"/>
        </w:rPr>
      </w:pPr>
    </w:p>
    <w:p w14:paraId="03C01E3B" w14:textId="77777777" w:rsidR="00711AEA" w:rsidRDefault="00711AEA" w:rsidP="00711AEA">
      <w:pPr>
        <w:spacing w:after="80"/>
        <w:jc w:val="center"/>
        <w:rPr>
          <w:rFonts w:ascii="Arial Nova Cond Light" w:hAnsi="Arial Nova Cond Light"/>
          <w:i/>
          <w:iCs/>
          <w:sz w:val="32"/>
          <w:szCs w:val="32"/>
          <w:lang w:val="es-EC"/>
        </w:rPr>
      </w:pPr>
      <w:r w:rsidRPr="007A0DB0">
        <w:rPr>
          <w:rFonts w:ascii="Arial Nova Cond Light" w:hAnsi="Arial Nova Cond Light"/>
          <w:b/>
          <w:bCs/>
          <w:i/>
          <w:iCs/>
          <w:sz w:val="32"/>
          <w:szCs w:val="32"/>
          <w:lang w:val="es-EC"/>
        </w:rPr>
        <w:t>Materia:</w:t>
      </w:r>
      <w:r w:rsidRPr="007A0DB0">
        <w:rPr>
          <w:rFonts w:ascii="Arial Nova Cond Light" w:hAnsi="Arial Nova Cond Light"/>
          <w:i/>
          <w:iCs/>
          <w:sz w:val="32"/>
          <w:szCs w:val="32"/>
          <w:lang w:val="es-EC"/>
        </w:rPr>
        <w:t xml:space="preserve"> Construcción de Software</w:t>
      </w:r>
    </w:p>
    <w:p w14:paraId="72E895D0" w14:textId="77777777" w:rsidR="00711AEA" w:rsidRPr="007A0DB0" w:rsidRDefault="00711AEA" w:rsidP="00711AEA">
      <w:pPr>
        <w:spacing w:after="80"/>
        <w:jc w:val="center"/>
        <w:rPr>
          <w:rFonts w:ascii="Arial Nova Cond Light" w:hAnsi="Arial Nova Cond Light"/>
          <w:i/>
          <w:iCs/>
          <w:sz w:val="28"/>
          <w:szCs w:val="28"/>
          <w:lang w:val="es-EC"/>
        </w:rPr>
      </w:pPr>
    </w:p>
    <w:p w14:paraId="7C547793" w14:textId="77777777" w:rsidR="00711AEA" w:rsidRPr="007A0DB0" w:rsidRDefault="00711AEA" w:rsidP="00711AEA">
      <w:pPr>
        <w:spacing w:after="80"/>
        <w:jc w:val="center"/>
        <w:rPr>
          <w:rFonts w:ascii="Arial Nova Cond Light" w:hAnsi="Arial Nova Cond Light"/>
          <w:i/>
          <w:iCs/>
          <w:sz w:val="32"/>
          <w:szCs w:val="32"/>
          <w:lang w:val="es-EC"/>
        </w:rPr>
      </w:pPr>
      <w:r w:rsidRPr="007A0DB0">
        <w:rPr>
          <w:rFonts w:ascii="Arial Nova Cond Light" w:hAnsi="Arial Nova Cond Light"/>
          <w:b/>
          <w:bCs/>
          <w:i/>
          <w:iCs/>
          <w:sz w:val="32"/>
          <w:szCs w:val="32"/>
          <w:lang w:val="es-EC"/>
        </w:rPr>
        <w:t>Nombre:</w:t>
      </w:r>
      <w:r w:rsidRPr="007A0DB0">
        <w:rPr>
          <w:rFonts w:ascii="Arial Nova Cond Light" w:hAnsi="Arial Nova Cond Light"/>
          <w:i/>
          <w:iCs/>
          <w:sz w:val="32"/>
          <w:szCs w:val="32"/>
          <w:lang w:val="es-EC"/>
        </w:rPr>
        <w:t xml:space="preserve"> Benites Pérez Dariem Alberto</w:t>
      </w:r>
    </w:p>
    <w:p w14:paraId="4F7C40CE" w14:textId="77777777" w:rsidR="00711AEA" w:rsidRPr="007A0DB0" w:rsidRDefault="00711AEA" w:rsidP="00711AEA">
      <w:pPr>
        <w:spacing w:after="80"/>
        <w:jc w:val="center"/>
        <w:rPr>
          <w:rFonts w:ascii="Arial Nova Cond Light" w:hAnsi="Arial Nova Cond Light"/>
          <w:sz w:val="28"/>
          <w:szCs w:val="28"/>
          <w:lang w:val="es-EC"/>
        </w:rPr>
      </w:pPr>
    </w:p>
    <w:p w14:paraId="20756121" w14:textId="521BDFB1" w:rsidR="00711AEA" w:rsidRPr="00132531" w:rsidRDefault="00711AEA" w:rsidP="00711AEA">
      <w:pPr>
        <w:spacing w:after="600"/>
        <w:jc w:val="center"/>
        <w:rPr>
          <w:rFonts w:ascii="Arial Nova Cond Light" w:hAnsi="Arial Nova Cond Light"/>
          <w:sz w:val="32"/>
          <w:szCs w:val="32"/>
          <w:lang w:val="es-EC"/>
        </w:rPr>
      </w:pPr>
      <w:r w:rsidRPr="00132531">
        <w:rPr>
          <w:rFonts w:ascii="Arial Nova Cond Light" w:hAnsi="Arial Nova Cond Light"/>
          <w:sz w:val="32"/>
          <w:szCs w:val="32"/>
          <w:lang w:val="es-EC"/>
        </w:rPr>
        <w:t>Sexto Semestre</w:t>
      </w:r>
    </w:p>
    <w:p w14:paraId="5D9F3A11" w14:textId="77777777" w:rsidR="00711AEA" w:rsidRPr="00132531" w:rsidRDefault="00711AEA" w:rsidP="00711AEA">
      <w:pPr>
        <w:spacing w:after="120"/>
        <w:jc w:val="center"/>
        <w:rPr>
          <w:rFonts w:ascii="Arial Nova Cond Light" w:hAnsi="Arial Nova Cond Light"/>
          <w:b/>
          <w:bCs/>
          <w:sz w:val="32"/>
          <w:szCs w:val="32"/>
          <w:lang w:val="es-EC"/>
        </w:rPr>
      </w:pPr>
      <w:r w:rsidRPr="00132531">
        <w:rPr>
          <w:rFonts w:ascii="Arial Nova Cond Light" w:hAnsi="Arial Nova Cond Light"/>
          <w:b/>
          <w:bCs/>
          <w:sz w:val="32"/>
          <w:szCs w:val="32"/>
          <w:lang w:val="es-EC"/>
        </w:rPr>
        <w:t xml:space="preserve">Quevedo, Ecuador </w:t>
      </w:r>
      <w:r>
        <w:rPr>
          <w:rFonts w:ascii="Arial Nova Cond Light" w:hAnsi="Arial Nova Cond Light"/>
          <w:b/>
          <w:bCs/>
          <w:sz w:val="32"/>
          <w:szCs w:val="32"/>
          <w:lang w:val="es-EC"/>
        </w:rPr>
        <w:t>-</w:t>
      </w:r>
      <w:r w:rsidRPr="00132531">
        <w:rPr>
          <w:rFonts w:ascii="Arial Nova Cond Light" w:hAnsi="Arial Nova Cond Light"/>
          <w:b/>
          <w:bCs/>
          <w:sz w:val="32"/>
          <w:szCs w:val="32"/>
          <w:lang w:val="es-EC"/>
        </w:rPr>
        <w:t xml:space="preserve"> 2026</w:t>
      </w:r>
    </w:p>
    <w:p w14:paraId="7036A449" w14:textId="460CB1EE" w:rsidR="0052505E" w:rsidRPr="00711AEA" w:rsidRDefault="00657EE4">
      <w:pPr>
        <w:pStyle w:val="Ttulo1"/>
        <w:rPr>
          <w:rFonts w:ascii="Arial Nova Cond Light" w:hAnsi="Arial Nova Cond Light"/>
          <w:color w:val="auto"/>
          <w:lang w:val="es-EC"/>
        </w:rPr>
      </w:pPr>
      <w:r>
        <w:rPr>
          <w:rFonts w:ascii="Arial Nova Cond Light" w:hAnsi="Arial Nova Cond Light"/>
          <w:color w:val="auto"/>
          <w:lang w:val="es-EC"/>
        </w:rPr>
        <w:lastRenderedPageBreak/>
        <w:t>1</w:t>
      </w:r>
      <w:r w:rsidR="00000000" w:rsidRPr="00711AEA">
        <w:rPr>
          <w:rFonts w:ascii="Arial Nova Cond Light" w:hAnsi="Arial Nova Cond Light"/>
          <w:color w:val="auto"/>
          <w:lang w:val="es-EC"/>
        </w:rPr>
        <w:t>. Nivel OPERATIVO</w:t>
      </w:r>
    </w:p>
    <w:p w14:paraId="7B4987B7"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El nivel operativo es el sistema que la empresa usa para trabajar: registra hechos y los hace avanzar por un proceso. Su criterio de completitud no es «cuántas pantallas hay», sino si cada ciclo de negocio llega hasta el final y si el paso indebido está impedido.</w:t>
      </w:r>
    </w:p>
    <w:p w14:paraId="4EE879C8" w14:textId="40B80DEB" w:rsidR="0052505E" w:rsidRPr="00711AEA" w:rsidRDefault="00657EE4">
      <w:pPr>
        <w:pStyle w:val="Ttulo2"/>
        <w:rPr>
          <w:rFonts w:ascii="Arial Nova Cond Light" w:hAnsi="Arial Nova Cond Light"/>
          <w:color w:val="auto"/>
          <w:lang w:val="es-EC"/>
        </w:rPr>
      </w:pPr>
      <w:r>
        <w:rPr>
          <w:rFonts w:ascii="Arial Nova Cond Light" w:hAnsi="Arial Nova Cond Light"/>
          <w:color w:val="auto"/>
          <w:lang w:val="es-EC"/>
        </w:rPr>
        <w:t>1</w:t>
      </w:r>
      <w:r w:rsidR="00000000" w:rsidRPr="00711AEA">
        <w:rPr>
          <w:rFonts w:ascii="Arial Nova Cond Light" w:hAnsi="Arial Nova Cond Light"/>
          <w:color w:val="auto"/>
          <w:lang w:val="es-EC"/>
        </w:rPr>
        <w:t>.1 Ciclos de negocio implementados y hasta dónde llegan</w:t>
      </w:r>
    </w:p>
    <w:tbl>
      <w:tblPr>
        <w:tblStyle w:val="Tablaconcuadrcula7concolores"/>
        <w:tblW w:w="0" w:type="auto"/>
        <w:tblLook w:val="04A0" w:firstRow="1" w:lastRow="0" w:firstColumn="1" w:lastColumn="0" w:noHBand="0" w:noVBand="1"/>
      </w:tblPr>
      <w:tblGrid>
        <w:gridCol w:w="1805"/>
        <w:gridCol w:w="3594"/>
        <w:gridCol w:w="3457"/>
      </w:tblGrid>
      <w:tr w:rsidR="00711AEA" w:rsidRPr="00711AEA" w14:paraId="06894C1B"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44" w:type="dxa"/>
          </w:tcPr>
          <w:p w14:paraId="4794C2B3"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20"/>
              </w:rPr>
              <w:t>Ciclo</w:t>
            </w:r>
            <w:proofErr w:type="spellEnd"/>
          </w:p>
        </w:tc>
        <w:tc>
          <w:tcPr>
            <w:tcW w:w="3888" w:type="dxa"/>
          </w:tcPr>
          <w:p w14:paraId="30FE2D16"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Recorrido implementado</w:t>
            </w:r>
          </w:p>
        </w:tc>
        <w:tc>
          <w:tcPr>
            <w:tcW w:w="3816" w:type="dxa"/>
          </w:tcPr>
          <w:p w14:paraId="22147997"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Evidencia medida (9-ago-2026)</w:t>
            </w:r>
          </w:p>
        </w:tc>
      </w:tr>
      <w:tr w:rsidR="00711AEA" w:rsidRPr="00711AEA" w14:paraId="754980BE"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5C396EC4"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Compra</w:t>
            </w:r>
            <w:proofErr w:type="spellEnd"/>
            <w:r w:rsidRPr="00711AEA">
              <w:rPr>
                <w:rFonts w:ascii="Arial Nova Cond Light" w:hAnsi="Arial Nova Cond Light"/>
                <w:color w:val="auto"/>
                <w:sz w:val="18"/>
              </w:rPr>
              <w:t xml:space="preserve"> a </w:t>
            </w:r>
            <w:proofErr w:type="spellStart"/>
            <w:r w:rsidRPr="00711AEA">
              <w:rPr>
                <w:rFonts w:ascii="Arial Nova Cond Light" w:hAnsi="Arial Nova Cond Light"/>
                <w:color w:val="auto"/>
                <w:sz w:val="18"/>
              </w:rPr>
              <w:t>proveedor</w:t>
            </w:r>
            <w:proofErr w:type="spellEnd"/>
          </w:p>
        </w:tc>
        <w:tc>
          <w:tcPr>
            <w:tcW w:w="3888" w:type="dxa"/>
          </w:tcPr>
          <w:p w14:paraId="225B2F92"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 xml:space="preserve">Orden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aprobaci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n de Gerencia/Administraci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 xml:space="preserve">n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recepci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 xml:space="preserve">n (con rechazo en puerta)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factura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cuenta por pagar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pago</w:t>
            </w:r>
          </w:p>
        </w:tc>
        <w:tc>
          <w:tcPr>
            <w:tcW w:w="3816" w:type="dxa"/>
          </w:tcPr>
          <w:p w14:paraId="1F3CA9C4"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868 órdenes; 839 facturas de compra; $22.467.387,27 facturados</w:t>
            </w:r>
          </w:p>
        </w:tc>
      </w:tr>
      <w:tr w:rsidR="00711AEA" w:rsidRPr="00711AEA" w14:paraId="1D823B72" w14:textId="77777777" w:rsidTr="00657EE4">
        <w:tc>
          <w:tcPr>
            <w:cnfStyle w:val="001000000000" w:firstRow="0" w:lastRow="0" w:firstColumn="1" w:lastColumn="0" w:oddVBand="0" w:evenVBand="0" w:oddHBand="0" w:evenHBand="0" w:firstRowFirstColumn="0" w:firstRowLastColumn="0" w:lastRowFirstColumn="0" w:lastRowLastColumn="0"/>
            <w:tcW w:w="1944" w:type="dxa"/>
          </w:tcPr>
          <w:p w14:paraId="1FDCF03D"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Inventario</w:t>
            </w:r>
            <w:proofErr w:type="spellEnd"/>
          </w:p>
        </w:tc>
        <w:tc>
          <w:tcPr>
            <w:tcW w:w="3888" w:type="dxa"/>
          </w:tcPr>
          <w:p w14:paraId="79F90755"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Entradas y salidas con kárdex encadenado, transferencias entre bodegas y ajustes con anulación por contramovimiento</w:t>
            </w:r>
          </w:p>
        </w:tc>
        <w:tc>
          <w:tcPr>
            <w:tcW w:w="3816" w:type="dxa"/>
          </w:tcPr>
          <w:p w14:paraId="619B4A6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13.289 movimientos de kárdex; 1.406 posiciones; 133.226 unidades en stock; 71 transferencias; 53 ajustes</w:t>
            </w:r>
          </w:p>
        </w:tc>
      </w:tr>
      <w:tr w:rsidR="00711AEA" w:rsidRPr="00711AEA" w14:paraId="67F6E548"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282F38B7"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Venta</w:t>
            </w:r>
            <w:proofErr w:type="spellEnd"/>
          </w:p>
        </w:tc>
        <w:tc>
          <w:tcPr>
            <w:tcW w:w="3888" w:type="dxa"/>
          </w:tcPr>
          <w:p w14:paraId="369F9614"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 xml:space="preserve">Pedido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cobro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facturaci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 xml:space="preserve">n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preparaci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 xml:space="preserve">n (bodega)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despacho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entrega, con devoluci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n solo despu</w:t>
            </w:r>
            <w:r w:rsidRPr="00711AEA">
              <w:rPr>
                <w:rFonts w:ascii="Arial Nova Cond Light" w:hAnsi="Arial Nova Cond Light" w:cs="Arial Nova Cond Light"/>
                <w:color w:val="auto"/>
                <w:sz w:val="18"/>
                <w:lang w:val="es-EC"/>
              </w:rPr>
              <w:t>é</w:t>
            </w:r>
            <w:r w:rsidRPr="00711AEA">
              <w:rPr>
                <w:rFonts w:ascii="Arial Nova Cond Light" w:hAnsi="Arial Nova Cond Light"/>
                <w:color w:val="auto"/>
                <w:sz w:val="18"/>
                <w:lang w:val="es-EC"/>
              </w:rPr>
              <w:t>s de entregar</w:t>
            </w:r>
          </w:p>
        </w:tc>
        <w:tc>
          <w:tcPr>
            <w:tcW w:w="3816" w:type="dxa"/>
          </w:tcPr>
          <w:p w14:paraId="234D4FB0"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4.083 pedidos (2.213 web / 1.030 mostrador / 840 teléfono); 3.887 facturas; 4.079 pagos; 24.610 hitos de historial</w:t>
            </w:r>
          </w:p>
        </w:tc>
      </w:tr>
      <w:tr w:rsidR="00711AEA" w:rsidRPr="00711AEA" w14:paraId="67BB8D43" w14:textId="77777777" w:rsidTr="00657EE4">
        <w:tc>
          <w:tcPr>
            <w:cnfStyle w:val="001000000000" w:firstRow="0" w:lastRow="0" w:firstColumn="1" w:lastColumn="0" w:oddVBand="0" w:evenVBand="0" w:oddHBand="0" w:evenHBand="0" w:firstRowFirstColumn="0" w:firstRowLastColumn="0" w:lastRowFirstColumn="0" w:lastRowLastColumn="0"/>
            <w:tcW w:w="1944" w:type="dxa"/>
          </w:tcPr>
          <w:p w14:paraId="05C6ECE7"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Tienda del </w:t>
            </w:r>
            <w:proofErr w:type="spellStart"/>
            <w:r w:rsidRPr="00711AEA">
              <w:rPr>
                <w:rFonts w:ascii="Arial Nova Cond Light" w:hAnsi="Arial Nova Cond Light"/>
                <w:color w:val="auto"/>
                <w:sz w:val="18"/>
              </w:rPr>
              <w:t>cliente</w:t>
            </w:r>
            <w:proofErr w:type="spellEnd"/>
          </w:p>
        </w:tc>
        <w:tc>
          <w:tcPr>
            <w:tcW w:w="3888" w:type="dxa"/>
          </w:tcPr>
          <w:p w14:paraId="3B7B030E"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Catálogo, carrito, lista de deseos, perfil y direcciones, pago simulado y «Mis pedidos»; el pedido en línea entra al MISMO ciclo de venta</w:t>
            </w:r>
          </w:p>
        </w:tc>
        <w:tc>
          <w:tcPr>
            <w:tcW w:w="3816" w:type="dxa"/>
          </w:tcPr>
          <w:p w14:paraId="7930FF35"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 xml:space="preserve">1.214 </w:t>
            </w:r>
            <w:proofErr w:type="spellStart"/>
            <w:r w:rsidRPr="00711AEA">
              <w:rPr>
                <w:rFonts w:ascii="Arial Nova Cond Light" w:hAnsi="Arial Nova Cond Light"/>
                <w:color w:val="auto"/>
                <w:sz w:val="18"/>
              </w:rPr>
              <w:t>productos</w:t>
            </w:r>
            <w:proofErr w:type="spellEnd"/>
            <w:r w:rsidRPr="00711AEA">
              <w:rPr>
                <w:rFonts w:ascii="Arial Nova Cond Light" w:hAnsi="Arial Nova Cond Light"/>
                <w:color w:val="auto"/>
                <w:sz w:val="18"/>
              </w:rPr>
              <w:t xml:space="preserve"> / 1.221 variantes; 290 carritos; 72 clientes</w:t>
            </w:r>
          </w:p>
        </w:tc>
      </w:tr>
      <w:tr w:rsidR="00711AEA" w:rsidRPr="00711AEA" w14:paraId="114F2213"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21272AAB"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Última</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milla</w:t>
            </w:r>
            <w:proofErr w:type="spellEnd"/>
          </w:p>
        </w:tc>
        <w:tc>
          <w:tcPr>
            <w:tcW w:w="3888" w:type="dxa"/>
          </w:tcPr>
          <w:p w14:paraId="769CA81A"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Envío con transportista asignado por zona, seguimiento e incidencias de entrega con reprogramación o retorno al almacén</w:t>
            </w:r>
          </w:p>
        </w:tc>
        <w:tc>
          <w:tcPr>
            <w:tcW w:w="3816" w:type="dxa"/>
          </w:tcPr>
          <w:p w14:paraId="72E9E04F"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 xml:space="preserve">2.872 </w:t>
            </w:r>
            <w:proofErr w:type="spellStart"/>
            <w:r w:rsidRPr="00711AEA">
              <w:rPr>
                <w:rFonts w:ascii="Arial Nova Cond Light" w:hAnsi="Arial Nova Cond Light"/>
                <w:color w:val="auto"/>
                <w:sz w:val="18"/>
              </w:rPr>
              <w:t>envíos</w:t>
            </w:r>
            <w:proofErr w:type="spellEnd"/>
            <w:r w:rsidRPr="00711AEA">
              <w:rPr>
                <w:rFonts w:ascii="Arial Nova Cond Light" w:hAnsi="Arial Nova Cond Light"/>
                <w:color w:val="auto"/>
                <w:sz w:val="18"/>
              </w:rPr>
              <w:t xml:space="preserve">; 177 </w:t>
            </w:r>
            <w:proofErr w:type="spellStart"/>
            <w:r w:rsidRPr="00711AEA">
              <w:rPr>
                <w:rFonts w:ascii="Arial Nova Cond Light" w:hAnsi="Arial Nova Cond Light"/>
                <w:color w:val="auto"/>
                <w:sz w:val="18"/>
              </w:rPr>
              <w:t>novedades</w:t>
            </w:r>
            <w:proofErr w:type="spellEnd"/>
            <w:r w:rsidRPr="00711AEA">
              <w:rPr>
                <w:rFonts w:ascii="Arial Nova Cond Light" w:hAnsi="Arial Nova Cond Light"/>
                <w:color w:val="auto"/>
                <w:sz w:val="18"/>
              </w:rPr>
              <w:t xml:space="preserve"> de envío</w:t>
            </w:r>
          </w:p>
        </w:tc>
      </w:tr>
      <w:tr w:rsidR="00711AEA" w:rsidRPr="00711AEA" w14:paraId="6A1981E8" w14:textId="77777777" w:rsidTr="00657EE4">
        <w:tc>
          <w:tcPr>
            <w:cnfStyle w:val="001000000000" w:firstRow="0" w:lastRow="0" w:firstColumn="1" w:lastColumn="0" w:oddVBand="0" w:evenVBand="0" w:oddHBand="0" w:evenHBand="0" w:firstRowFirstColumn="0" w:firstRowLastColumn="0" w:lastRowFirstColumn="0" w:lastRowLastColumn="0"/>
            <w:tcW w:w="1944" w:type="dxa"/>
          </w:tcPr>
          <w:p w14:paraId="23DAF19F"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Logística</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inversa</w:t>
            </w:r>
            <w:proofErr w:type="spellEnd"/>
            <w:r w:rsidRPr="00711AEA">
              <w:rPr>
                <w:rFonts w:ascii="Arial Nova Cond Light" w:hAnsi="Arial Nova Cond Light"/>
                <w:color w:val="auto"/>
                <w:sz w:val="18"/>
              </w:rPr>
              <w:t xml:space="preserve"> (RMA)</w:t>
            </w:r>
          </w:p>
        </w:tc>
        <w:tc>
          <w:tcPr>
            <w:tcW w:w="3888" w:type="dxa"/>
          </w:tcPr>
          <w:p w14:paraId="21741583"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 xml:space="preserve">Solicitud del cliente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revisi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 xml:space="preserve">n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gu</w:t>
            </w:r>
            <w:r w:rsidRPr="00711AEA">
              <w:rPr>
                <w:rFonts w:ascii="Arial Nova Cond Light" w:hAnsi="Arial Nova Cond Light" w:cs="Arial Nova Cond Light"/>
                <w:color w:val="auto"/>
                <w:sz w:val="18"/>
                <w:lang w:val="es-EC"/>
              </w:rPr>
              <w:t>í</w:t>
            </w:r>
            <w:r w:rsidRPr="00711AEA">
              <w:rPr>
                <w:rFonts w:ascii="Arial Nova Cond Light" w:hAnsi="Arial Nova Cond Light"/>
                <w:color w:val="auto"/>
                <w:sz w:val="18"/>
                <w:lang w:val="es-EC"/>
              </w:rPr>
              <w:t xml:space="preserve">a de retorno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tr</w:t>
            </w:r>
            <w:r w:rsidRPr="00711AEA">
              <w:rPr>
                <w:rFonts w:ascii="Arial Nova Cond Light" w:hAnsi="Arial Nova Cond Light" w:cs="Arial Nova Cond Light"/>
                <w:color w:val="auto"/>
                <w:sz w:val="18"/>
                <w:lang w:val="es-EC"/>
              </w:rPr>
              <w:t>á</w:t>
            </w:r>
            <w:r w:rsidRPr="00711AEA">
              <w:rPr>
                <w:rFonts w:ascii="Arial Nova Cond Light" w:hAnsi="Arial Nova Cond Light"/>
                <w:color w:val="auto"/>
                <w:sz w:val="18"/>
                <w:lang w:val="es-EC"/>
              </w:rPr>
              <w:t xml:space="preserve">nsito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recepci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 xml:space="preserve">n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inspecci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 xml:space="preserve">n por </w:t>
            </w:r>
            <w:r w:rsidRPr="00711AEA">
              <w:rPr>
                <w:rFonts w:ascii="Arial Nova Cond Light" w:hAnsi="Arial Nova Cond Light" w:cs="Arial Nova Cond Light"/>
                <w:color w:val="auto"/>
                <w:sz w:val="18"/>
                <w:lang w:val="es-EC"/>
              </w:rPr>
              <w:t>í</w:t>
            </w:r>
            <w:r w:rsidRPr="00711AEA">
              <w:rPr>
                <w:rFonts w:ascii="Arial Nova Cond Light" w:hAnsi="Arial Nova Cond Light"/>
                <w:color w:val="auto"/>
                <w:sz w:val="18"/>
                <w:lang w:val="es-EC"/>
              </w:rPr>
              <w:t xml:space="preserve">tem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reembolso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cierre</w:t>
            </w:r>
          </w:p>
        </w:tc>
        <w:tc>
          <w:tcPr>
            <w:tcW w:w="3816" w:type="dxa"/>
          </w:tcPr>
          <w:p w14:paraId="7D6A17A1"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197 devoluciones de cliente; 108 pedidos en estado «devuelto»</w:t>
            </w:r>
          </w:p>
        </w:tc>
      </w:tr>
      <w:tr w:rsidR="00711AEA" w:rsidRPr="00711AEA" w14:paraId="134AB50E"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6F999C63"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Devolución</w:t>
            </w:r>
            <w:proofErr w:type="spellEnd"/>
            <w:r w:rsidRPr="00711AEA">
              <w:rPr>
                <w:rFonts w:ascii="Arial Nova Cond Light" w:hAnsi="Arial Nova Cond Light"/>
                <w:color w:val="auto"/>
                <w:sz w:val="18"/>
              </w:rPr>
              <w:t xml:space="preserve"> a </w:t>
            </w:r>
            <w:proofErr w:type="spellStart"/>
            <w:r w:rsidRPr="00711AEA">
              <w:rPr>
                <w:rFonts w:ascii="Arial Nova Cond Light" w:hAnsi="Arial Nova Cond Light"/>
                <w:color w:val="auto"/>
                <w:sz w:val="18"/>
              </w:rPr>
              <w:t>proveedor</w:t>
            </w:r>
            <w:proofErr w:type="spellEnd"/>
          </w:p>
        </w:tc>
        <w:tc>
          <w:tcPr>
            <w:tcW w:w="3888" w:type="dxa"/>
          </w:tcPr>
          <w:p w14:paraId="73116C83"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 xml:space="preserve">Pool de ítems defectuosos (de RMA o de recepción)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agrupaci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 xml:space="preserve">n por proveedor </w:t>
            </w:r>
            <w:r w:rsidRPr="00711AEA">
              <w:rPr>
                <w:rFonts w:ascii="Arial" w:hAnsi="Arial" w:cs="Arial"/>
                <w:color w:val="auto"/>
                <w:sz w:val="18"/>
                <w:lang w:val="es-EC"/>
              </w:rPr>
              <w:t>→</w:t>
            </w:r>
            <w:r w:rsidRPr="00711AEA">
              <w:rPr>
                <w:rFonts w:ascii="Arial Nova Cond Light" w:hAnsi="Arial Nova Cond Light"/>
                <w:color w:val="auto"/>
                <w:sz w:val="18"/>
                <w:lang w:val="es-EC"/>
              </w:rPr>
              <w:t xml:space="preserve"> nota de cr</w:t>
            </w:r>
            <w:r w:rsidRPr="00711AEA">
              <w:rPr>
                <w:rFonts w:ascii="Arial Nova Cond Light" w:hAnsi="Arial Nova Cond Light" w:cs="Arial Nova Cond Light"/>
                <w:color w:val="auto"/>
                <w:sz w:val="18"/>
                <w:lang w:val="es-EC"/>
              </w:rPr>
              <w:t>é</w:t>
            </w:r>
            <w:r w:rsidRPr="00711AEA">
              <w:rPr>
                <w:rFonts w:ascii="Arial Nova Cond Light" w:hAnsi="Arial Nova Cond Light"/>
                <w:color w:val="auto"/>
                <w:sz w:val="18"/>
                <w:lang w:val="es-EC"/>
              </w:rPr>
              <w:t>dito o reposici</w:t>
            </w:r>
            <w:r w:rsidRPr="00711AEA">
              <w:rPr>
                <w:rFonts w:ascii="Arial Nova Cond Light" w:hAnsi="Arial Nova Cond Light" w:cs="Arial Nova Cond Light"/>
                <w:color w:val="auto"/>
                <w:sz w:val="18"/>
                <w:lang w:val="es-EC"/>
              </w:rPr>
              <w:t>ó</w:t>
            </w:r>
            <w:r w:rsidRPr="00711AEA">
              <w:rPr>
                <w:rFonts w:ascii="Arial Nova Cond Light" w:hAnsi="Arial Nova Cond Light"/>
                <w:color w:val="auto"/>
                <w:sz w:val="18"/>
                <w:lang w:val="es-EC"/>
              </w:rPr>
              <w:t>n</w:t>
            </w:r>
          </w:p>
        </w:tc>
        <w:tc>
          <w:tcPr>
            <w:tcW w:w="3816" w:type="dxa"/>
          </w:tcPr>
          <w:p w14:paraId="7E7CC2D1"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38 ítems defectuosos; 8 devoluciones a proveedor</w:t>
            </w:r>
          </w:p>
        </w:tc>
      </w:tr>
      <w:tr w:rsidR="00711AEA" w:rsidRPr="00711AEA" w14:paraId="2EEF6F45" w14:textId="77777777" w:rsidTr="00657EE4">
        <w:tc>
          <w:tcPr>
            <w:cnfStyle w:val="001000000000" w:firstRow="0" w:lastRow="0" w:firstColumn="1" w:lastColumn="0" w:oddVBand="0" w:evenVBand="0" w:oddHBand="0" w:evenHBand="0" w:firstRowFirstColumn="0" w:firstRowLastColumn="0" w:lastRowFirstColumn="0" w:lastRowLastColumn="0"/>
            <w:tcW w:w="1944" w:type="dxa"/>
          </w:tcPr>
          <w:p w14:paraId="34108792"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Soporte</w:t>
            </w:r>
            <w:proofErr w:type="spellEnd"/>
          </w:p>
        </w:tc>
        <w:tc>
          <w:tcPr>
            <w:tcW w:w="3888" w:type="dxa"/>
          </w:tcPr>
          <w:p w14:paraId="792DA954"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Ticket con número y prioridad automática por categoría, SLA, asignación, transiciones con guardias y reapertura</w:t>
            </w:r>
          </w:p>
        </w:tc>
        <w:tc>
          <w:tcPr>
            <w:tcW w:w="3816" w:type="dxa"/>
          </w:tcPr>
          <w:p w14:paraId="67C5EBAE"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249 tickets</w:t>
            </w:r>
          </w:p>
        </w:tc>
      </w:tr>
      <w:tr w:rsidR="00711AEA" w:rsidRPr="00711AEA" w14:paraId="24B607BE"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28C639D"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Marketing y </w:t>
            </w:r>
            <w:proofErr w:type="spellStart"/>
            <w:r w:rsidRPr="00711AEA">
              <w:rPr>
                <w:rFonts w:ascii="Arial Nova Cond Light" w:hAnsi="Arial Nova Cond Light"/>
                <w:color w:val="auto"/>
                <w:sz w:val="18"/>
              </w:rPr>
              <w:t>descuentos</w:t>
            </w:r>
            <w:proofErr w:type="spellEnd"/>
          </w:p>
        </w:tc>
        <w:tc>
          <w:tcPr>
            <w:tcW w:w="3888" w:type="dxa"/>
          </w:tcPr>
          <w:p w14:paraId="4ED644B1"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Cupones y promociones que descuentan de verdad sobre el pedido y se prorratean en la factura</w:t>
            </w:r>
          </w:p>
        </w:tc>
        <w:tc>
          <w:tcPr>
            <w:tcW w:w="3816" w:type="dxa"/>
          </w:tcPr>
          <w:p w14:paraId="0D161F28"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33 cupones con 564 canjes; 24 promociones; 133 metas de venta</w:t>
            </w:r>
          </w:p>
        </w:tc>
      </w:tr>
      <w:tr w:rsidR="00711AEA" w:rsidRPr="00711AEA" w14:paraId="18CA5574" w14:textId="77777777" w:rsidTr="00657EE4">
        <w:tc>
          <w:tcPr>
            <w:cnfStyle w:val="001000000000" w:firstRow="0" w:lastRow="0" w:firstColumn="1" w:lastColumn="0" w:oddVBand="0" w:evenVBand="0" w:oddHBand="0" w:evenHBand="0" w:firstRowFirstColumn="0" w:firstRowLastColumn="0" w:lastRowFirstColumn="0" w:lastRowLastColumn="0"/>
            <w:tcW w:w="1944" w:type="dxa"/>
          </w:tcPr>
          <w:p w14:paraId="7653BF10"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Reseñas</w:t>
            </w:r>
            <w:proofErr w:type="spellEnd"/>
            <w:r w:rsidRPr="00711AEA">
              <w:rPr>
                <w:rFonts w:ascii="Arial Nova Cond Light" w:hAnsi="Arial Nova Cond Light"/>
                <w:color w:val="auto"/>
                <w:sz w:val="18"/>
              </w:rPr>
              <w:t xml:space="preserve"> y </w:t>
            </w:r>
            <w:proofErr w:type="spellStart"/>
            <w:r w:rsidRPr="00711AEA">
              <w:rPr>
                <w:rFonts w:ascii="Arial Nova Cond Light" w:hAnsi="Arial Nova Cond Light"/>
                <w:color w:val="auto"/>
                <w:sz w:val="18"/>
              </w:rPr>
              <w:t>preguntas</w:t>
            </w:r>
            <w:proofErr w:type="spellEnd"/>
          </w:p>
        </w:tc>
        <w:tc>
          <w:tcPr>
            <w:tcW w:w="3888" w:type="dxa"/>
          </w:tcPr>
          <w:p w14:paraId="05D5CE1D"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Reseña con compra verificada y moderación</w:t>
            </w:r>
          </w:p>
        </w:tc>
        <w:tc>
          <w:tcPr>
            <w:tcW w:w="3816" w:type="dxa"/>
          </w:tcPr>
          <w:p w14:paraId="7650E76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 xml:space="preserve">344 </w:t>
            </w:r>
            <w:proofErr w:type="spellStart"/>
            <w:r w:rsidRPr="00711AEA">
              <w:rPr>
                <w:rFonts w:ascii="Arial Nova Cond Light" w:hAnsi="Arial Nova Cond Light"/>
                <w:color w:val="auto"/>
                <w:sz w:val="18"/>
              </w:rPr>
              <w:t>reseñas</w:t>
            </w:r>
            <w:proofErr w:type="spellEnd"/>
          </w:p>
        </w:tc>
      </w:tr>
    </w:tbl>
    <w:p w14:paraId="253D0082" w14:textId="77777777" w:rsidR="0052505E" w:rsidRPr="00711AEA" w:rsidRDefault="0052505E">
      <w:pPr>
        <w:rPr>
          <w:rFonts w:ascii="Arial Nova Cond Light" w:hAnsi="Arial Nova Cond Light"/>
        </w:rPr>
      </w:pPr>
    </w:p>
    <w:p w14:paraId="30494C00"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El estado de los 4.083 pedidos confirma que el ciclo se recorre hasta el final y no se queda a mitad: 3.592 entregados, 159 cancelados, 121 no entregados y 108 devueltos; solo 103 pedidos están repartidos entre los seis estados intermedios (confirmado, pagado, facturado, en preparación, preparado y despachado). El catálogo de estados tiene once entradas.</w:t>
      </w:r>
    </w:p>
    <w:p w14:paraId="06F56E80" w14:textId="6DF1F933" w:rsidR="0052505E" w:rsidRPr="00711AEA" w:rsidRDefault="00657EE4">
      <w:pPr>
        <w:pStyle w:val="Ttulo2"/>
        <w:rPr>
          <w:rFonts w:ascii="Arial Nova Cond Light" w:hAnsi="Arial Nova Cond Light"/>
          <w:color w:val="auto"/>
          <w:lang w:val="es-EC"/>
        </w:rPr>
      </w:pPr>
      <w:r>
        <w:rPr>
          <w:rFonts w:ascii="Arial Nova Cond Light" w:hAnsi="Arial Nova Cond Light"/>
          <w:color w:val="auto"/>
          <w:lang w:val="es-EC"/>
        </w:rPr>
        <w:t>1</w:t>
      </w:r>
      <w:r w:rsidR="00000000" w:rsidRPr="00711AEA">
        <w:rPr>
          <w:rFonts w:ascii="Arial Nova Cond Light" w:hAnsi="Arial Nova Cond Light"/>
          <w:color w:val="auto"/>
          <w:lang w:val="es-EC"/>
        </w:rPr>
        <w:t>.2 Las compuertas: dónde se impone cada regla</w:t>
      </w:r>
    </w:p>
    <w:p w14:paraId="109CD774"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Una compuerta es la prohibición de saltarse un paso —facturar sin haber cobrado, despachar sin haber preparado—. En este sistema no viven todas en el mismo sitio, y esa es una decisión de diseño que conviene explicar, porque es lo que distingue una regla que se puede burlar de una que no.</w:t>
      </w:r>
    </w:p>
    <w:tbl>
      <w:tblPr>
        <w:tblStyle w:val="Tablaconcuadrcula7concolores"/>
        <w:tblW w:w="0" w:type="auto"/>
        <w:tblLook w:val="04A0" w:firstRow="1" w:lastRow="0" w:firstColumn="1" w:lastColumn="0" w:noHBand="0" w:noVBand="1"/>
      </w:tblPr>
      <w:tblGrid>
        <w:gridCol w:w="2275"/>
        <w:gridCol w:w="4051"/>
        <w:gridCol w:w="2530"/>
      </w:tblGrid>
      <w:tr w:rsidR="00711AEA" w:rsidRPr="00711AEA" w14:paraId="092613F6"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48" w:type="dxa"/>
          </w:tcPr>
          <w:p w14:paraId="6C024465"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20"/>
              </w:rPr>
              <w:t xml:space="preserve">Se </w:t>
            </w:r>
            <w:proofErr w:type="spellStart"/>
            <w:r w:rsidRPr="00711AEA">
              <w:rPr>
                <w:rFonts w:ascii="Arial Nova Cond Light" w:hAnsi="Arial Nova Cond Light"/>
                <w:color w:val="auto"/>
                <w:sz w:val="20"/>
              </w:rPr>
              <w:t>impone</w:t>
            </w:r>
            <w:proofErr w:type="spellEnd"/>
            <w:r w:rsidRPr="00711AEA">
              <w:rPr>
                <w:rFonts w:ascii="Arial Nova Cond Light" w:hAnsi="Arial Nova Cond Light"/>
                <w:color w:val="auto"/>
                <w:sz w:val="20"/>
              </w:rPr>
              <w:t xml:space="preserve"> </w:t>
            </w:r>
            <w:proofErr w:type="spellStart"/>
            <w:r w:rsidRPr="00711AEA">
              <w:rPr>
                <w:rFonts w:ascii="Arial Nova Cond Light" w:hAnsi="Arial Nova Cond Light"/>
                <w:color w:val="auto"/>
                <w:sz w:val="20"/>
              </w:rPr>
              <w:t>en</w:t>
            </w:r>
            <w:proofErr w:type="spellEnd"/>
            <w:r w:rsidRPr="00711AEA">
              <w:rPr>
                <w:rFonts w:ascii="Arial Nova Cond Light" w:hAnsi="Arial Nova Cond Light"/>
                <w:color w:val="auto"/>
                <w:sz w:val="20"/>
              </w:rPr>
              <w:t>…</w:t>
            </w:r>
          </w:p>
        </w:tc>
        <w:tc>
          <w:tcPr>
            <w:tcW w:w="4464" w:type="dxa"/>
          </w:tcPr>
          <w:p w14:paraId="2E06CCEE"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Qué garantiza</w:t>
            </w:r>
          </w:p>
        </w:tc>
        <w:tc>
          <w:tcPr>
            <w:tcW w:w="2736" w:type="dxa"/>
          </w:tcPr>
          <w:p w14:paraId="55F09236"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Cuánto hay (medido)</w:t>
            </w:r>
          </w:p>
        </w:tc>
      </w:tr>
      <w:tr w:rsidR="00711AEA" w:rsidRPr="00711AEA" w14:paraId="7915C5E0"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4D87EE4"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EL MOTOR — </w:t>
            </w:r>
            <w:proofErr w:type="spellStart"/>
            <w:r w:rsidRPr="00711AEA">
              <w:rPr>
                <w:rFonts w:ascii="Arial Nova Cond Light" w:hAnsi="Arial Nova Cond Light"/>
                <w:color w:val="auto"/>
                <w:sz w:val="18"/>
              </w:rPr>
              <w:t>restricciones</w:t>
            </w:r>
            <w:proofErr w:type="spellEnd"/>
            <w:r w:rsidRPr="00711AEA">
              <w:rPr>
                <w:rFonts w:ascii="Arial Nova Cond Light" w:hAnsi="Arial Nova Cond Light"/>
                <w:color w:val="auto"/>
                <w:sz w:val="18"/>
              </w:rPr>
              <w:t xml:space="preserve"> CHECK</w:t>
            </w:r>
          </w:p>
        </w:tc>
        <w:tc>
          <w:tcPr>
            <w:tcW w:w="4464" w:type="dxa"/>
          </w:tcPr>
          <w:p w14:paraId="50889EFC"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Que un estado inválido no llegue a existir. Devolución, envío y orden de compra tienen su lista de estados fijada en la tabla; el canal del pedido solo admite web, tienda o teléfono</w:t>
            </w:r>
          </w:p>
        </w:tc>
        <w:tc>
          <w:tcPr>
            <w:tcW w:w="2736" w:type="dxa"/>
          </w:tcPr>
          <w:p w14:paraId="2447FF31"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Restricciones de estado en devolución (9 valores), envío (6) y orden de compra (6)</w:t>
            </w:r>
          </w:p>
        </w:tc>
      </w:tr>
      <w:tr w:rsidR="00711AEA" w:rsidRPr="00711AEA" w14:paraId="5EB592C9" w14:textId="77777777" w:rsidTr="00657EE4">
        <w:tc>
          <w:tcPr>
            <w:cnfStyle w:val="001000000000" w:firstRow="0" w:lastRow="0" w:firstColumn="1" w:lastColumn="0" w:oddVBand="0" w:evenVBand="0" w:oddHBand="0" w:evenHBand="0" w:firstRowFirstColumn="0" w:firstRowLastColumn="0" w:lastRowFirstColumn="0" w:lastRowLastColumn="0"/>
            <w:tcW w:w="2448" w:type="dxa"/>
          </w:tcPr>
          <w:p w14:paraId="535522BA"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lastRenderedPageBreak/>
              <w:t xml:space="preserve">EL MOTOR — </w:t>
            </w:r>
            <w:proofErr w:type="spellStart"/>
            <w:r w:rsidRPr="00711AEA">
              <w:rPr>
                <w:rFonts w:ascii="Arial Nova Cond Light" w:hAnsi="Arial Nova Cond Light"/>
                <w:color w:val="auto"/>
                <w:sz w:val="18"/>
              </w:rPr>
              <w:t>disparadores</w:t>
            </w:r>
            <w:proofErr w:type="spellEnd"/>
          </w:p>
        </w:tc>
        <w:tc>
          <w:tcPr>
            <w:tcW w:w="4464" w:type="dxa"/>
          </w:tcPr>
          <w:p w14:paraId="04221942"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 xml:space="preserve">Que los totales no se puedan escribir a mano (los recalcula el motor desde el detalle), que la ecuación del kárdex cuadre y que el uso de un cupón se </w:t>
            </w:r>
            <w:proofErr w:type="gramStart"/>
            <w:r w:rsidRPr="00711AEA">
              <w:rPr>
                <w:rFonts w:ascii="Arial Nova Cond Light" w:hAnsi="Arial Nova Cond Light"/>
                <w:color w:val="auto"/>
                <w:sz w:val="18"/>
                <w:lang w:val="es-EC"/>
              </w:rPr>
              <w:t>cuente</w:t>
            </w:r>
            <w:proofErr w:type="gramEnd"/>
            <w:r w:rsidRPr="00711AEA">
              <w:rPr>
                <w:rFonts w:ascii="Arial Nova Cond Light" w:hAnsi="Arial Nova Cond Light"/>
                <w:color w:val="auto"/>
                <w:sz w:val="18"/>
                <w:lang w:val="es-EC"/>
              </w:rPr>
              <w:t xml:space="preserve"> aunque haya concurrencia</w:t>
            </w:r>
          </w:p>
        </w:tc>
        <w:tc>
          <w:tcPr>
            <w:tcW w:w="2736" w:type="dxa"/>
          </w:tcPr>
          <w:p w14:paraId="2B2FAABB"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92 disparadores propios: 34 de horario, 6 de recálculo de totales, 2 de validación del kárdex, 2 de uso de cupón y el resto de sello de fecha</w:t>
            </w:r>
          </w:p>
        </w:tc>
      </w:tr>
      <w:tr w:rsidR="00711AEA" w:rsidRPr="00711AEA" w14:paraId="04CEA96C"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6CD1477"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EL MOTOR — permisos y políticas</w:t>
            </w:r>
          </w:p>
        </w:tc>
        <w:tc>
          <w:tcPr>
            <w:tcW w:w="4464" w:type="dxa"/>
          </w:tcPr>
          <w:p w14:paraId="34970534"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Que un rol no lea ni escriba lo que no le toca, aunque la aplicación se equivoque o alguien se conecte por fuera de ella</w:t>
            </w:r>
          </w:p>
        </w:tc>
        <w:tc>
          <w:tcPr>
            <w:tcW w:w="2736" w:type="dxa"/>
          </w:tcPr>
          <w:p w14:paraId="20AF6BFE"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95 políticas de seguridad por fila sobre 50 tablas; 109 columnas con permiso propio en 14 tablas</w:t>
            </w:r>
          </w:p>
        </w:tc>
      </w:tr>
      <w:tr w:rsidR="00711AEA" w:rsidRPr="00711AEA" w14:paraId="366D4D4A" w14:textId="77777777" w:rsidTr="00657EE4">
        <w:tc>
          <w:tcPr>
            <w:cnfStyle w:val="001000000000" w:firstRow="0" w:lastRow="0" w:firstColumn="1" w:lastColumn="0" w:oddVBand="0" w:evenVBand="0" w:oddHBand="0" w:evenHBand="0" w:firstRowFirstColumn="0" w:firstRowLastColumn="0" w:lastRowFirstColumn="0" w:lastRowLastColumn="0"/>
            <w:tcW w:w="2448" w:type="dxa"/>
          </w:tcPr>
          <w:p w14:paraId="074645EA"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LA APLICACIÓN — guardias de proceso</w:t>
            </w:r>
          </w:p>
        </w:tc>
        <w:tc>
          <w:tcPr>
            <w:tcW w:w="4464" w:type="dxa"/>
          </w:tcPr>
          <w:p w14:paraId="2DF4E5E5"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lang w:val="es-EC"/>
              </w:rPr>
              <w:t xml:space="preserve">El ORDEN de los pasos y la idempotencia: sin aprobar no se recibe, sin recibir completo no se factura, sin factura no hay pago. </w:t>
            </w:r>
            <w:proofErr w:type="spellStart"/>
            <w:r w:rsidRPr="00711AEA">
              <w:rPr>
                <w:rFonts w:ascii="Arial Nova Cond Light" w:hAnsi="Arial Nova Cond Light"/>
                <w:color w:val="auto"/>
                <w:sz w:val="18"/>
              </w:rPr>
              <w:t>Responden</w:t>
            </w:r>
            <w:proofErr w:type="spellEnd"/>
            <w:r w:rsidRPr="00711AEA">
              <w:rPr>
                <w:rFonts w:ascii="Arial Nova Cond Light" w:hAnsi="Arial Nova Cond Light"/>
                <w:color w:val="auto"/>
                <w:sz w:val="18"/>
              </w:rPr>
              <w:t xml:space="preserve"> con un </w:t>
            </w:r>
            <w:proofErr w:type="spellStart"/>
            <w:r w:rsidRPr="00711AEA">
              <w:rPr>
                <w:rFonts w:ascii="Arial Nova Cond Light" w:hAnsi="Arial Nova Cond Light"/>
                <w:color w:val="auto"/>
                <w:sz w:val="18"/>
              </w:rPr>
              <w:t>mensaje</w:t>
            </w:r>
            <w:proofErr w:type="spellEnd"/>
            <w:r w:rsidRPr="00711AEA">
              <w:rPr>
                <w:rFonts w:ascii="Arial Nova Cond Light" w:hAnsi="Arial Nova Cond Light"/>
                <w:color w:val="auto"/>
                <w:sz w:val="18"/>
              </w:rPr>
              <w:t xml:space="preserve"> que explica el porqué</w:t>
            </w:r>
          </w:p>
        </w:tc>
        <w:tc>
          <w:tcPr>
            <w:tcW w:w="2736" w:type="dxa"/>
          </w:tcPr>
          <w:p w14:paraId="27244B6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84 guardias de estado: ventas 30, compras 18, devoluciones 14, soporte 12, carrito 8, inventario 2</w:t>
            </w:r>
          </w:p>
        </w:tc>
      </w:tr>
    </w:tbl>
    <w:p w14:paraId="1A3AE36E" w14:textId="77777777" w:rsidR="0052505E" w:rsidRPr="00711AEA" w:rsidRDefault="0052505E">
      <w:pPr>
        <w:rPr>
          <w:rFonts w:ascii="Arial Nova Cond Light" w:hAnsi="Arial Nova Cond Light"/>
          <w:lang w:val="es-EC"/>
        </w:rPr>
      </w:pPr>
    </w:p>
    <w:p w14:paraId="6033BABE"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El reparto es honesto y conviene decirlo tal cual: el orden del proceso lo impone la APLICACIÓN, no el motor. Lo que el motor garantiza es que los datos no queden incoherentes —totales, kárdex, estados existentes— y que nadie vea ni toque lo que no le corresponde. Una transición fuera de orden ejecutada directamente contra la base, saltándose la API, no sería rechazada por un disparador de secuencia, porque ese disparador no existe: la máquina de estados vive en Java.</w:t>
      </w:r>
    </w:p>
    <w:p w14:paraId="3B8FE550" w14:textId="18132793" w:rsidR="0052505E" w:rsidRPr="00711AEA" w:rsidRDefault="00657EE4">
      <w:pPr>
        <w:pStyle w:val="Ttulo2"/>
        <w:rPr>
          <w:rFonts w:ascii="Arial Nova Cond Light" w:hAnsi="Arial Nova Cond Light"/>
          <w:color w:val="auto"/>
          <w:lang w:val="es-EC"/>
        </w:rPr>
      </w:pPr>
      <w:r>
        <w:rPr>
          <w:rFonts w:ascii="Arial Nova Cond Light" w:hAnsi="Arial Nova Cond Light"/>
          <w:color w:val="auto"/>
          <w:lang w:val="es-EC"/>
        </w:rPr>
        <w:t>1</w:t>
      </w:r>
      <w:r w:rsidR="00000000" w:rsidRPr="00711AEA">
        <w:rPr>
          <w:rFonts w:ascii="Arial Nova Cond Light" w:hAnsi="Arial Nova Cond Light"/>
          <w:color w:val="auto"/>
          <w:lang w:val="es-EC"/>
        </w:rPr>
        <w:t>.3 Seguridad a nivel de base de datos</w:t>
      </w:r>
    </w:p>
    <w:p w14:paraId="1A5D032F"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Es la parte más distintiva del proyecto. La aplicación se conecta con un usuario técnico sin privilegios de negocio y, dentro de cada transacción, asume el rol del usuario autenticado; el nombre del rol viaja como parámetro ligado y nunca concatenado en el SQL. La consecuencia práctica es que todo acceso a la base debe ir dentro de una transacción: hay 285 anotaciones transaccionales en el código por esa razón.</w:t>
      </w:r>
    </w:p>
    <w:tbl>
      <w:tblPr>
        <w:tblStyle w:val="Tablaconcuadrcula7concolores"/>
        <w:tblW w:w="0" w:type="auto"/>
        <w:tblLook w:val="04A0" w:firstRow="1" w:lastRow="0" w:firstColumn="1" w:lastColumn="0" w:noHBand="0" w:noVBand="1"/>
      </w:tblPr>
      <w:tblGrid>
        <w:gridCol w:w="2664"/>
        <w:gridCol w:w="1810"/>
        <w:gridCol w:w="4382"/>
      </w:tblGrid>
      <w:tr w:rsidR="00711AEA" w:rsidRPr="00711AEA" w14:paraId="0B4672DC"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D4FE2BC"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20"/>
              </w:rPr>
              <w:t>Mecanismo</w:t>
            </w:r>
            <w:proofErr w:type="spellEnd"/>
          </w:p>
        </w:tc>
        <w:tc>
          <w:tcPr>
            <w:tcW w:w="1944" w:type="dxa"/>
          </w:tcPr>
          <w:p w14:paraId="7CBA3D21"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Cifra verificada</w:t>
            </w:r>
          </w:p>
        </w:tc>
        <w:tc>
          <w:tcPr>
            <w:tcW w:w="4824" w:type="dxa"/>
          </w:tcPr>
          <w:p w14:paraId="0FC81E7E"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Qué significa</w:t>
            </w:r>
          </w:p>
        </w:tc>
      </w:tr>
      <w:tr w:rsidR="00711AEA" w:rsidRPr="00711AEA" w14:paraId="5217749F"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12668"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Roles de grupo en el motor</w:t>
            </w:r>
          </w:p>
        </w:tc>
        <w:tc>
          <w:tcPr>
            <w:tcW w:w="1944" w:type="dxa"/>
          </w:tcPr>
          <w:p w14:paraId="2F1B3E5F"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9</w:t>
            </w:r>
          </w:p>
        </w:tc>
        <w:tc>
          <w:tcPr>
            <w:tcW w:w="4824" w:type="dxa"/>
          </w:tcPr>
          <w:p w14:paraId="43348D24"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administrador, gerente, vendedor, compras, bodega, despacho, cliente, analista y soporte</w:t>
            </w:r>
          </w:p>
        </w:tc>
      </w:tr>
      <w:tr w:rsidR="00711AEA" w:rsidRPr="00711AEA" w14:paraId="6DF7BE51" w14:textId="77777777" w:rsidTr="00657EE4">
        <w:tc>
          <w:tcPr>
            <w:cnfStyle w:val="001000000000" w:firstRow="0" w:lastRow="0" w:firstColumn="1" w:lastColumn="0" w:oddVBand="0" w:evenVBand="0" w:oddHBand="0" w:evenHBand="0" w:firstRowFirstColumn="0" w:firstRowLastColumn="0" w:lastRowFirstColumn="0" w:lastRowLastColumn="0"/>
            <w:tcW w:w="2880" w:type="dxa"/>
          </w:tcPr>
          <w:p w14:paraId="68E1C9BB"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Permisos concedidos a esos 9 roles</w:t>
            </w:r>
          </w:p>
        </w:tc>
        <w:tc>
          <w:tcPr>
            <w:tcW w:w="1944" w:type="dxa"/>
          </w:tcPr>
          <w:p w14:paraId="39050032"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1.355</w:t>
            </w:r>
          </w:p>
        </w:tc>
        <w:tc>
          <w:tcPr>
            <w:tcW w:w="4824" w:type="dxa"/>
          </w:tcPr>
          <w:p w14:paraId="0FE5624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De 2.192 concesiones de tabla en total; el resto pertenece al propietario y a los dos usuarios técnicos (aplicación y ETL)</w:t>
            </w:r>
          </w:p>
        </w:tc>
      </w:tr>
      <w:tr w:rsidR="00711AEA" w:rsidRPr="00711AEA" w14:paraId="2E43CBE5"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D0DAE"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Políticas de seguridad por fila</w:t>
            </w:r>
          </w:p>
        </w:tc>
        <w:tc>
          <w:tcPr>
            <w:tcW w:w="1944" w:type="dxa"/>
          </w:tcPr>
          <w:p w14:paraId="2B12A78D"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 xml:space="preserve">95, </w:t>
            </w:r>
            <w:proofErr w:type="spellStart"/>
            <w:r w:rsidRPr="00711AEA">
              <w:rPr>
                <w:rFonts w:ascii="Arial Nova Cond Light" w:hAnsi="Arial Nova Cond Light"/>
                <w:color w:val="auto"/>
                <w:sz w:val="18"/>
              </w:rPr>
              <w:t>sobre</w:t>
            </w:r>
            <w:proofErr w:type="spellEnd"/>
            <w:r w:rsidRPr="00711AEA">
              <w:rPr>
                <w:rFonts w:ascii="Arial Nova Cond Light" w:hAnsi="Arial Nova Cond Light"/>
                <w:color w:val="auto"/>
                <w:sz w:val="18"/>
              </w:rPr>
              <w:t xml:space="preserve"> 50 </w:t>
            </w:r>
            <w:proofErr w:type="spellStart"/>
            <w:r w:rsidRPr="00711AEA">
              <w:rPr>
                <w:rFonts w:ascii="Arial Nova Cond Light" w:hAnsi="Arial Nova Cond Light"/>
                <w:color w:val="auto"/>
                <w:sz w:val="18"/>
              </w:rPr>
              <w:t>tablas</w:t>
            </w:r>
            <w:proofErr w:type="spellEnd"/>
          </w:p>
        </w:tc>
        <w:tc>
          <w:tcPr>
            <w:tcW w:w="4824" w:type="dxa"/>
          </w:tcPr>
          <w:p w14:paraId="05B28FD0"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50 son de restricción horaria; las otras 45 aíslan a cada cliente a lo suyo</w:t>
            </w:r>
          </w:p>
        </w:tc>
      </w:tr>
      <w:tr w:rsidR="00711AEA" w:rsidRPr="00711AEA" w14:paraId="45F2B27A" w14:textId="77777777" w:rsidTr="00657EE4">
        <w:tc>
          <w:tcPr>
            <w:cnfStyle w:val="001000000000" w:firstRow="0" w:lastRow="0" w:firstColumn="1" w:lastColumn="0" w:oddVBand="0" w:evenVBand="0" w:oddHBand="0" w:evenHBand="0" w:firstRowFirstColumn="0" w:firstRowLastColumn="0" w:lastRowFirstColumn="0" w:lastRowLastColumn="0"/>
            <w:tcW w:w="2880" w:type="dxa"/>
          </w:tcPr>
          <w:p w14:paraId="79F1E5E8"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Tablas con seguridad por fila activada</w:t>
            </w:r>
          </w:p>
        </w:tc>
        <w:tc>
          <w:tcPr>
            <w:tcW w:w="1944" w:type="dxa"/>
          </w:tcPr>
          <w:p w14:paraId="500DEDB1"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50</w:t>
            </w:r>
          </w:p>
        </w:tc>
        <w:tc>
          <w:tcPr>
            <w:tcW w:w="4824" w:type="dxa"/>
          </w:tcPr>
          <w:p w14:paraId="4164753E"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Coincide con las que tienen política: no hay tabla protegida sin regla que la acompañe</w:t>
            </w:r>
          </w:p>
        </w:tc>
      </w:tr>
      <w:tr w:rsidR="00711AEA" w:rsidRPr="00711AEA" w14:paraId="7608F445"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5BBD4"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Disparadores</w:t>
            </w:r>
            <w:proofErr w:type="spellEnd"/>
            <w:r w:rsidRPr="00711AEA">
              <w:rPr>
                <w:rFonts w:ascii="Arial Nova Cond Light" w:hAnsi="Arial Nova Cond Light"/>
                <w:color w:val="auto"/>
                <w:sz w:val="18"/>
              </w:rPr>
              <w:t xml:space="preserve"> de </w:t>
            </w:r>
            <w:proofErr w:type="spellStart"/>
            <w:r w:rsidRPr="00711AEA">
              <w:rPr>
                <w:rFonts w:ascii="Arial Nova Cond Light" w:hAnsi="Arial Nova Cond Light"/>
                <w:color w:val="auto"/>
                <w:sz w:val="18"/>
              </w:rPr>
              <w:t>restricción</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horaria</w:t>
            </w:r>
            <w:proofErr w:type="spellEnd"/>
          </w:p>
        </w:tc>
        <w:tc>
          <w:tcPr>
            <w:tcW w:w="1944" w:type="dxa"/>
          </w:tcPr>
          <w:p w14:paraId="78F36EC2"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34</w:t>
            </w:r>
          </w:p>
        </w:tc>
        <w:tc>
          <w:tcPr>
            <w:tcW w:w="4824" w:type="dxa"/>
          </w:tcPr>
          <w:p w14:paraId="2DECF1E7"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Bloquean la escritura fuera de la ventana horaria del rol</w:t>
            </w:r>
          </w:p>
        </w:tc>
      </w:tr>
      <w:tr w:rsidR="00711AEA" w:rsidRPr="00711AEA" w14:paraId="722EFDAE" w14:textId="77777777" w:rsidTr="00657EE4">
        <w:tc>
          <w:tcPr>
            <w:cnfStyle w:val="001000000000" w:firstRow="0" w:lastRow="0" w:firstColumn="1" w:lastColumn="0" w:oddVBand="0" w:evenVBand="0" w:oddHBand="0" w:evenHBand="0" w:firstRowFirstColumn="0" w:firstRowLastColumn="0" w:lastRowFirstColumn="0" w:lastRowLastColumn="0"/>
            <w:tcW w:w="2880" w:type="dxa"/>
          </w:tcPr>
          <w:p w14:paraId="508FF499"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Ventanas</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horarias</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configuradas</w:t>
            </w:r>
            <w:proofErr w:type="spellEnd"/>
          </w:p>
        </w:tc>
        <w:tc>
          <w:tcPr>
            <w:tcW w:w="1944" w:type="dxa"/>
          </w:tcPr>
          <w:p w14:paraId="3DA7836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56 filas, 8 roles</w:t>
            </w:r>
          </w:p>
        </w:tc>
        <w:tc>
          <w:tcPr>
            <w:tcW w:w="4824" w:type="dxa"/>
          </w:tcPr>
          <w:p w14:paraId="5E68B685"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Las 56 están hoy en 00:00–24:00, es decir 24/7: el mecanismo está intacto, lo que se abrió son los datos</w:t>
            </w:r>
          </w:p>
        </w:tc>
      </w:tr>
      <w:tr w:rsidR="00711AEA" w:rsidRPr="00711AEA" w14:paraId="71807737"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C6F599"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Columnas</w:t>
            </w:r>
            <w:proofErr w:type="spellEnd"/>
            <w:r w:rsidRPr="00711AEA">
              <w:rPr>
                <w:rFonts w:ascii="Arial Nova Cond Light" w:hAnsi="Arial Nova Cond Light"/>
                <w:color w:val="auto"/>
                <w:sz w:val="18"/>
              </w:rPr>
              <w:t xml:space="preserve"> con </w:t>
            </w:r>
            <w:proofErr w:type="spellStart"/>
            <w:r w:rsidRPr="00711AEA">
              <w:rPr>
                <w:rFonts w:ascii="Arial Nova Cond Light" w:hAnsi="Arial Nova Cond Light"/>
                <w:color w:val="auto"/>
                <w:sz w:val="18"/>
              </w:rPr>
              <w:t>permiso</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propio</w:t>
            </w:r>
            <w:proofErr w:type="spellEnd"/>
          </w:p>
        </w:tc>
        <w:tc>
          <w:tcPr>
            <w:tcW w:w="1944" w:type="dxa"/>
          </w:tcPr>
          <w:p w14:paraId="5EC8ABF2"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109, en 14 tablas</w:t>
            </w:r>
          </w:p>
        </w:tc>
        <w:tc>
          <w:tcPr>
            <w:tcW w:w="4824" w:type="dxa"/>
          </w:tcPr>
          <w:p w14:paraId="53795A0D"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Es la segregación financiera: bodega y despacho no leen importes</w:t>
            </w:r>
          </w:p>
        </w:tc>
      </w:tr>
      <w:tr w:rsidR="00711AEA" w:rsidRPr="00711AEA" w14:paraId="0D95201A" w14:textId="77777777" w:rsidTr="00657EE4">
        <w:tc>
          <w:tcPr>
            <w:cnfStyle w:val="001000000000" w:firstRow="0" w:lastRow="0" w:firstColumn="1" w:lastColumn="0" w:oddVBand="0" w:evenVBand="0" w:oddHBand="0" w:evenHBand="0" w:firstRowFirstColumn="0" w:firstRowLastColumn="0" w:lastRowFirstColumn="0" w:lastRowLastColumn="0"/>
            <w:tcW w:w="2880" w:type="dxa"/>
          </w:tcPr>
          <w:p w14:paraId="686A78A8"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Funciones</w:t>
            </w:r>
            <w:proofErr w:type="spellEnd"/>
            <w:r w:rsidRPr="00711AEA">
              <w:rPr>
                <w:rFonts w:ascii="Arial Nova Cond Light" w:hAnsi="Arial Nova Cond Light"/>
                <w:color w:val="auto"/>
                <w:sz w:val="18"/>
              </w:rPr>
              <w:t xml:space="preserve"> con privilegio </w:t>
            </w:r>
            <w:proofErr w:type="spellStart"/>
            <w:r w:rsidRPr="00711AEA">
              <w:rPr>
                <w:rFonts w:ascii="Arial Nova Cond Light" w:hAnsi="Arial Nova Cond Light"/>
                <w:color w:val="auto"/>
                <w:sz w:val="18"/>
              </w:rPr>
              <w:t>elevado</w:t>
            </w:r>
            <w:proofErr w:type="spellEnd"/>
          </w:p>
        </w:tc>
        <w:tc>
          <w:tcPr>
            <w:tcW w:w="1944" w:type="dxa"/>
          </w:tcPr>
          <w:p w14:paraId="57A3B2A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17</w:t>
            </w:r>
          </w:p>
        </w:tc>
        <w:tc>
          <w:tcPr>
            <w:tcW w:w="4824" w:type="dxa"/>
          </w:tcPr>
          <w:p w14:paraId="3E09808B"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Recálculos de totales y operaciones administrativas que deben correr por encima del rol que las invoca</w:t>
            </w:r>
          </w:p>
        </w:tc>
      </w:tr>
      <w:tr w:rsidR="00711AEA" w:rsidRPr="00711AEA" w14:paraId="5723E4CC"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D437D"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Roles </w:t>
            </w:r>
            <w:proofErr w:type="spellStart"/>
            <w:r w:rsidRPr="00711AEA">
              <w:rPr>
                <w:rFonts w:ascii="Arial Nova Cond Light" w:hAnsi="Arial Nova Cond Light"/>
                <w:color w:val="auto"/>
                <w:sz w:val="18"/>
              </w:rPr>
              <w:t>personalizados</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creados</w:t>
            </w:r>
            <w:proofErr w:type="spellEnd"/>
          </w:p>
        </w:tc>
        <w:tc>
          <w:tcPr>
            <w:tcW w:w="1944" w:type="dxa"/>
          </w:tcPr>
          <w:p w14:paraId="0B12D52D"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w:t>
            </w:r>
          </w:p>
        </w:tc>
        <w:tc>
          <w:tcPr>
            <w:tcW w:w="4824" w:type="dxa"/>
          </w:tcPr>
          <w:p w14:paraId="6C88CCC0"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La capacidad existe —hay pantalla de administración—, pero hoy no hay ninguno en uso</w:t>
            </w:r>
          </w:p>
        </w:tc>
      </w:tr>
    </w:tbl>
    <w:p w14:paraId="170D5A7A" w14:textId="77777777" w:rsidR="0052505E" w:rsidRPr="00711AEA" w:rsidRDefault="0052505E">
      <w:pPr>
        <w:rPr>
          <w:rFonts w:ascii="Arial Nova Cond Light" w:hAnsi="Arial Nova Cond Light"/>
          <w:lang w:val="es-EC"/>
        </w:rPr>
      </w:pPr>
    </w:p>
    <w:p w14:paraId="7654B12A"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Sobre la restricción horaria conviene ser preciso, porque se presta a malentendido: hoy no bloquea a nadie —las 56 ventanas cubren la semana completa—, pero no se eliminó ni se debilitó. Los 34 disparadores, las 50 políticas y las funciones que evalúan el horario siguen en su sitio; lo que cambió fueron las filas de configuración. Basta volver a estrechar una ventana para que el bloqueo reaparezca.</w:t>
      </w:r>
    </w:p>
    <w:p w14:paraId="2A1D96F7" w14:textId="2DE5E587" w:rsidR="0052505E" w:rsidRPr="00711AEA" w:rsidRDefault="00657EE4">
      <w:pPr>
        <w:pStyle w:val="Ttulo2"/>
        <w:rPr>
          <w:rFonts w:ascii="Arial Nova Cond Light" w:hAnsi="Arial Nova Cond Light"/>
          <w:color w:val="auto"/>
        </w:rPr>
      </w:pPr>
      <w:r>
        <w:rPr>
          <w:rFonts w:ascii="Arial Nova Cond Light" w:hAnsi="Arial Nova Cond Light"/>
          <w:color w:val="auto"/>
        </w:rPr>
        <w:lastRenderedPageBreak/>
        <w:t>1</w:t>
      </w:r>
      <w:r w:rsidR="00000000" w:rsidRPr="00711AEA">
        <w:rPr>
          <w:rFonts w:ascii="Arial Nova Cond Light" w:hAnsi="Arial Nova Cond Light"/>
          <w:color w:val="auto"/>
        </w:rPr>
        <w:t xml:space="preserve">.4 </w:t>
      </w:r>
      <w:proofErr w:type="spellStart"/>
      <w:r w:rsidR="00000000" w:rsidRPr="00711AEA">
        <w:rPr>
          <w:rFonts w:ascii="Arial Nova Cond Light" w:hAnsi="Arial Nova Cond Light"/>
          <w:color w:val="auto"/>
        </w:rPr>
        <w:t>Tamaño</w:t>
      </w:r>
      <w:proofErr w:type="spellEnd"/>
      <w:r w:rsidR="00000000" w:rsidRPr="00711AEA">
        <w:rPr>
          <w:rFonts w:ascii="Arial Nova Cond Light" w:hAnsi="Arial Nova Cond Light"/>
          <w:color w:val="auto"/>
        </w:rPr>
        <w:t xml:space="preserve"> del </w:t>
      </w:r>
      <w:proofErr w:type="spellStart"/>
      <w:r w:rsidR="00000000" w:rsidRPr="00711AEA">
        <w:rPr>
          <w:rFonts w:ascii="Arial Nova Cond Light" w:hAnsi="Arial Nova Cond Light"/>
          <w:color w:val="auto"/>
        </w:rPr>
        <w:t>nivel</w:t>
      </w:r>
      <w:proofErr w:type="spellEnd"/>
      <w:r w:rsidR="00000000" w:rsidRPr="00711AEA">
        <w:rPr>
          <w:rFonts w:ascii="Arial Nova Cond Light" w:hAnsi="Arial Nova Cond Light"/>
          <w:color w:val="auto"/>
        </w:rPr>
        <w:t xml:space="preserve"> operativo</w:t>
      </w:r>
    </w:p>
    <w:tbl>
      <w:tblPr>
        <w:tblStyle w:val="Tablaconcuadrcula7concolores"/>
        <w:tblW w:w="0" w:type="auto"/>
        <w:tblLook w:val="04A0" w:firstRow="1" w:lastRow="0" w:firstColumn="1" w:lastColumn="0" w:noHBand="0" w:noVBand="1"/>
      </w:tblPr>
      <w:tblGrid>
        <w:gridCol w:w="5287"/>
        <w:gridCol w:w="3569"/>
      </w:tblGrid>
      <w:tr w:rsidR="00711AEA" w:rsidRPr="00711AEA" w14:paraId="256F8BBE"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760" w:type="dxa"/>
          </w:tcPr>
          <w:p w14:paraId="4C353B33"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20"/>
              </w:rPr>
              <w:t>Magnitud</w:t>
            </w:r>
          </w:p>
        </w:tc>
        <w:tc>
          <w:tcPr>
            <w:tcW w:w="3888" w:type="dxa"/>
          </w:tcPr>
          <w:p w14:paraId="312CF995"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Medida</w:t>
            </w:r>
          </w:p>
        </w:tc>
      </w:tr>
      <w:tr w:rsidR="00711AEA" w:rsidRPr="00711AEA" w14:paraId="3CAC0B96"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4350BDDB"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Tablas en el esquema público de PostgreSQL</w:t>
            </w:r>
          </w:p>
        </w:tc>
        <w:tc>
          <w:tcPr>
            <w:tcW w:w="3888" w:type="dxa"/>
          </w:tcPr>
          <w:p w14:paraId="0B905F7E"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111</w:t>
            </w:r>
          </w:p>
        </w:tc>
      </w:tr>
      <w:tr w:rsidR="00711AEA" w:rsidRPr="00711AEA" w14:paraId="47DAC295" w14:textId="77777777" w:rsidTr="00657EE4">
        <w:tc>
          <w:tcPr>
            <w:cnfStyle w:val="001000000000" w:firstRow="0" w:lastRow="0" w:firstColumn="1" w:lastColumn="0" w:oddVBand="0" w:evenVBand="0" w:oddHBand="0" w:evenHBand="0" w:firstRowFirstColumn="0" w:firstRowLastColumn="0" w:lastRowFirstColumn="0" w:lastRowLastColumn="0"/>
            <w:tcW w:w="5760" w:type="dxa"/>
          </w:tcPr>
          <w:p w14:paraId="2F4556C7"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Índices</w:t>
            </w:r>
            <w:proofErr w:type="spellEnd"/>
            <w:r w:rsidRPr="00711AEA">
              <w:rPr>
                <w:rFonts w:ascii="Arial Nova Cond Light" w:hAnsi="Arial Nova Cond Light"/>
                <w:color w:val="auto"/>
                <w:sz w:val="18"/>
              </w:rPr>
              <w:t xml:space="preserve"> · claves </w:t>
            </w:r>
            <w:proofErr w:type="spellStart"/>
            <w:r w:rsidRPr="00711AEA">
              <w:rPr>
                <w:rFonts w:ascii="Arial Nova Cond Light" w:hAnsi="Arial Nova Cond Light"/>
                <w:color w:val="auto"/>
                <w:sz w:val="18"/>
              </w:rPr>
              <w:t>foráneas</w:t>
            </w:r>
            <w:proofErr w:type="spellEnd"/>
            <w:r w:rsidRPr="00711AEA">
              <w:rPr>
                <w:rFonts w:ascii="Arial Nova Cond Light" w:hAnsi="Arial Nova Cond Light"/>
                <w:color w:val="auto"/>
                <w:sz w:val="18"/>
              </w:rPr>
              <w:t xml:space="preserve"> · funciones</w:t>
            </w:r>
          </w:p>
        </w:tc>
        <w:tc>
          <w:tcPr>
            <w:tcW w:w="3888" w:type="dxa"/>
          </w:tcPr>
          <w:p w14:paraId="121EEF9B"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381 · 198 · 61</w:t>
            </w:r>
          </w:p>
        </w:tc>
      </w:tr>
      <w:tr w:rsidR="00711AEA" w:rsidRPr="00711AEA" w14:paraId="44E28C64"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2E67AD97"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Tamaño de la base transaccional</w:t>
            </w:r>
          </w:p>
        </w:tc>
        <w:tc>
          <w:tcPr>
            <w:tcW w:w="3888" w:type="dxa"/>
          </w:tcPr>
          <w:p w14:paraId="5A7B3D11"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65 MB</w:t>
            </w:r>
          </w:p>
        </w:tc>
      </w:tr>
      <w:tr w:rsidR="00711AEA" w:rsidRPr="00711AEA" w14:paraId="4B322F95" w14:textId="77777777" w:rsidTr="00657EE4">
        <w:tc>
          <w:tcPr>
            <w:cnfStyle w:val="001000000000" w:firstRow="0" w:lastRow="0" w:firstColumn="1" w:lastColumn="0" w:oddVBand="0" w:evenVBand="0" w:oddHBand="0" w:evenHBand="0" w:firstRowFirstColumn="0" w:firstRowLastColumn="0" w:lastRowFirstColumn="0" w:lastRowLastColumn="0"/>
            <w:tcW w:w="5760" w:type="dxa"/>
          </w:tcPr>
          <w:p w14:paraId="4230C2A7"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Clases</w:t>
            </w:r>
            <w:proofErr w:type="spellEnd"/>
            <w:r w:rsidRPr="00711AEA">
              <w:rPr>
                <w:rFonts w:ascii="Arial Nova Cond Light" w:hAnsi="Arial Nova Cond Light"/>
                <w:color w:val="auto"/>
                <w:sz w:val="18"/>
              </w:rPr>
              <w:t xml:space="preserve"> Java · </w:t>
            </w:r>
            <w:proofErr w:type="spellStart"/>
            <w:r w:rsidRPr="00711AEA">
              <w:rPr>
                <w:rFonts w:ascii="Arial Nova Cond Light" w:hAnsi="Arial Nova Cond Light"/>
                <w:color w:val="auto"/>
                <w:sz w:val="18"/>
              </w:rPr>
              <w:t>controladores</w:t>
            </w:r>
            <w:proofErr w:type="spellEnd"/>
            <w:r w:rsidRPr="00711AEA">
              <w:rPr>
                <w:rFonts w:ascii="Arial Nova Cond Light" w:hAnsi="Arial Nova Cond Light"/>
                <w:color w:val="auto"/>
                <w:sz w:val="18"/>
              </w:rPr>
              <w:t xml:space="preserve"> · endpoints REST</w:t>
            </w:r>
          </w:p>
        </w:tc>
        <w:tc>
          <w:tcPr>
            <w:tcW w:w="3888" w:type="dxa"/>
          </w:tcPr>
          <w:p w14:paraId="63A850D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155 · 46 · 361</w:t>
            </w:r>
          </w:p>
        </w:tc>
      </w:tr>
      <w:tr w:rsidR="00711AEA" w:rsidRPr="00711AEA" w14:paraId="2363FA3B"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5F583B0C"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Rutas declaradas en el frontend Angular</w:t>
            </w:r>
          </w:p>
        </w:tc>
        <w:tc>
          <w:tcPr>
            <w:tcW w:w="3888" w:type="dxa"/>
          </w:tcPr>
          <w:p w14:paraId="56DE25FB"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67</w:t>
            </w:r>
          </w:p>
        </w:tc>
      </w:tr>
      <w:tr w:rsidR="00711AEA" w:rsidRPr="00711AEA" w14:paraId="3AC794FD" w14:textId="77777777" w:rsidTr="00657EE4">
        <w:tc>
          <w:tcPr>
            <w:cnfStyle w:val="001000000000" w:firstRow="0" w:lastRow="0" w:firstColumn="1" w:lastColumn="0" w:oddVBand="0" w:evenVBand="0" w:oddHBand="0" w:evenHBand="0" w:firstRowFirstColumn="0" w:firstRowLastColumn="0" w:lastRowFirstColumn="0" w:lastRowLastColumn="0"/>
            <w:tcW w:w="5760" w:type="dxa"/>
          </w:tcPr>
          <w:p w14:paraId="4D83806D"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Usuarios registrados (72 clientes y 17 de personal)</w:t>
            </w:r>
          </w:p>
        </w:tc>
        <w:tc>
          <w:tcPr>
            <w:tcW w:w="3888" w:type="dxa"/>
          </w:tcPr>
          <w:p w14:paraId="48E2AB04"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89</w:t>
            </w:r>
          </w:p>
        </w:tc>
      </w:tr>
      <w:tr w:rsidR="00711AEA" w:rsidRPr="00711AEA" w14:paraId="74E9F65D"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15AB9444"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Registros de auditoría · de acceso</w:t>
            </w:r>
          </w:p>
        </w:tc>
        <w:tc>
          <w:tcPr>
            <w:tcW w:w="3888" w:type="dxa"/>
          </w:tcPr>
          <w:p w14:paraId="7263ACD2"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7.540 · 2.433</w:t>
            </w:r>
          </w:p>
        </w:tc>
      </w:tr>
    </w:tbl>
    <w:p w14:paraId="4E9D3436" w14:textId="77777777" w:rsidR="0052505E" w:rsidRPr="00711AEA" w:rsidRDefault="0052505E">
      <w:pPr>
        <w:rPr>
          <w:rFonts w:ascii="Arial Nova Cond Light" w:hAnsi="Arial Nova Cond Light"/>
        </w:rPr>
      </w:pPr>
    </w:p>
    <w:p w14:paraId="7FE8E124" w14:textId="77777777" w:rsidR="0052505E" w:rsidRPr="00711AEA" w:rsidRDefault="00000000">
      <w:pPr>
        <w:rPr>
          <w:rFonts w:ascii="Arial Nova Cond Light" w:hAnsi="Arial Nova Cond Light"/>
        </w:rPr>
      </w:pPr>
      <w:r w:rsidRPr="00711AEA">
        <w:rPr>
          <w:rFonts w:ascii="Arial Nova Cond Light" w:hAnsi="Arial Nova Cond Light"/>
        </w:rPr>
        <w:br w:type="page"/>
      </w:r>
    </w:p>
    <w:p w14:paraId="24122701" w14:textId="3A8322B2" w:rsidR="0052505E" w:rsidRPr="00711AEA" w:rsidRDefault="00657EE4">
      <w:pPr>
        <w:pStyle w:val="Ttulo1"/>
        <w:rPr>
          <w:rFonts w:ascii="Arial Nova Cond Light" w:hAnsi="Arial Nova Cond Light"/>
          <w:color w:val="auto"/>
        </w:rPr>
      </w:pPr>
      <w:r>
        <w:rPr>
          <w:rFonts w:ascii="Arial Nova Cond Light" w:hAnsi="Arial Nova Cond Light"/>
          <w:color w:val="auto"/>
        </w:rPr>
        <w:lastRenderedPageBreak/>
        <w:t>2</w:t>
      </w:r>
      <w:r w:rsidR="00000000" w:rsidRPr="00711AEA">
        <w:rPr>
          <w:rFonts w:ascii="Arial Nova Cond Light" w:hAnsi="Arial Nova Cond Light"/>
          <w:color w:val="auto"/>
        </w:rPr>
        <w:t>. Nivel TÁCTICO</w:t>
      </w:r>
    </w:p>
    <w:p w14:paraId="676F0DD4"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El nivel táctico responde preguntas de jefe de área: cómo va mi cartera, quién vende cuánto, qué le debo a cada proveedor, cuánto tarda un envío. Son informes de consulta por pantalla, sin PDF, organizados por departamento.</w:t>
      </w:r>
    </w:p>
    <w:p w14:paraId="2A726E43" w14:textId="7732D23A" w:rsidR="0052505E" w:rsidRPr="00711AEA" w:rsidRDefault="00657EE4">
      <w:pPr>
        <w:pStyle w:val="Ttulo2"/>
        <w:rPr>
          <w:rFonts w:ascii="Arial Nova Cond Light" w:hAnsi="Arial Nova Cond Light"/>
          <w:color w:val="auto"/>
          <w:lang w:val="es-EC"/>
        </w:rPr>
      </w:pPr>
      <w:r>
        <w:rPr>
          <w:rFonts w:ascii="Arial Nova Cond Light" w:hAnsi="Arial Nova Cond Light"/>
          <w:color w:val="auto"/>
          <w:lang w:val="es-EC"/>
        </w:rPr>
        <w:t>2</w:t>
      </w:r>
      <w:r w:rsidR="00000000" w:rsidRPr="00711AEA">
        <w:rPr>
          <w:rFonts w:ascii="Arial Nova Cond Light" w:hAnsi="Arial Nova Cond Light"/>
          <w:color w:val="auto"/>
          <w:lang w:val="es-EC"/>
        </w:rPr>
        <w:t>.1 El catálogo de objetivos</w:t>
      </w:r>
    </w:p>
    <w:p w14:paraId="02FCB791"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El catálogo declara 69 objetivos tácticos repartidos en seis departamentos, más uno descartado por medición: la segmentación mayorista/minorista, que se comprobó que no existe en los datos. De esos 69, treinta son SIMPLES y treinta y nueve COMPUESTOS. La diferencia no es de dificultad sino de FUENTE, y determina de qué motor lee cada uno:</w:t>
      </w:r>
    </w:p>
    <w:tbl>
      <w:tblPr>
        <w:tblStyle w:val="Tablaconcuadrcula7concolores"/>
        <w:tblW w:w="0" w:type="auto"/>
        <w:tblLook w:val="04A0" w:firstRow="1" w:lastRow="0" w:firstColumn="1" w:lastColumn="0" w:noHBand="0" w:noVBand="1"/>
      </w:tblPr>
      <w:tblGrid>
        <w:gridCol w:w="1510"/>
        <w:gridCol w:w="3468"/>
        <w:gridCol w:w="2902"/>
        <w:gridCol w:w="976"/>
      </w:tblGrid>
      <w:tr w:rsidR="00711AEA" w:rsidRPr="00711AEA" w14:paraId="60D3F73F"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4" w:type="dxa"/>
          </w:tcPr>
          <w:p w14:paraId="341AE422"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20"/>
              </w:rPr>
              <w:t>Tipo</w:t>
            </w:r>
          </w:p>
        </w:tc>
        <w:tc>
          <w:tcPr>
            <w:tcW w:w="3888" w:type="dxa"/>
          </w:tcPr>
          <w:p w14:paraId="06AEB783"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Qué pregunta responde</w:t>
            </w:r>
          </w:p>
        </w:tc>
        <w:tc>
          <w:tcPr>
            <w:tcW w:w="3168" w:type="dxa"/>
          </w:tcPr>
          <w:p w14:paraId="77C2C7D2"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De dónde lee</w:t>
            </w:r>
          </w:p>
        </w:tc>
        <w:tc>
          <w:tcPr>
            <w:tcW w:w="1008" w:type="dxa"/>
          </w:tcPr>
          <w:p w14:paraId="0678BC14"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Cuántos</w:t>
            </w:r>
          </w:p>
        </w:tc>
      </w:tr>
      <w:tr w:rsidR="00711AEA" w:rsidRPr="00711AEA" w14:paraId="4BE43055"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EC11DA1"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SIMPLE</w:t>
            </w:r>
          </w:p>
        </w:tc>
        <w:tc>
          <w:tcPr>
            <w:tcW w:w="3888" w:type="dxa"/>
          </w:tcPr>
          <w:p w14:paraId="119A78FE"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La foto de HOY: un estado presente, un listado, un agregado del período</w:t>
            </w:r>
          </w:p>
        </w:tc>
        <w:tc>
          <w:tcPr>
            <w:tcW w:w="3168" w:type="dxa"/>
          </w:tcPr>
          <w:p w14:paraId="6E205108"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PostgreSQL, la base transaccional, en vivo</w:t>
            </w:r>
          </w:p>
        </w:tc>
        <w:tc>
          <w:tcPr>
            <w:tcW w:w="1008" w:type="dxa"/>
          </w:tcPr>
          <w:p w14:paraId="68D198EA"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30</w:t>
            </w:r>
          </w:p>
        </w:tc>
      </w:tr>
      <w:tr w:rsidR="00711AEA" w:rsidRPr="00711AEA" w14:paraId="598C9F0F" w14:textId="77777777" w:rsidTr="00657EE4">
        <w:tc>
          <w:tcPr>
            <w:cnfStyle w:val="001000000000" w:firstRow="0" w:lastRow="0" w:firstColumn="1" w:lastColumn="0" w:oddVBand="0" w:evenVBand="0" w:oddHBand="0" w:evenHBand="0" w:firstRowFirstColumn="0" w:firstRowLastColumn="0" w:lastRowFirstColumn="0" w:lastRowLastColumn="0"/>
            <w:tcW w:w="1584" w:type="dxa"/>
          </w:tcPr>
          <w:p w14:paraId="0C1F193B"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COMPUESTO</w:t>
            </w:r>
          </w:p>
        </w:tc>
        <w:tc>
          <w:tcPr>
            <w:tcW w:w="3888" w:type="dxa"/>
          </w:tcPr>
          <w:p w14:paraId="20179293"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El RECORRIDO: evolución mes a mes, comparación entre períodos, series históricas</w:t>
            </w:r>
          </w:p>
        </w:tc>
        <w:tc>
          <w:tcPr>
            <w:tcW w:w="3168" w:type="dxa"/>
          </w:tcPr>
          <w:p w14:paraId="435ED65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 xml:space="preserve">ClickHouse, </w:t>
            </w:r>
            <w:proofErr w:type="spellStart"/>
            <w:r w:rsidRPr="00711AEA">
              <w:rPr>
                <w:rFonts w:ascii="Arial Nova Cond Light" w:hAnsi="Arial Nova Cond Light"/>
                <w:color w:val="auto"/>
                <w:sz w:val="18"/>
              </w:rPr>
              <w:t>el</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almacén</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retailmind_dwh</w:t>
            </w:r>
            <w:proofErr w:type="spellEnd"/>
            <w:r w:rsidRPr="00711AEA">
              <w:rPr>
                <w:rFonts w:ascii="Arial Nova Cond Light" w:hAnsi="Arial Nova Cond Light"/>
                <w:color w:val="auto"/>
                <w:sz w:val="18"/>
              </w:rPr>
              <w:t>»</w:t>
            </w:r>
          </w:p>
        </w:tc>
        <w:tc>
          <w:tcPr>
            <w:tcW w:w="1008" w:type="dxa"/>
          </w:tcPr>
          <w:p w14:paraId="28517F4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39</w:t>
            </w:r>
          </w:p>
        </w:tc>
      </w:tr>
    </w:tbl>
    <w:p w14:paraId="02BEDB3E" w14:textId="77777777" w:rsidR="0052505E" w:rsidRPr="00711AEA" w:rsidRDefault="0052505E">
      <w:pPr>
        <w:rPr>
          <w:rFonts w:ascii="Arial Nova Cond Light" w:hAnsi="Arial Nova Cond Light"/>
        </w:rPr>
      </w:pPr>
    </w:p>
    <w:p w14:paraId="6EED965D"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El reparto por departamento de esos 69 objetivos es: Ventas 17, Compras 12, Logística 12, Gerencia 11, Inventario 10 y Soporte 8.</w:t>
      </w:r>
    </w:p>
    <w:p w14:paraId="2BAE5A83" w14:textId="74E4961A" w:rsidR="0052505E" w:rsidRPr="00711AEA" w:rsidRDefault="00657EE4">
      <w:pPr>
        <w:pStyle w:val="Ttulo2"/>
        <w:rPr>
          <w:rFonts w:ascii="Arial Nova Cond Light" w:hAnsi="Arial Nova Cond Light"/>
          <w:color w:val="auto"/>
          <w:lang w:val="es-EC"/>
        </w:rPr>
      </w:pPr>
      <w:r>
        <w:rPr>
          <w:rFonts w:ascii="Arial Nova Cond Light" w:hAnsi="Arial Nova Cond Light"/>
          <w:color w:val="auto"/>
          <w:lang w:val="es-EC"/>
        </w:rPr>
        <w:t>2</w:t>
      </w:r>
      <w:r w:rsidR="00000000" w:rsidRPr="00711AEA">
        <w:rPr>
          <w:rFonts w:ascii="Arial Nova Cond Light" w:hAnsi="Arial Nova Cond Light"/>
          <w:color w:val="auto"/>
          <w:lang w:val="es-EC"/>
        </w:rPr>
        <w:t>.2 Qué hay construido, medido ruta por ruta</w:t>
      </w:r>
    </w:p>
    <w:p w14:paraId="5AD30D35" w14:textId="77777777" w:rsidR="0052505E" w:rsidRPr="00711AEA" w:rsidRDefault="00000000">
      <w:pPr>
        <w:jc w:val="both"/>
        <w:rPr>
          <w:rFonts w:ascii="Arial Nova Cond Light" w:hAnsi="Arial Nova Cond Light"/>
        </w:rPr>
      </w:pPr>
      <w:r w:rsidRPr="00711AEA">
        <w:rPr>
          <w:rFonts w:ascii="Arial Nova Cond Light" w:hAnsi="Arial Nova Cond Light"/>
          <w:lang w:val="es-EC"/>
        </w:rPr>
        <w:t xml:space="preserve">No basta con contar objetivos en un documento: se llamó a cada ruta de la API con un usuario administrador y se registró la respuesta. </w:t>
      </w:r>
      <w:r w:rsidRPr="00711AEA">
        <w:rPr>
          <w:rFonts w:ascii="Arial Nova Cond Light" w:hAnsi="Arial Nova Cond Light"/>
        </w:rPr>
        <w:t xml:space="preserve">El </w:t>
      </w:r>
      <w:proofErr w:type="spellStart"/>
      <w:r w:rsidRPr="00711AEA">
        <w:rPr>
          <w:rFonts w:ascii="Arial Nova Cond Light" w:hAnsi="Arial Nova Cond Light"/>
        </w:rPr>
        <w:t>resultado</w:t>
      </w:r>
      <w:proofErr w:type="spellEnd"/>
      <w:r w:rsidRPr="00711AEA">
        <w:rPr>
          <w:rFonts w:ascii="Arial Nova Cond Light" w:hAnsi="Arial Nova Cond Light"/>
        </w:rPr>
        <w:t>:</w:t>
      </w:r>
    </w:p>
    <w:tbl>
      <w:tblPr>
        <w:tblStyle w:val="Tablaconcuadrcula7concolores"/>
        <w:tblW w:w="0" w:type="auto"/>
        <w:tblLook w:val="04A0" w:firstRow="1" w:lastRow="0" w:firstColumn="1" w:lastColumn="0" w:noHBand="0" w:noVBand="1"/>
      </w:tblPr>
      <w:tblGrid>
        <w:gridCol w:w="2911"/>
        <w:gridCol w:w="1977"/>
        <w:gridCol w:w="2142"/>
        <w:gridCol w:w="1826"/>
      </w:tblGrid>
      <w:tr w:rsidR="00711AEA" w:rsidRPr="00711AEA" w14:paraId="297FD3F7"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68" w:type="dxa"/>
          </w:tcPr>
          <w:p w14:paraId="6DAE9E3E"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20"/>
              </w:rPr>
              <w:t>Departamento</w:t>
            </w:r>
          </w:p>
        </w:tc>
        <w:tc>
          <w:tcPr>
            <w:tcW w:w="2160" w:type="dxa"/>
          </w:tcPr>
          <w:p w14:paraId="5EF99141"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Rutas simples</w:t>
            </w:r>
          </w:p>
        </w:tc>
        <w:tc>
          <w:tcPr>
            <w:tcW w:w="2304" w:type="dxa"/>
          </w:tcPr>
          <w:p w14:paraId="274657A3"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Rutas compuestas</w:t>
            </w:r>
          </w:p>
        </w:tc>
        <w:tc>
          <w:tcPr>
            <w:tcW w:w="2016" w:type="dxa"/>
          </w:tcPr>
          <w:p w14:paraId="509CC6B4"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Total</w:t>
            </w:r>
          </w:p>
        </w:tc>
      </w:tr>
      <w:tr w:rsidR="00711AEA" w:rsidRPr="00711AEA" w14:paraId="1F80833D"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7F365C7"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Ventas</w:t>
            </w:r>
          </w:p>
        </w:tc>
        <w:tc>
          <w:tcPr>
            <w:tcW w:w="2160" w:type="dxa"/>
          </w:tcPr>
          <w:p w14:paraId="3F943BDD"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6</w:t>
            </w:r>
          </w:p>
        </w:tc>
        <w:tc>
          <w:tcPr>
            <w:tcW w:w="2304" w:type="dxa"/>
          </w:tcPr>
          <w:p w14:paraId="34C96C72"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11</w:t>
            </w:r>
          </w:p>
        </w:tc>
        <w:tc>
          <w:tcPr>
            <w:tcW w:w="2016" w:type="dxa"/>
          </w:tcPr>
          <w:p w14:paraId="2E521F1E"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17</w:t>
            </w:r>
          </w:p>
        </w:tc>
      </w:tr>
      <w:tr w:rsidR="00711AEA" w:rsidRPr="00711AEA" w14:paraId="56A17892" w14:textId="77777777" w:rsidTr="00657EE4">
        <w:tc>
          <w:tcPr>
            <w:cnfStyle w:val="001000000000" w:firstRow="0" w:lastRow="0" w:firstColumn="1" w:lastColumn="0" w:oddVBand="0" w:evenVBand="0" w:oddHBand="0" w:evenHBand="0" w:firstRowFirstColumn="0" w:firstRowLastColumn="0" w:lastRowFirstColumn="0" w:lastRowLastColumn="0"/>
            <w:tcW w:w="3168" w:type="dxa"/>
          </w:tcPr>
          <w:p w14:paraId="20377DA0"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Inventario</w:t>
            </w:r>
            <w:proofErr w:type="spellEnd"/>
          </w:p>
        </w:tc>
        <w:tc>
          <w:tcPr>
            <w:tcW w:w="2160" w:type="dxa"/>
          </w:tcPr>
          <w:p w14:paraId="0BDB1B0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7</w:t>
            </w:r>
          </w:p>
        </w:tc>
        <w:tc>
          <w:tcPr>
            <w:tcW w:w="2304" w:type="dxa"/>
          </w:tcPr>
          <w:p w14:paraId="6FA87BFC"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w:t>
            </w:r>
          </w:p>
        </w:tc>
        <w:tc>
          <w:tcPr>
            <w:tcW w:w="2016" w:type="dxa"/>
          </w:tcPr>
          <w:p w14:paraId="2DA9655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10</w:t>
            </w:r>
          </w:p>
        </w:tc>
      </w:tr>
      <w:tr w:rsidR="00711AEA" w:rsidRPr="00711AEA" w14:paraId="5CD8E159"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B9B5B33"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Compras</w:t>
            </w:r>
            <w:proofErr w:type="spellEnd"/>
          </w:p>
        </w:tc>
        <w:tc>
          <w:tcPr>
            <w:tcW w:w="2160" w:type="dxa"/>
          </w:tcPr>
          <w:p w14:paraId="6206650E"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5</w:t>
            </w:r>
          </w:p>
        </w:tc>
        <w:tc>
          <w:tcPr>
            <w:tcW w:w="2304" w:type="dxa"/>
          </w:tcPr>
          <w:p w14:paraId="2A5FA666"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8</w:t>
            </w:r>
          </w:p>
        </w:tc>
        <w:tc>
          <w:tcPr>
            <w:tcW w:w="2016" w:type="dxa"/>
          </w:tcPr>
          <w:p w14:paraId="327F6881"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13</w:t>
            </w:r>
          </w:p>
        </w:tc>
      </w:tr>
      <w:tr w:rsidR="00711AEA" w:rsidRPr="00711AEA" w14:paraId="6FE40D4F" w14:textId="77777777" w:rsidTr="00657EE4">
        <w:tc>
          <w:tcPr>
            <w:cnfStyle w:val="001000000000" w:firstRow="0" w:lastRow="0" w:firstColumn="1" w:lastColumn="0" w:oddVBand="0" w:evenVBand="0" w:oddHBand="0" w:evenHBand="0" w:firstRowFirstColumn="0" w:firstRowLastColumn="0" w:lastRowFirstColumn="0" w:lastRowLastColumn="0"/>
            <w:tcW w:w="3168" w:type="dxa"/>
          </w:tcPr>
          <w:p w14:paraId="0749EDED"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Logística</w:t>
            </w:r>
            <w:proofErr w:type="spellEnd"/>
          </w:p>
        </w:tc>
        <w:tc>
          <w:tcPr>
            <w:tcW w:w="2160" w:type="dxa"/>
          </w:tcPr>
          <w:p w14:paraId="3A39415D"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4</w:t>
            </w:r>
          </w:p>
        </w:tc>
        <w:tc>
          <w:tcPr>
            <w:tcW w:w="2304" w:type="dxa"/>
          </w:tcPr>
          <w:p w14:paraId="418D6354"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9</w:t>
            </w:r>
          </w:p>
        </w:tc>
        <w:tc>
          <w:tcPr>
            <w:tcW w:w="2016" w:type="dxa"/>
          </w:tcPr>
          <w:p w14:paraId="68285F7C"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13</w:t>
            </w:r>
          </w:p>
        </w:tc>
      </w:tr>
      <w:tr w:rsidR="00711AEA" w:rsidRPr="00711AEA" w14:paraId="66833FEA"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ADF73CE"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Soporte</w:t>
            </w:r>
            <w:proofErr w:type="spellEnd"/>
          </w:p>
        </w:tc>
        <w:tc>
          <w:tcPr>
            <w:tcW w:w="2160" w:type="dxa"/>
          </w:tcPr>
          <w:p w14:paraId="096A7317"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w:t>
            </w:r>
          </w:p>
        </w:tc>
        <w:tc>
          <w:tcPr>
            <w:tcW w:w="2304" w:type="dxa"/>
          </w:tcPr>
          <w:p w14:paraId="53CDF73F"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5</w:t>
            </w:r>
          </w:p>
        </w:tc>
        <w:tc>
          <w:tcPr>
            <w:tcW w:w="2016" w:type="dxa"/>
          </w:tcPr>
          <w:p w14:paraId="1F930714"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8</w:t>
            </w:r>
          </w:p>
        </w:tc>
      </w:tr>
      <w:tr w:rsidR="00711AEA" w:rsidRPr="00711AEA" w14:paraId="0EF01A10" w14:textId="77777777" w:rsidTr="00657EE4">
        <w:tc>
          <w:tcPr>
            <w:cnfStyle w:val="001000000000" w:firstRow="0" w:lastRow="0" w:firstColumn="1" w:lastColumn="0" w:oddVBand="0" w:evenVBand="0" w:oddHBand="0" w:evenHBand="0" w:firstRowFirstColumn="0" w:firstRowLastColumn="0" w:lastRowFirstColumn="0" w:lastRowLastColumn="0"/>
            <w:tcW w:w="3168" w:type="dxa"/>
          </w:tcPr>
          <w:p w14:paraId="5437CFF2"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Gerencia</w:t>
            </w:r>
            <w:proofErr w:type="spellEnd"/>
          </w:p>
        </w:tc>
        <w:tc>
          <w:tcPr>
            <w:tcW w:w="2160" w:type="dxa"/>
          </w:tcPr>
          <w:p w14:paraId="7C314BE1"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5</w:t>
            </w:r>
          </w:p>
        </w:tc>
        <w:tc>
          <w:tcPr>
            <w:tcW w:w="2304" w:type="dxa"/>
          </w:tcPr>
          <w:p w14:paraId="0A38F632"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7</w:t>
            </w:r>
          </w:p>
        </w:tc>
        <w:tc>
          <w:tcPr>
            <w:tcW w:w="2016" w:type="dxa"/>
          </w:tcPr>
          <w:p w14:paraId="46498E9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12</w:t>
            </w:r>
          </w:p>
        </w:tc>
      </w:tr>
      <w:tr w:rsidR="00711AEA" w:rsidRPr="00711AEA" w14:paraId="62C8CD19"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C249E2C"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TOTAL</w:t>
            </w:r>
          </w:p>
        </w:tc>
        <w:tc>
          <w:tcPr>
            <w:tcW w:w="2160" w:type="dxa"/>
          </w:tcPr>
          <w:p w14:paraId="13D4C6F8"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30</w:t>
            </w:r>
          </w:p>
        </w:tc>
        <w:tc>
          <w:tcPr>
            <w:tcW w:w="2304" w:type="dxa"/>
          </w:tcPr>
          <w:p w14:paraId="64E1C86C"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43</w:t>
            </w:r>
          </w:p>
        </w:tc>
        <w:tc>
          <w:tcPr>
            <w:tcW w:w="2016" w:type="dxa"/>
          </w:tcPr>
          <w:p w14:paraId="44D2B725"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73</w:t>
            </w:r>
          </w:p>
        </w:tc>
      </w:tr>
    </w:tbl>
    <w:p w14:paraId="4C711CEF" w14:textId="77777777" w:rsidR="0052505E" w:rsidRPr="00711AEA" w:rsidRDefault="0052505E">
      <w:pPr>
        <w:rPr>
          <w:rFonts w:ascii="Arial Nova Cond Light" w:hAnsi="Arial Nova Cond Light"/>
        </w:rPr>
      </w:pPr>
    </w:p>
    <w:p w14:paraId="2A6FE966"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Las 43 rutas compuestas no son 43 objetivos: son los 39 objetivos compuestos más cuatro extras —los dos modelos estratégicos, la serie mensual del costo de envío (declarada fuera del catálogo) y la previsión de demanda, que se sirve en dos departamentos—. Es una distinción que conviene mantener: contar rutas y llamarlas objetivos infla la cifra en un 10 %.</w:t>
      </w:r>
    </w:p>
    <w:p w14:paraId="2259A91A"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Resultado de la prueba: las 43 rutas compuestas respondieron correctamente, todas juntas en 3,35 segundos, 78 milisegundos de media. De las 30 simples, 29 respondieron con sus parámetros por defecto y una devolvió un aviso controlado: el informe de avance sobre la meta contesta «no hay meta de ventas vigente para 8/2026», porque las metas sembradas llegan hasta julio de 2026. Consultado con un mes que sí tiene meta, funciona y devuelve $235.000,00 de meta contra $225.463,58 vendidos, un 95,94 % de avance. Es una limitación del dato, no un fallo del informe, y el mensaje al usuario lo dice con esas palabras.</w:t>
      </w:r>
    </w:p>
    <w:p w14:paraId="64B90304" w14:textId="21BB28EF" w:rsidR="0052505E" w:rsidRPr="00711AEA" w:rsidRDefault="00657EE4">
      <w:pPr>
        <w:pStyle w:val="Ttulo2"/>
        <w:rPr>
          <w:rFonts w:ascii="Arial Nova Cond Light" w:hAnsi="Arial Nova Cond Light"/>
          <w:color w:val="auto"/>
          <w:lang w:val="es-EC"/>
        </w:rPr>
      </w:pPr>
      <w:r>
        <w:rPr>
          <w:rFonts w:ascii="Arial Nova Cond Light" w:hAnsi="Arial Nova Cond Light"/>
          <w:color w:val="auto"/>
          <w:lang w:val="es-EC"/>
        </w:rPr>
        <w:lastRenderedPageBreak/>
        <w:t>2</w:t>
      </w:r>
      <w:r w:rsidR="00000000" w:rsidRPr="00711AEA">
        <w:rPr>
          <w:rFonts w:ascii="Arial Nova Cond Light" w:hAnsi="Arial Nova Cond Light"/>
          <w:color w:val="auto"/>
          <w:lang w:val="es-EC"/>
        </w:rPr>
        <w:t>.3 Cómo se validan los números de este nivel</w:t>
      </w:r>
    </w:p>
    <w:p w14:paraId="28B58F9D" w14:textId="77777777" w:rsidR="0052505E" w:rsidRPr="00711AEA" w:rsidRDefault="00000000">
      <w:pPr>
        <w:jc w:val="both"/>
        <w:rPr>
          <w:rFonts w:ascii="Arial Nova Cond Light" w:hAnsi="Arial Nova Cond Light"/>
        </w:rPr>
      </w:pPr>
      <w:r w:rsidRPr="00711AEA">
        <w:rPr>
          <w:rFonts w:ascii="Arial Nova Cond Light" w:hAnsi="Arial Nova Cond Light"/>
          <w:lang w:val="es-EC"/>
        </w:rPr>
        <w:t xml:space="preserve">Los informes simples leen la base transaccional, así que su número es el de la operación por definición. Los compuestos leen el almacén, que es una COPIA, y ahí el riesgo real es que la copia se desvíe sin que nadie lo note. </w:t>
      </w:r>
      <w:r w:rsidRPr="00711AEA">
        <w:rPr>
          <w:rFonts w:ascii="Arial Nova Cond Light" w:hAnsi="Arial Nova Cond Light"/>
        </w:rPr>
        <w:t xml:space="preserve">Contra </w:t>
      </w:r>
      <w:proofErr w:type="spellStart"/>
      <w:r w:rsidRPr="00711AEA">
        <w:rPr>
          <w:rFonts w:ascii="Arial Nova Cond Light" w:hAnsi="Arial Nova Cond Light"/>
        </w:rPr>
        <w:t>eso</w:t>
      </w:r>
      <w:proofErr w:type="spellEnd"/>
      <w:r w:rsidRPr="00711AEA">
        <w:rPr>
          <w:rFonts w:ascii="Arial Nova Cond Light" w:hAnsi="Arial Nova Cond Light"/>
        </w:rPr>
        <w:t xml:space="preserve"> hay dos redes:</w:t>
      </w:r>
    </w:p>
    <w:p w14:paraId="585347BC" w14:textId="77777777" w:rsidR="0052505E" w:rsidRPr="00711AEA" w:rsidRDefault="00000000">
      <w:pPr>
        <w:pStyle w:val="Listaconvietas"/>
        <w:jc w:val="both"/>
        <w:rPr>
          <w:rFonts w:ascii="Arial Nova Cond Light" w:hAnsi="Arial Nova Cond Light"/>
          <w:lang w:val="es-EC"/>
        </w:rPr>
      </w:pPr>
      <w:r w:rsidRPr="00711AEA">
        <w:rPr>
          <w:rFonts w:ascii="Arial Nova Cond Light" w:hAnsi="Arial Nova Cond Light"/>
          <w:b/>
          <w:lang w:val="es-EC"/>
        </w:rPr>
        <w:t xml:space="preserve">Carga atómica. </w:t>
      </w:r>
      <w:r w:rsidRPr="00711AEA">
        <w:rPr>
          <w:rFonts w:ascii="Arial Nova Cond Light" w:hAnsi="Arial Nova Cond Light"/>
          <w:lang w:val="es-EC"/>
        </w:rPr>
        <w:t>cada tabla del almacén se carga primero en una tabla temporal, se compara contra PostgreSQL y solo si cuadra se publica intercambiándola con la anterior. Si la validación falla, la tabla publicada no se toca y el informe sigue mostrando la carga anterior en lugar de una cifra falsa.</w:t>
      </w:r>
    </w:p>
    <w:p w14:paraId="0DF3DF00" w14:textId="77777777" w:rsidR="0052505E" w:rsidRPr="00711AEA" w:rsidRDefault="00000000">
      <w:pPr>
        <w:pStyle w:val="Listaconvietas"/>
        <w:jc w:val="both"/>
        <w:rPr>
          <w:rFonts w:ascii="Arial Nova Cond Light" w:hAnsi="Arial Nova Cond Light"/>
          <w:lang w:val="es-EC"/>
        </w:rPr>
      </w:pPr>
      <w:r w:rsidRPr="00711AEA">
        <w:rPr>
          <w:rFonts w:ascii="Arial Nova Cond Light" w:hAnsi="Arial Nova Cond Light"/>
          <w:b/>
          <w:lang w:val="es-EC"/>
        </w:rPr>
        <w:t xml:space="preserve">Cuarenta y nueve controles. </w:t>
      </w:r>
      <w:r w:rsidRPr="00711AEA">
        <w:rPr>
          <w:rFonts w:ascii="Arial Nova Cond Light" w:hAnsi="Arial Nova Cond Light"/>
          <w:lang w:val="es-EC"/>
        </w:rPr>
        <w:t>un verificador independiente con 49 controles que cruzan el almacén contra PostgreSQL al centavo, tres de ellos cruzando tablas entre sí dentro del propio almacén.</w:t>
      </w:r>
    </w:p>
    <w:p w14:paraId="5FBEC576"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Para este documento no se ejecutó ese verificador —habría escrito una fila en la bitácora del ETL y la sesión era de solo lectura—. En su lugar se repitieron a mano cinco de sus comprobaciones, consultando los dos motores por separado:</w:t>
      </w:r>
    </w:p>
    <w:tbl>
      <w:tblPr>
        <w:tblStyle w:val="Tablaconcuadrcula7concolores"/>
        <w:tblW w:w="0" w:type="auto"/>
        <w:tblLook w:val="04A0" w:firstRow="1" w:lastRow="0" w:firstColumn="1" w:lastColumn="0" w:noHBand="0" w:noVBand="1"/>
      </w:tblPr>
      <w:tblGrid>
        <w:gridCol w:w="3102"/>
        <w:gridCol w:w="2011"/>
        <w:gridCol w:w="2257"/>
        <w:gridCol w:w="1486"/>
      </w:tblGrid>
      <w:tr w:rsidR="00711AEA" w:rsidRPr="00711AEA" w14:paraId="1FBCC13E"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56" w:type="dxa"/>
          </w:tcPr>
          <w:p w14:paraId="34AA1E21"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20"/>
              </w:rPr>
              <w:t>Control</w:t>
            </w:r>
          </w:p>
        </w:tc>
        <w:tc>
          <w:tcPr>
            <w:tcW w:w="2160" w:type="dxa"/>
          </w:tcPr>
          <w:p w14:paraId="7D529ECB"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PostgreSQL</w:t>
            </w:r>
          </w:p>
        </w:tc>
        <w:tc>
          <w:tcPr>
            <w:tcW w:w="2448" w:type="dxa"/>
          </w:tcPr>
          <w:p w14:paraId="65A2C489"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ClickHouse (almacén)</w:t>
            </w:r>
          </w:p>
        </w:tc>
        <w:tc>
          <w:tcPr>
            <w:tcW w:w="1584" w:type="dxa"/>
          </w:tcPr>
          <w:p w14:paraId="305AA01A"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Diferencia</w:t>
            </w:r>
          </w:p>
        </w:tc>
      </w:tr>
      <w:tr w:rsidR="00711AEA" w:rsidRPr="00711AEA" w14:paraId="57A259F9"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74E190E"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Pedidos</w:t>
            </w:r>
            <w:proofErr w:type="spellEnd"/>
            <w:r w:rsidRPr="00711AEA">
              <w:rPr>
                <w:rFonts w:ascii="Arial Nova Cond Light" w:hAnsi="Arial Nova Cond Light"/>
                <w:color w:val="auto"/>
                <w:sz w:val="18"/>
              </w:rPr>
              <w:t xml:space="preserve"> no </w:t>
            </w:r>
            <w:proofErr w:type="spellStart"/>
            <w:r w:rsidRPr="00711AEA">
              <w:rPr>
                <w:rFonts w:ascii="Arial Nova Cond Light" w:hAnsi="Arial Nova Cond Light"/>
                <w:color w:val="auto"/>
                <w:sz w:val="18"/>
              </w:rPr>
              <w:t>cancelados</w:t>
            </w:r>
            <w:proofErr w:type="spellEnd"/>
          </w:p>
        </w:tc>
        <w:tc>
          <w:tcPr>
            <w:tcW w:w="2160" w:type="dxa"/>
          </w:tcPr>
          <w:p w14:paraId="7A23E408"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3.924</w:t>
            </w:r>
          </w:p>
        </w:tc>
        <w:tc>
          <w:tcPr>
            <w:tcW w:w="2448" w:type="dxa"/>
          </w:tcPr>
          <w:p w14:paraId="4DEFFEB7"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3.924</w:t>
            </w:r>
          </w:p>
        </w:tc>
        <w:tc>
          <w:tcPr>
            <w:tcW w:w="1584" w:type="dxa"/>
          </w:tcPr>
          <w:p w14:paraId="0B0B9D68"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w:t>
            </w:r>
          </w:p>
        </w:tc>
      </w:tr>
      <w:tr w:rsidR="00711AEA" w:rsidRPr="00711AEA" w14:paraId="7F0B9678" w14:textId="77777777" w:rsidTr="00657EE4">
        <w:tc>
          <w:tcPr>
            <w:cnfStyle w:val="001000000000" w:firstRow="0" w:lastRow="0" w:firstColumn="1" w:lastColumn="0" w:oddVBand="0" w:evenVBand="0" w:oddHBand="0" w:evenHBand="0" w:firstRowFirstColumn="0" w:firstRowLastColumn="0" w:lastRowFirstColumn="0" w:lastRowLastColumn="0"/>
            <w:tcW w:w="3456" w:type="dxa"/>
          </w:tcPr>
          <w:p w14:paraId="0A629255"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Venta</w:t>
            </w:r>
            <w:proofErr w:type="spellEnd"/>
            <w:r w:rsidRPr="00711AEA">
              <w:rPr>
                <w:rFonts w:ascii="Arial Nova Cond Light" w:hAnsi="Arial Nova Cond Light"/>
                <w:color w:val="auto"/>
                <w:sz w:val="18"/>
              </w:rPr>
              <w:t xml:space="preserve"> de </w:t>
            </w:r>
            <w:proofErr w:type="spellStart"/>
            <w:r w:rsidRPr="00711AEA">
              <w:rPr>
                <w:rFonts w:ascii="Arial Nova Cond Light" w:hAnsi="Arial Nova Cond Light"/>
                <w:color w:val="auto"/>
                <w:sz w:val="18"/>
              </w:rPr>
              <w:t>esos</w:t>
            </w:r>
            <w:proofErr w:type="spellEnd"/>
            <w:r w:rsidRPr="00711AEA">
              <w:rPr>
                <w:rFonts w:ascii="Arial Nova Cond Light" w:hAnsi="Arial Nova Cond Light"/>
                <w:color w:val="auto"/>
                <w:sz w:val="18"/>
              </w:rPr>
              <w:t xml:space="preserve"> </w:t>
            </w:r>
            <w:proofErr w:type="spellStart"/>
            <w:r w:rsidRPr="00711AEA">
              <w:rPr>
                <w:rFonts w:ascii="Arial Nova Cond Light" w:hAnsi="Arial Nova Cond Light"/>
                <w:color w:val="auto"/>
                <w:sz w:val="18"/>
              </w:rPr>
              <w:t>pedidos</w:t>
            </w:r>
            <w:proofErr w:type="spellEnd"/>
          </w:p>
        </w:tc>
        <w:tc>
          <w:tcPr>
            <w:tcW w:w="2160" w:type="dxa"/>
          </w:tcPr>
          <w:p w14:paraId="02947770"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$5.498.570,35</w:t>
            </w:r>
          </w:p>
        </w:tc>
        <w:tc>
          <w:tcPr>
            <w:tcW w:w="2448" w:type="dxa"/>
          </w:tcPr>
          <w:p w14:paraId="14B6ABC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$5.498.570,35</w:t>
            </w:r>
          </w:p>
        </w:tc>
        <w:tc>
          <w:tcPr>
            <w:tcW w:w="1584" w:type="dxa"/>
          </w:tcPr>
          <w:p w14:paraId="3EE8AB9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$0,00</w:t>
            </w:r>
          </w:p>
        </w:tc>
      </w:tr>
      <w:tr w:rsidR="00711AEA" w:rsidRPr="00711AEA" w14:paraId="715973E8"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A9878E5"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Unidades vendidas en línea de pedido</w:t>
            </w:r>
          </w:p>
        </w:tc>
        <w:tc>
          <w:tcPr>
            <w:tcW w:w="2160" w:type="dxa"/>
          </w:tcPr>
          <w:p w14:paraId="4662DA68"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20.687</w:t>
            </w:r>
          </w:p>
        </w:tc>
        <w:tc>
          <w:tcPr>
            <w:tcW w:w="2448" w:type="dxa"/>
          </w:tcPr>
          <w:p w14:paraId="5961B34D"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20.687</w:t>
            </w:r>
          </w:p>
        </w:tc>
        <w:tc>
          <w:tcPr>
            <w:tcW w:w="1584" w:type="dxa"/>
          </w:tcPr>
          <w:p w14:paraId="142883EA"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w:t>
            </w:r>
          </w:p>
        </w:tc>
      </w:tr>
      <w:tr w:rsidR="00711AEA" w:rsidRPr="00711AEA" w14:paraId="48C5EA4D" w14:textId="77777777" w:rsidTr="00657EE4">
        <w:tc>
          <w:tcPr>
            <w:cnfStyle w:val="001000000000" w:firstRow="0" w:lastRow="0" w:firstColumn="1" w:lastColumn="0" w:oddVBand="0" w:evenVBand="0" w:oddHBand="0" w:evenHBand="0" w:firstRowFirstColumn="0" w:firstRowLastColumn="0" w:lastRowFirstColumn="0" w:lastRowLastColumn="0"/>
            <w:tcW w:w="3456" w:type="dxa"/>
          </w:tcPr>
          <w:p w14:paraId="0FC08B90"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18"/>
              </w:rPr>
              <w:t>Movimientos</w:t>
            </w:r>
            <w:proofErr w:type="spellEnd"/>
            <w:r w:rsidRPr="00711AEA">
              <w:rPr>
                <w:rFonts w:ascii="Arial Nova Cond Light" w:hAnsi="Arial Nova Cond Light"/>
                <w:color w:val="auto"/>
                <w:sz w:val="18"/>
              </w:rPr>
              <w:t xml:space="preserve"> de </w:t>
            </w:r>
            <w:proofErr w:type="spellStart"/>
            <w:r w:rsidRPr="00711AEA">
              <w:rPr>
                <w:rFonts w:ascii="Arial Nova Cond Light" w:hAnsi="Arial Nova Cond Light"/>
                <w:color w:val="auto"/>
                <w:sz w:val="18"/>
              </w:rPr>
              <w:t>kárdex</w:t>
            </w:r>
            <w:proofErr w:type="spellEnd"/>
          </w:p>
        </w:tc>
        <w:tc>
          <w:tcPr>
            <w:tcW w:w="2160" w:type="dxa"/>
          </w:tcPr>
          <w:p w14:paraId="68B6C59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13.289</w:t>
            </w:r>
          </w:p>
        </w:tc>
        <w:tc>
          <w:tcPr>
            <w:tcW w:w="2448" w:type="dxa"/>
          </w:tcPr>
          <w:p w14:paraId="46C70720"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13.289</w:t>
            </w:r>
          </w:p>
        </w:tc>
        <w:tc>
          <w:tcPr>
            <w:tcW w:w="1584" w:type="dxa"/>
          </w:tcPr>
          <w:p w14:paraId="5C692539"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w:t>
            </w:r>
          </w:p>
        </w:tc>
      </w:tr>
      <w:tr w:rsidR="00711AEA" w:rsidRPr="00711AEA" w14:paraId="69B0B0A1"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BBA69B5"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Cierre de stock del último mes frente al inventario vivo</w:t>
            </w:r>
          </w:p>
        </w:tc>
        <w:tc>
          <w:tcPr>
            <w:tcW w:w="2160" w:type="dxa"/>
          </w:tcPr>
          <w:p w14:paraId="69762782"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 xml:space="preserve">133.226 </w:t>
            </w:r>
            <w:proofErr w:type="spellStart"/>
            <w:r w:rsidRPr="00711AEA">
              <w:rPr>
                <w:rFonts w:ascii="Arial Nova Cond Light" w:hAnsi="Arial Nova Cond Light"/>
                <w:color w:val="auto"/>
                <w:sz w:val="18"/>
              </w:rPr>
              <w:t>uds</w:t>
            </w:r>
            <w:proofErr w:type="spellEnd"/>
          </w:p>
        </w:tc>
        <w:tc>
          <w:tcPr>
            <w:tcW w:w="2448" w:type="dxa"/>
          </w:tcPr>
          <w:p w14:paraId="74D68FA6"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133.226 uds</w:t>
            </w:r>
          </w:p>
        </w:tc>
        <w:tc>
          <w:tcPr>
            <w:tcW w:w="1584" w:type="dxa"/>
          </w:tcPr>
          <w:p w14:paraId="6651C2F2"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w:t>
            </w:r>
          </w:p>
        </w:tc>
      </w:tr>
    </w:tbl>
    <w:p w14:paraId="3A74EDD9" w14:textId="77777777" w:rsidR="0052505E" w:rsidRPr="00711AEA" w:rsidRDefault="0052505E">
      <w:pPr>
        <w:rPr>
          <w:rFonts w:ascii="Arial Nova Cond Light" w:hAnsi="Arial Nova Cond Light"/>
        </w:rPr>
      </w:pPr>
    </w:p>
    <w:p w14:paraId="4439FDB0" w14:textId="5E12A0D2" w:rsidR="0052505E" w:rsidRPr="00711AEA" w:rsidRDefault="00000000" w:rsidP="00657EE4">
      <w:pPr>
        <w:jc w:val="both"/>
        <w:rPr>
          <w:rFonts w:ascii="Arial Nova Cond Light" w:hAnsi="Arial Nova Cond Light"/>
          <w:lang w:val="es-EC"/>
        </w:rPr>
      </w:pPr>
      <w:r w:rsidRPr="00711AEA">
        <w:rPr>
          <w:rFonts w:ascii="Arial Nova Cond Light" w:hAnsi="Arial Nova Cond Light"/>
          <w:i/>
          <w:sz w:val="20"/>
          <w:lang w:val="es-EC"/>
        </w:rPr>
        <w:t>El último control es el más exigente de los cinco: el almacén reconstruye el saldo de inventario mes a mes desde el kárdex, y su último mes coincide exactamente con el stock que hoy tiene la operación.</w:t>
      </w:r>
    </w:p>
    <w:p w14:paraId="7FC628C4" w14:textId="0BBDE62A" w:rsidR="0052505E" w:rsidRPr="00711AEA" w:rsidRDefault="00657EE4">
      <w:pPr>
        <w:pStyle w:val="Ttulo1"/>
        <w:rPr>
          <w:rFonts w:ascii="Arial Nova Cond Light" w:hAnsi="Arial Nova Cond Light"/>
          <w:color w:val="auto"/>
          <w:lang w:val="es-EC"/>
        </w:rPr>
      </w:pPr>
      <w:r>
        <w:rPr>
          <w:rFonts w:ascii="Arial Nova Cond Light" w:hAnsi="Arial Nova Cond Light"/>
          <w:color w:val="auto"/>
          <w:lang w:val="es-EC"/>
        </w:rPr>
        <w:t>3</w:t>
      </w:r>
      <w:r w:rsidR="00000000" w:rsidRPr="00711AEA">
        <w:rPr>
          <w:rFonts w:ascii="Arial Nova Cond Light" w:hAnsi="Arial Nova Cond Light"/>
          <w:color w:val="auto"/>
          <w:lang w:val="es-EC"/>
        </w:rPr>
        <w:t>. Nivel ESTRATÉGICO</w:t>
      </w:r>
    </w:p>
    <w:p w14:paraId="7016F39E" w14:textId="46466A01" w:rsidR="0052505E" w:rsidRPr="00711AEA" w:rsidRDefault="00657EE4">
      <w:pPr>
        <w:pStyle w:val="Ttulo2"/>
        <w:rPr>
          <w:rFonts w:ascii="Arial Nova Cond Light" w:hAnsi="Arial Nova Cond Light"/>
          <w:color w:val="auto"/>
          <w:lang w:val="es-EC"/>
        </w:rPr>
      </w:pPr>
      <w:r>
        <w:rPr>
          <w:rFonts w:ascii="Arial Nova Cond Light" w:hAnsi="Arial Nova Cond Light"/>
          <w:color w:val="auto"/>
          <w:lang w:val="es-EC"/>
        </w:rPr>
        <w:t>3</w:t>
      </w:r>
      <w:r w:rsidR="00000000" w:rsidRPr="00711AEA">
        <w:rPr>
          <w:rFonts w:ascii="Arial Nova Cond Light" w:hAnsi="Arial Nova Cond Light"/>
          <w:color w:val="auto"/>
          <w:lang w:val="es-EC"/>
        </w:rPr>
        <w:t>.1 Misión, visión y objetivos estratégicos</w:t>
      </w:r>
    </w:p>
    <w:p w14:paraId="3B8CDD86" w14:textId="77777777" w:rsidR="0052505E" w:rsidRPr="00711AEA" w:rsidRDefault="00000000">
      <w:pPr>
        <w:jc w:val="both"/>
        <w:rPr>
          <w:rFonts w:ascii="Arial Nova Cond Light" w:hAnsi="Arial Nova Cond Light"/>
          <w:lang w:val="es-EC"/>
        </w:rPr>
      </w:pPr>
      <w:r w:rsidRPr="00711AEA">
        <w:rPr>
          <w:rFonts w:ascii="Arial Nova Cond Light" w:hAnsi="Arial Nova Cond Light"/>
          <w:i/>
          <w:lang w:val="es-EC"/>
        </w:rPr>
        <w:t>Misión. «Proveer a nuestros clientes acceso a un catálogo diverso de productos a precios altamente competitivos, eliminando intermediarios innecesarios. Operamos mediante procesos ágiles y confiables de abastecimiento, control de inventario y logística de entrega, garantizando la máxima disponibilidad y el cumplimiento exacto en cada pedido.»</w:t>
      </w:r>
    </w:p>
    <w:p w14:paraId="261B3187" w14:textId="77777777" w:rsidR="0052505E" w:rsidRPr="00711AEA" w:rsidRDefault="00000000">
      <w:pPr>
        <w:jc w:val="both"/>
        <w:rPr>
          <w:rFonts w:ascii="Arial Nova Cond Light" w:hAnsi="Arial Nova Cond Light"/>
          <w:lang w:val="es-EC"/>
        </w:rPr>
      </w:pPr>
      <w:r w:rsidRPr="00711AEA">
        <w:rPr>
          <w:rFonts w:ascii="Arial Nova Cond Light" w:hAnsi="Arial Nova Cond Light"/>
          <w:i/>
          <w:lang w:val="es-EC"/>
        </w:rPr>
        <w:t>Visión. «Para el año 2030, ser la red de distribución comercial referente en la Costa ecuatoriana, reconocida por conectar eficientemente a proveedores y consumidores. Lideraremos el mercado mediante una operación confiable y la toma de decisiones estratégicas basadas en datos, anticipando la demanda y optimizando cada eslabón de nuestra cadena de abastecimiento.»</w:t>
      </w:r>
    </w:p>
    <w:p w14:paraId="7C47C555" w14:textId="77777777" w:rsidR="0052505E" w:rsidRDefault="00000000">
      <w:pPr>
        <w:jc w:val="both"/>
        <w:rPr>
          <w:rFonts w:ascii="Arial Nova Cond Light" w:hAnsi="Arial Nova Cond Light"/>
          <w:lang w:val="es-EC"/>
        </w:rPr>
      </w:pPr>
      <w:r w:rsidRPr="00711AEA">
        <w:rPr>
          <w:rFonts w:ascii="Arial Nova Cond Light" w:hAnsi="Arial Nova Cond Light"/>
          <w:lang w:val="es-EC"/>
        </w:rPr>
        <w:t>La base estratégica vigente fija seis objetivos. Se numeran desde OE-06 porque los identificadores OE-01 a OE-05 estaban tomados por dos juegos anteriores incompatibles entre sí, y reutilizarlos habría roto las citas de los documentos ya entregados.</w:t>
      </w:r>
    </w:p>
    <w:p w14:paraId="1E1F0222" w14:textId="77777777" w:rsidR="00657EE4" w:rsidRPr="00711AEA" w:rsidRDefault="00657EE4">
      <w:pPr>
        <w:jc w:val="both"/>
        <w:rPr>
          <w:rFonts w:ascii="Arial Nova Cond Light" w:hAnsi="Arial Nova Cond Light"/>
          <w:lang w:val="es-EC"/>
        </w:rPr>
      </w:pPr>
    </w:p>
    <w:tbl>
      <w:tblPr>
        <w:tblStyle w:val="Tablaconcuadrcula7concolores"/>
        <w:tblW w:w="0" w:type="auto"/>
        <w:tblLook w:val="04A0" w:firstRow="1" w:lastRow="0" w:firstColumn="1" w:lastColumn="0" w:noHBand="0" w:noVBand="1"/>
      </w:tblPr>
      <w:tblGrid>
        <w:gridCol w:w="948"/>
        <w:gridCol w:w="4490"/>
        <w:gridCol w:w="3418"/>
      </w:tblGrid>
      <w:tr w:rsidR="00711AEA" w:rsidRPr="00711AEA" w14:paraId="710B8882"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8" w:type="dxa"/>
          </w:tcPr>
          <w:p w14:paraId="686A3E0B"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20"/>
              </w:rPr>
              <w:lastRenderedPageBreak/>
              <w:t>ID</w:t>
            </w:r>
          </w:p>
        </w:tc>
        <w:tc>
          <w:tcPr>
            <w:tcW w:w="4896" w:type="dxa"/>
          </w:tcPr>
          <w:p w14:paraId="4EDB290D"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Nombre</w:t>
            </w:r>
          </w:p>
        </w:tc>
        <w:tc>
          <w:tcPr>
            <w:tcW w:w="3744" w:type="dxa"/>
          </w:tcPr>
          <w:p w14:paraId="48C2B7A1"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Tablero que lo sirve</w:t>
            </w:r>
          </w:p>
        </w:tc>
      </w:tr>
      <w:tr w:rsidR="00711AEA" w:rsidRPr="00711AEA" w14:paraId="38C81686"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280C814"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OE-06</w:t>
            </w:r>
          </w:p>
        </w:tc>
        <w:tc>
          <w:tcPr>
            <w:tcW w:w="4896" w:type="dxa"/>
          </w:tcPr>
          <w:p w14:paraId="018893FE"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 xml:space="preserve">Consolidación de la experiencia </w:t>
            </w:r>
            <w:proofErr w:type="spellStart"/>
            <w:r w:rsidRPr="00711AEA">
              <w:rPr>
                <w:rFonts w:ascii="Arial Nova Cond Light" w:hAnsi="Arial Nova Cond Light"/>
                <w:color w:val="auto"/>
                <w:sz w:val="18"/>
                <w:lang w:val="es-EC"/>
              </w:rPr>
              <w:t>omnicanal</w:t>
            </w:r>
            <w:proofErr w:type="spellEnd"/>
          </w:p>
        </w:tc>
        <w:tc>
          <w:tcPr>
            <w:tcW w:w="3744" w:type="dxa"/>
          </w:tcPr>
          <w:p w14:paraId="6FA219E3"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T-1</w:t>
            </w:r>
          </w:p>
        </w:tc>
      </w:tr>
      <w:tr w:rsidR="00711AEA" w:rsidRPr="00711AEA" w14:paraId="79BC09F9" w14:textId="77777777" w:rsidTr="00657EE4">
        <w:tc>
          <w:tcPr>
            <w:cnfStyle w:val="001000000000" w:firstRow="0" w:lastRow="0" w:firstColumn="1" w:lastColumn="0" w:oddVBand="0" w:evenVBand="0" w:oddHBand="0" w:evenHBand="0" w:firstRowFirstColumn="0" w:firstRowLastColumn="0" w:lastRowFirstColumn="0" w:lastRowLastColumn="0"/>
            <w:tcW w:w="1008" w:type="dxa"/>
          </w:tcPr>
          <w:p w14:paraId="6F14D7D6"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OE-07</w:t>
            </w:r>
          </w:p>
        </w:tc>
        <w:tc>
          <w:tcPr>
            <w:tcW w:w="4896" w:type="dxa"/>
          </w:tcPr>
          <w:p w14:paraId="0DA91FB0"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Rentabilidad por volumen y rotación</w:t>
            </w:r>
          </w:p>
        </w:tc>
        <w:tc>
          <w:tcPr>
            <w:tcW w:w="3744" w:type="dxa"/>
          </w:tcPr>
          <w:p w14:paraId="2C3148A1"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T-2</w:t>
            </w:r>
          </w:p>
        </w:tc>
      </w:tr>
      <w:tr w:rsidR="00711AEA" w:rsidRPr="00711AEA" w14:paraId="0D51203F"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DD78C38"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OE-08</w:t>
            </w:r>
          </w:p>
        </w:tc>
        <w:tc>
          <w:tcPr>
            <w:tcW w:w="4896" w:type="dxa"/>
          </w:tcPr>
          <w:p w14:paraId="112B1671"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Fidelización y retención de clientes</w:t>
            </w:r>
          </w:p>
        </w:tc>
        <w:tc>
          <w:tcPr>
            <w:tcW w:w="3744" w:type="dxa"/>
          </w:tcPr>
          <w:p w14:paraId="3D089536"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T-3</w:t>
            </w:r>
          </w:p>
        </w:tc>
      </w:tr>
      <w:tr w:rsidR="00711AEA" w:rsidRPr="00711AEA" w14:paraId="62AF1F0E" w14:textId="77777777" w:rsidTr="00657EE4">
        <w:tc>
          <w:tcPr>
            <w:cnfStyle w:val="001000000000" w:firstRow="0" w:lastRow="0" w:firstColumn="1" w:lastColumn="0" w:oddVBand="0" w:evenVBand="0" w:oddHBand="0" w:evenHBand="0" w:firstRowFirstColumn="0" w:firstRowLastColumn="0" w:lastRowFirstColumn="0" w:lastRowLastColumn="0"/>
            <w:tcW w:w="1008" w:type="dxa"/>
          </w:tcPr>
          <w:p w14:paraId="7C4ECC60"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OE-09</w:t>
            </w:r>
          </w:p>
        </w:tc>
        <w:tc>
          <w:tcPr>
            <w:tcW w:w="4896" w:type="dxa"/>
          </w:tcPr>
          <w:p w14:paraId="7603879E"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Eficiencia operativa</w:t>
            </w:r>
          </w:p>
        </w:tc>
        <w:tc>
          <w:tcPr>
            <w:tcW w:w="3744" w:type="dxa"/>
          </w:tcPr>
          <w:p w14:paraId="0076A54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T-4 y T-5</w:t>
            </w:r>
          </w:p>
        </w:tc>
      </w:tr>
      <w:tr w:rsidR="00711AEA" w:rsidRPr="00711AEA" w14:paraId="0528A65C"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34757DE"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OE-10</w:t>
            </w:r>
          </w:p>
        </w:tc>
        <w:tc>
          <w:tcPr>
            <w:tcW w:w="4896" w:type="dxa"/>
          </w:tcPr>
          <w:p w14:paraId="1302C7A7"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Liderazgo en decisiones basadas en datos</w:t>
            </w:r>
          </w:p>
        </w:tc>
        <w:tc>
          <w:tcPr>
            <w:tcW w:w="3744" w:type="dxa"/>
          </w:tcPr>
          <w:p w14:paraId="6CB209A3"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T-7</w:t>
            </w:r>
          </w:p>
        </w:tc>
      </w:tr>
      <w:tr w:rsidR="00711AEA" w:rsidRPr="00711AEA" w14:paraId="1CA8330E" w14:textId="77777777" w:rsidTr="00657EE4">
        <w:tc>
          <w:tcPr>
            <w:cnfStyle w:val="001000000000" w:firstRow="0" w:lastRow="0" w:firstColumn="1" w:lastColumn="0" w:oddVBand="0" w:evenVBand="0" w:oddHBand="0" w:evenHBand="0" w:firstRowFirstColumn="0" w:firstRowLastColumn="0" w:lastRowFirstColumn="0" w:lastRowLastColumn="0"/>
            <w:tcW w:w="1008" w:type="dxa"/>
          </w:tcPr>
          <w:p w14:paraId="0382B985"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OE-11</w:t>
            </w:r>
          </w:p>
        </w:tc>
        <w:tc>
          <w:tcPr>
            <w:tcW w:w="4896" w:type="dxa"/>
          </w:tcPr>
          <w:p w14:paraId="4913C93B"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Excelencia en la cadena de abastecimiento</w:t>
            </w:r>
          </w:p>
        </w:tc>
        <w:tc>
          <w:tcPr>
            <w:tcW w:w="3744" w:type="dxa"/>
          </w:tcPr>
          <w:p w14:paraId="171BB2D4"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T-6</w:t>
            </w:r>
          </w:p>
        </w:tc>
      </w:tr>
    </w:tbl>
    <w:p w14:paraId="7BBB50DC" w14:textId="77777777" w:rsidR="0052505E" w:rsidRPr="00711AEA" w:rsidRDefault="0052505E">
      <w:pPr>
        <w:rPr>
          <w:rFonts w:ascii="Arial Nova Cond Light" w:hAnsi="Arial Nova Cond Light"/>
        </w:rPr>
      </w:pPr>
    </w:p>
    <w:p w14:paraId="5C1A11A4" w14:textId="74E49EF3" w:rsidR="0052505E" w:rsidRPr="00657EE4" w:rsidRDefault="00657EE4">
      <w:pPr>
        <w:pStyle w:val="Ttulo2"/>
        <w:rPr>
          <w:rFonts w:ascii="Arial Nova Cond Light" w:hAnsi="Arial Nova Cond Light"/>
          <w:color w:val="auto"/>
          <w:lang w:val="es-EC"/>
        </w:rPr>
      </w:pPr>
      <w:r w:rsidRPr="00657EE4">
        <w:rPr>
          <w:rFonts w:ascii="Arial Nova Cond Light" w:hAnsi="Arial Nova Cond Light"/>
          <w:color w:val="auto"/>
          <w:lang w:val="es-EC"/>
        </w:rPr>
        <w:t>3</w:t>
      </w:r>
      <w:r w:rsidR="00000000" w:rsidRPr="00657EE4">
        <w:rPr>
          <w:rFonts w:ascii="Arial Nova Cond Light" w:hAnsi="Arial Nova Cond Light"/>
          <w:color w:val="auto"/>
          <w:lang w:val="es-EC"/>
        </w:rPr>
        <w:t>.2 Los siete tableros de dirección</w:t>
      </w:r>
    </w:p>
    <w:p w14:paraId="6F239505"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Cada tablero responde en UNA sola llamada: devuelve sus indicadores, sus bloques, sus salvedades y la fecha del dato. Se hizo así a propósito, en lugar de una llamada por elemento, para que todos compartan filtros y se degraden a la vez; con seis peticiones, una caída a mitad de carga dejaría medio tablero pintado y creíble.</w:t>
      </w:r>
    </w:p>
    <w:p w14:paraId="4318D5DB"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Los siete cubren las 19 decisiones de dirección declaradas en el diseño —verificado en el código: los siete servicios declaran 19 identificadores de decisión distintos—. Todos respondieron correctamente y se midieron tres veces cada uno:</w:t>
      </w:r>
    </w:p>
    <w:tbl>
      <w:tblPr>
        <w:tblStyle w:val="Tablaconcuadrcula7concolores"/>
        <w:tblW w:w="0" w:type="auto"/>
        <w:tblLook w:val="04A0" w:firstRow="1" w:lastRow="0" w:firstColumn="1" w:lastColumn="0" w:noHBand="0" w:noVBand="1"/>
      </w:tblPr>
      <w:tblGrid>
        <w:gridCol w:w="2110"/>
        <w:gridCol w:w="997"/>
        <w:gridCol w:w="4065"/>
        <w:gridCol w:w="1684"/>
      </w:tblGrid>
      <w:tr w:rsidR="00711AEA" w:rsidRPr="00711AEA" w14:paraId="60C6B04F" w14:textId="77777777" w:rsidTr="00657E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2AD101E9" w14:textId="77777777" w:rsidR="0052505E" w:rsidRPr="00711AEA" w:rsidRDefault="00000000">
            <w:pPr>
              <w:rPr>
                <w:rFonts w:ascii="Arial Nova Cond Light" w:hAnsi="Arial Nova Cond Light"/>
                <w:color w:val="auto"/>
              </w:rPr>
            </w:pPr>
            <w:proofErr w:type="spellStart"/>
            <w:r w:rsidRPr="00711AEA">
              <w:rPr>
                <w:rFonts w:ascii="Arial Nova Cond Light" w:hAnsi="Arial Nova Cond Light"/>
                <w:color w:val="auto"/>
                <w:sz w:val="20"/>
              </w:rPr>
              <w:t>Tablero</w:t>
            </w:r>
            <w:proofErr w:type="spellEnd"/>
          </w:p>
        </w:tc>
        <w:tc>
          <w:tcPr>
            <w:tcW w:w="1008" w:type="dxa"/>
          </w:tcPr>
          <w:p w14:paraId="2F4308D5"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20"/>
              </w:rPr>
              <w:t>Objetivo</w:t>
            </w:r>
          </w:p>
        </w:tc>
        <w:tc>
          <w:tcPr>
            <w:tcW w:w="4176" w:type="dxa"/>
          </w:tcPr>
          <w:p w14:paraId="39B6AE45"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20"/>
                <w:lang w:val="es-EC"/>
              </w:rPr>
              <w:t>Tablas del almacén que lee</w:t>
            </w:r>
          </w:p>
        </w:tc>
        <w:tc>
          <w:tcPr>
            <w:tcW w:w="1728" w:type="dxa"/>
          </w:tcPr>
          <w:p w14:paraId="30484D35" w14:textId="77777777" w:rsidR="0052505E" w:rsidRPr="00711AEA" w:rsidRDefault="00000000">
            <w:pPr>
              <w:cnfStyle w:val="100000000000" w:firstRow="1" w:lastRow="0" w:firstColumn="0" w:lastColumn="0" w:oddVBand="0" w:evenVBand="0" w:oddHBand="0" w:evenHBand="0" w:firstRowFirstColumn="0" w:firstRowLastColumn="0" w:lastRowFirstColumn="0" w:lastRowLastColumn="0"/>
              <w:rPr>
                <w:rFonts w:ascii="Arial Nova Cond Light" w:hAnsi="Arial Nova Cond Light"/>
                <w:color w:val="auto"/>
              </w:rPr>
            </w:pPr>
            <w:proofErr w:type="spellStart"/>
            <w:r w:rsidRPr="00711AEA">
              <w:rPr>
                <w:rFonts w:ascii="Arial Nova Cond Light" w:hAnsi="Arial Nova Cond Light"/>
                <w:color w:val="auto"/>
                <w:sz w:val="20"/>
              </w:rPr>
              <w:t>Tiempo</w:t>
            </w:r>
            <w:proofErr w:type="spellEnd"/>
            <w:r w:rsidRPr="00711AEA">
              <w:rPr>
                <w:rFonts w:ascii="Arial Nova Cond Light" w:hAnsi="Arial Nova Cond Light"/>
                <w:color w:val="auto"/>
                <w:sz w:val="20"/>
              </w:rPr>
              <w:t xml:space="preserve"> (3 </w:t>
            </w:r>
            <w:proofErr w:type="spellStart"/>
            <w:r w:rsidRPr="00711AEA">
              <w:rPr>
                <w:rFonts w:ascii="Arial Nova Cond Light" w:hAnsi="Arial Nova Cond Light"/>
                <w:color w:val="auto"/>
                <w:sz w:val="20"/>
              </w:rPr>
              <w:t>medidas</w:t>
            </w:r>
            <w:proofErr w:type="spellEnd"/>
            <w:r w:rsidRPr="00711AEA">
              <w:rPr>
                <w:rFonts w:ascii="Arial Nova Cond Light" w:hAnsi="Arial Nova Cond Light"/>
                <w:color w:val="auto"/>
                <w:sz w:val="20"/>
              </w:rPr>
              <w:t>)</w:t>
            </w:r>
          </w:p>
        </w:tc>
      </w:tr>
      <w:tr w:rsidR="00711AEA" w:rsidRPr="00711AEA" w14:paraId="243C1FED"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66C088"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T-1 </w:t>
            </w:r>
            <w:proofErr w:type="spellStart"/>
            <w:r w:rsidRPr="00711AEA">
              <w:rPr>
                <w:rFonts w:ascii="Arial Nova Cond Light" w:hAnsi="Arial Nova Cond Light"/>
                <w:color w:val="auto"/>
                <w:sz w:val="18"/>
              </w:rPr>
              <w:t>Omnicanal</w:t>
            </w:r>
            <w:proofErr w:type="spellEnd"/>
          </w:p>
        </w:tc>
        <w:tc>
          <w:tcPr>
            <w:tcW w:w="1008" w:type="dxa"/>
          </w:tcPr>
          <w:p w14:paraId="1DF50896"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OE-06</w:t>
            </w:r>
          </w:p>
        </w:tc>
        <w:tc>
          <w:tcPr>
            <w:tcW w:w="4176" w:type="dxa"/>
          </w:tcPr>
          <w:p w14:paraId="5C571A8A"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proofErr w:type="spellStart"/>
            <w:r w:rsidRPr="00711AEA">
              <w:rPr>
                <w:rFonts w:ascii="Arial Nova Cond Light" w:hAnsi="Arial Nova Cond Light"/>
                <w:color w:val="auto"/>
                <w:sz w:val="18"/>
                <w:lang w:val="es-EC"/>
              </w:rPr>
              <w:t>fact_pedido</w:t>
            </w:r>
            <w:proofErr w:type="spellEnd"/>
            <w:r w:rsidRPr="00711AEA">
              <w:rPr>
                <w:rFonts w:ascii="Arial Nova Cond Light" w:hAnsi="Arial Nova Cond Light"/>
                <w:color w:val="auto"/>
                <w:sz w:val="18"/>
                <w:lang w:val="es-EC"/>
              </w:rPr>
              <w:t xml:space="preserve">, </w:t>
            </w:r>
            <w:proofErr w:type="spellStart"/>
            <w:r w:rsidRPr="00711AEA">
              <w:rPr>
                <w:rFonts w:ascii="Arial Nova Cond Light" w:hAnsi="Arial Nova Cond Light"/>
                <w:color w:val="auto"/>
                <w:sz w:val="18"/>
                <w:lang w:val="es-EC"/>
              </w:rPr>
              <w:t>fact_venta_linea</w:t>
            </w:r>
            <w:proofErr w:type="spellEnd"/>
            <w:r w:rsidRPr="00711AEA">
              <w:rPr>
                <w:rFonts w:ascii="Arial Nova Cond Light" w:hAnsi="Arial Nova Cond Light"/>
                <w:color w:val="auto"/>
                <w:sz w:val="18"/>
                <w:lang w:val="es-EC"/>
              </w:rPr>
              <w:t xml:space="preserve">, </w:t>
            </w:r>
            <w:proofErr w:type="spellStart"/>
            <w:r w:rsidRPr="00711AEA">
              <w:rPr>
                <w:rFonts w:ascii="Arial Nova Cond Light" w:hAnsi="Arial Nova Cond Light"/>
                <w:color w:val="auto"/>
                <w:sz w:val="18"/>
                <w:lang w:val="es-EC"/>
              </w:rPr>
              <w:t>fact_flujo_caja</w:t>
            </w:r>
            <w:proofErr w:type="spellEnd"/>
          </w:p>
        </w:tc>
        <w:tc>
          <w:tcPr>
            <w:tcW w:w="1728" w:type="dxa"/>
          </w:tcPr>
          <w:p w14:paraId="14A1F4E1"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0,20 / 0,17 / 0,12 s</w:t>
            </w:r>
          </w:p>
        </w:tc>
      </w:tr>
      <w:tr w:rsidR="00711AEA" w:rsidRPr="00711AEA" w14:paraId="6398B735" w14:textId="77777777" w:rsidTr="00657EE4">
        <w:tc>
          <w:tcPr>
            <w:cnfStyle w:val="001000000000" w:firstRow="0" w:lastRow="0" w:firstColumn="1" w:lastColumn="0" w:oddVBand="0" w:evenVBand="0" w:oddHBand="0" w:evenHBand="0" w:firstRowFirstColumn="0" w:firstRowLastColumn="0" w:lastRowFirstColumn="0" w:lastRowLastColumn="0"/>
            <w:tcW w:w="2160" w:type="dxa"/>
          </w:tcPr>
          <w:p w14:paraId="31A185D0"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T-2 </w:t>
            </w:r>
            <w:proofErr w:type="spellStart"/>
            <w:r w:rsidRPr="00711AEA">
              <w:rPr>
                <w:rFonts w:ascii="Arial Nova Cond Light" w:hAnsi="Arial Nova Cond Light"/>
                <w:color w:val="auto"/>
                <w:sz w:val="18"/>
              </w:rPr>
              <w:t>Rentabilidad</w:t>
            </w:r>
            <w:proofErr w:type="spellEnd"/>
            <w:r w:rsidRPr="00711AEA">
              <w:rPr>
                <w:rFonts w:ascii="Arial Nova Cond Light" w:hAnsi="Arial Nova Cond Light"/>
                <w:color w:val="auto"/>
                <w:sz w:val="18"/>
              </w:rPr>
              <w:t xml:space="preserve"> y </w:t>
            </w:r>
            <w:proofErr w:type="spellStart"/>
            <w:r w:rsidRPr="00711AEA">
              <w:rPr>
                <w:rFonts w:ascii="Arial Nova Cond Light" w:hAnsi="Arial Nova Cond Light"/>
                <w:color w:val="auto"/>
                <w:sz w:val="18"/>
              </w:rPr>
              <w:t>rotación</w:t>
            </w:r>
            <w:proofErr w:type="spellEnd"/>
          </w:p>
        </w:tc>
        <w:tc>
          <w:tcPr>
            <w:tcW w:w="1008" w:type="dxa"/>
          </w:tcPr>
          <w:p w14:paraId="1C9757AE"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OE-07</w:t>
            </w:r>
          </w:p>
        </w:tc>
        <w:tc>
          <w:tcPr>
            <w:tcW w:w="4176" w:type="dxa"/>
          </w:tcPr>
          <w:p w14:paraId="750B5CE3"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fact_venta_linea, fact_stock_mensual, fact_movimiento_inventario, dim_producto</w:t>
            </w:r>
          </w:p>
        </w:tc>
        <w:tc>
          <w:tcPr>
            <w:tcW w:w="1728" w:type="dxa"/>
          </w:tcPr>
          <w:p w14:paraId="4FF776E3"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0,23 / 0,18 / 0,14 s</w:t>
            </w:r>
          </w:p>
        </w:tc>
      </w:tr>
      <w:tr w:rsidR="00711AEA" w:rsidRPr="00711AEA" w14:paraId="3A2C3578"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956CD"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T-3 </w:t>
            </w:r>
            <w:proofErr w:type="spellStart"/>
            <w:r w:rsidRPr="00711AEA">
              <w:rPr>
                <w:rFonts w:ascii="Arial Nova Cond Light" w:hAnsi="Arial Nova Cond Light"/>
                <w:color w:val="auto"/>
                <w:sz w:val="18"/>
              </w:rPr>
              <w:t>Cliente</w:t>
            </w:r>
            <w:proofErr w:type="spellEnd"/>
            <w:r w:rsidRPr="00711AEA">
              <w:rPr>
                <w:rFonts w:ascii="Arial Nova Cond Light" w:hAnsi="Arial Nova Cond Light"/>
                <w:color w:val="auto"/>
                <w:sz w:val="18"/>
              </w:rPr>
              <w:t xml:space="preserve"> y </w:t>
            </w:r>
            <w:proofErr w:type="spellStart"/>
            <w:r w:rsidRPr="00711AEA">
              <w:rPr>
                <w:rFonts w:ascii="Arial Nova Cond Light" w:hAnsi="Arial Nova Cond Light"/>
                <w:color w:val="auto"/>
                <w:sz w:val="18"/>
              </w:rPr>
              <w:t>posventa</w:t>
            </w:r>
            <w:proofErr w:type="spellEnd"/>
          </w:p>
        </w:tc>
        <w:tc>
          <w:tcPr>
            <w:tcW w:w="1008" w:type="dxa"/>
          </w:tcPr>
          <w:p w14:paraId="0543DB8E"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OE-08</w:t>
            </w:r>
          </w:p>
        </w:tc>
        <w:tc>
          <w:tcPr>
            <w:tcW w:w="4176" w:type="dxa"/>
          </w:tcPr>
          <w:p w14:paraId="174A8B6A"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fact_pedido, fact_devolucion, fact_devolucion_linea, fact_ticket, fact_resena, dim_cliente, dim_producto</w:t>
            </w:r>
          </w:p>
        </w:tc>
        <w:tc>
          <w:tcPr>
            <w:tcW w:w="1728" w:type="dxa"/>
          </w:tcPr>
          <w:p w14:paraId="21D31729"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0,19 / 0,19 / 0,17 s</w:t>
            </w:r>
          </w:p>
        </w:tc>
      </w:tr>
      <w:tr w:rsidR="00711AEA" w:rsidRPr="00711AEA" w14:paraId="22C29956" w14:textId="77777777" w:rsidTr="00657EE4">
        <w:tc>
          <w:tcPr>
            <w:cnfStyle w:val="001000000000" w:firstRow="0" w:lastRow="0" w:firstColumn="1" w:lastColumn="0" w:oddVBand="0" w:evenVBand="0" w:oddHBand="0" w:evenHBand="0" w:firstRowFirstColumn="0" w:firstRowLastColumn="0" w:lastRowFirstColumn="0" w:lastRowLastColumn="0"/>
            <w:tcW w:w="2160" w:type="dxa"/>
          </w:tcPr>
          <w:p w14:paraId="4D0C1190"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T-4 Operación y última milla</w:t>
            </w:r>
          </w:p>
        </w:tc>
        <w:tc>
          <w:tcPr>
            <w:tcW w:w="1008" w:type="dxa"/>
          </w:tcPr>
          <w:p w14:paraId="630A9A6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OE-09</w:t>
            </w:r>
          </w:p>
        </w:tc>
        <w:tc>
          <w:tcPr>
            <w:tcW w:w="4176" w:type="dxa"/>
          </w:tcPr>
          <w:p w14:paraId="28D23A23"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fact_envio, fact_novedad_envio, fact_pedido, fact_devolucion, fact_movimiento_inventario</w:t>
            </w:r>
          </w:p>
        </w:tc>
        <w:tc>
          <w:tcPr>
            <w:tcW w:w="1728" w:type="dxa"/>
          </w:tcPr>
          <w:p w14:paraId="240D0697"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0,20 / 0,15 / 0,13 s</w:t>
            </w:r>
          </w:p>
        </w:tc>
      </w:tr>
      <w:tr w:rsidR="00711AEA" w:rsidRPr="00711AEA" w14:paraId="608D45F9"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8140DA" w14:textId="77777777" w:rsidR="0052505E" w:rsidRPr="00711AEA" w:rsidRDefault="00000000">
            <w:pPr>
              <w:rPr>
                <w:rFonts w:ascii="Arial Nova Cond Light" w:hAnsi="Arial Nova Cond Light"/>
                <w:color w:val="auto"/>
                <w:lang w:val="es-EC"/>
              </w:rPr>
            </w:pPr>
            <w:r w:rsidRPr="00711AEA">
              <w:rPr>
                <w:rFonts w:ascii="Arial Nova Cond Light" w:hAnsi="Arial Nova Cond Light"/>
                <w:color w:val="auto"/>
                <w:sz w:val="18"/>
                <w:lang w:val="es-EC"/>
              </w:rPr>
              <w:t>T-5 Costo de la operación</w:t>
            </w:r>
          </w:p>
        </w:tc>
        <w:tc>
          <w:tcPr>
            <w:tcW w:w="1008" w:type="dxa"/>
          </w:tcPr>
          <w:p w14:paraId="5FA19F0B"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OE-09</w:t>
            </w:r>
          </w:p>
        </w:tc>
        <w:tc>
          <w:tcPr>
            <w:tcW w:w="4176" w:type="dxa"/>
          </w:tcPr>
          <w:p w14:paraId="565F5D82"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fact_envio, fact_pedido, fact_devolucion</w:t>
            </w:r>
          </w:p>
        </w:tc>
        <w:tc>
          <w:tcPr>
            <w:tcW w:w="1728" w:type="dxa"/>
          </w:tcPr>
          <w:p w14:paraId="23932F60"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0,13 / 0,12 / 0,12 s</w:t>
            </w:r>
          </w:p>
        </w:tc>
      </w:tr>
      <w:tr w:rsidR="00711AEA" w:rsidRPr="00711AEA" w14:paraId="682D2B95" w14:textId="77777777" w:rsidTr="00657EE4">
        <w:tc>
          <w:tcPr>
            <w:cnfStyle w:val="001000000000" w:firstRow="0" w:lastRow="0" w:firstColumn="1" w:lastColumn="0" w:oddVBand="0" w:evenVBand="0" w:oddHBand="0" w:evenHBand="0" w:firstRowFirstColumn="0" w:firstRowLastColumn="0" w:lastRowFirstColumn="0" w:lastRowLastColumn="0"/>
            <w:tcW w:w="2160" w:type="dxa"/>
          </w:tcPr>
          <w:p w14:paraId="26C241F7"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T-6 </w:t>
            </w:r>
            <w:proofErr w:type="spellStart"/>
            <w:r w:rsidRPr="00711AEA">
              <w:rPr>
                <w:rFonts w:ascii="Arial Nova Cond Light" w:hAnsi="Arial Nova Cond Light"/>
                <w:color w:val="auto"/>
                <w:sz w:val="18"/>
              </w:rPr>
              <w:t>Abastecimiento</w:t>
            </w:r>
            <w:proofErr w:type="spellEnd"/>
          </w:p>
        </w:tc>
        <w:tc>
          <w:tcPr>
            <w:tcW w:w="1008" w:type="dxa"/>
          </w:tcPr>
          <w:p w14:paraId="056978C6"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OE-11</w:t>
            </w:r>
          </w:p>
        </w:tc>
        <w:tc>
          <w:tcPr>
            <w:tcW w:w="4176" w:type="dxa"/>
          </w:tcPr>
          <w:p w14:paraId="3A4B07D1"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fact_orden_compra, fact_compra_linea, fact_flujo_caja, fact_devolucion_proveedor</w:t>
            </w:r>
          </w:p>
        </w:tc>
        <w:tc>
          <w:tcPr>
            <w:tcW w:w="1728" w:type="dxa"/>
          </w:tcPr>
          <w:p w14:paraId="6B77A621" w14:textId="77777777" w:rsidR="0052505E" w:rsidRPr="00711AEA" w:rsidRDefault="00000000">
            <w:pPr>
              <w:cnfStyle w:val="000000000000" w:firstRow="0" w:lastRow="0" w:firstColumn="0" w:lastColumn="0" w:oddVBand="0" w:evenVBand="0" w:oddHBand="0"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0,20 / 0,18 / 0,17 s</w:t>
            </w:r>
          </w:p>
        </w:tc>
      </w:tr>
      <w:tr w:rsidR="00711AEA" w:rsidRPr="00711AEA" w14:paraId="56DB5EF7" w14:textId="77777777" w:rsidTr="00657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EDED0A" w14:textId="77777777" w:rsidR="0052505E" w:rsidRPr="00711AEA" w:rsidRDefault="00000000">
            <w:pPr>
              <w:rPr>
                <w:rFonts w:ascii="Arial Nova Cond Light" w:hAnsi="Arial Nova Cond Light"/>
                <w:color w:val="auto"/>
              </w:rPr>
            </w:pPr>
            <w:r w:rsidRPr="00711AEA">
              <w:rPr>
                <w:rFonts w:ascii="Arial Nova Cond Light" w:hAnsi="Arial Nova Cond Light"/>
                <w:color w:val="auto"/>
                <w:sz w:val="18"/>
              </w:rPr>
              <w:t xml:space="preserve">T-7 </w:t>
            </w:r>
            <w:proofErr w:type="spellStart"/>
            <w:r w:rsidRPr="00711AEA">
              <w:rPr>
                <w:rFonts w:ascii="Arial Nova Cond Light" w:hAnsi="Arial Nova Cond Light"/>
                <w:color w:val="auto"/>
                <w:sz w:val="18"/>
              </w:rPr>
              <w:t>Gobierno</w:t>
            </w:r>
            <w:proofErr w:type="spellEnd"/>
            <w:r w:rsidRPr="00711AEA">
              <w:rPr>
                <w:rFonts w:ascii="Arial Nova Cond Light" w:hAnsi="Arial Nova Cond Light"/>
                <w:color w:val="auto"/>
                <w:sz w:val="18"/>
              </w:rPr>
              <w:t xml:space="preserve"> del </w:t>
            </w:r>
            <w:proofErr w:type="spellStart"/>
            <w:r w:rsidRPr="00711AEA">
              <w:rPr>
                <w:rFonts w:ascii="Arial Nova Cond Light" w:hAnsi="Arial Nova Cond Light"/>
                <w:color w:val="auto"/>
                <w:sz w:val="18"/>
              </w:rPr>
              <w:t>dato</w:t>
            </w:r>
            <w:proofErr w:type="spellEnd"/>
          </w:p>
        </w:tc>
        <w:tc>
          <w:tcPr>
            <w:tcW w:w="1008" w:type="dxa"/>
          </w:tcPr>
          <w:p w14:paraId="6DAB6069"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OE-10</w:t>
            </w:r>
          </w:p>
        </w:tc>
        <w:tc>
          <w:tcPr>
            <w:tcW w:w="4176" w:type="dxa"/>
          </w:tcPr>
          <w:p w14:paraId="629E9CCB"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lang w:val="es-EC"/>
              </w:rPr>
            </w:pPr>
            <w:r w:rsidRPr="00711AEA">
              <w:rPr>
                <w:rFonts w:ascii="Arial Nova Cond Light" w:hAnsi="Arial Nova Cond Light"/>
                <w:color w:val="auto"/>
                <w:sz w:val="18"/>
                <w:lang w:val="es-EC"/>
              </w:rPr>
              <w:t>las 19 tablas del modelo más la bitácora del ETL</w:t>
            </w:r>
          </w:p>
        </w:tc>
        <w:tc>
          <w:tcPr>
            <w:tcW w:w="1728" w:type="dxa"/>
          </w:tcPr>
          <w:p w14:paraId="79F2134D" w14:textId="77777777" w:rsidR="0052505E" w:rsidRPr="00711AEA" w:rsidRDefault="00000000">
            <w:pPr>
              <w:cnfStyle w:val="000000100000" w:firstRow="0" w:lastRow="0" w:firstColumn="0" w:lastColumn="0" w:oddVBand="0" w:evenVBand="0" w:oddHBand="1" w:evenHBand="0" w:firstRowFirstColumn="0" w:firstRowLastColumn="0" w:lastRowFirstColumn="0" w:lastRowLastColumn="0"/>
              <w:rPr>
                <w:rFonts w:ascii="Arial Nova Cond Light" w:hAnsi="Arial Nova Cond Light"/>
                <w:color w:val="auto"/>
              </w:rPr>
            </w:pPr>
            <w:r w:rsidRPr="00711AEA">
              <w:rPr>
                <w:rFonts w:ascii="Arial Nova Cond Light" w:hAnsi="Arial Nova Cond Light"/>
                <w:color w:val="auto"/>
                <w:sz w:val="18"/>
              </w:rPr>
              <w:t>0,22 / 0,20 / 0,19 s</w:t>
            </w:r>
          </w:p>
        </w:tc>
      </w:tr>
    </w:tbl>
    <w:p w14:paraId="38D71C72" w14:textId="77777777" w:rsidR="0052505E" w:rsidRPr="00711AEA" w:rsidRDefault="0052505E">
      <w:pPr>
        <w:rPr>
          <w:rFonts w:ascii="Arial Nova Cond Light" w:hAnsi="Arial Nova Cond Light"/>
        </w:rPr>
      </w:pPr>
    </w:p>
    <w:p w14:paraId="2F6B1EC7" w14:textId="77777777" w:rsidR="0052505E" w:rsidRPr="00711AEA" w:rsidRDefault="00000000">
      <w:pPr>
        <w:jc w:val="both"/>
        <w:rPr>
          <w:rFonts w:ascii="Arial Nova Cond Light" w:hAnsi="Arial Nova Cond Light"/>
          <w:lang w:val="es-EC"/>
        </w:rPr>
      </w:pPr>
      <w:r w:rsidRPr="00711AEA">
        <w:rPr>
          <w:rFonts w:ascii="Arial Nova Cond Light" w:hAnsi="Arial Nova Cond Light"/>
          <w:b/>
          <w:lang w:val="es-EC"/>
        </w:rPr>
        <w:t>El tablero más lento del sistema tarda 227 milisegundos en su primera consulta en frío. Esa cifra es la que permite afirmar, con un número y no con un adjetivo, que el objetivo de la planificación inicial —que los tableros no calculen al abrirse— está cumplido.</w:t>
      </w:r>
    </w:p>
    <w:p w14:paraId="3B887835"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 xml:space="preserve">Dos elementos no salen del almacén, y es deliberado: el carrito abandonado del tablero T-1 y el </w:t>
      </w:r>
      <w:proofErr w:type="spellStart"/>
      <w:r w:rsidRPr="00711AEA">
        <w:rPr>
          <w:rFonts w:ascii="Arial Nova Cond Light" w:hAnsi="Arial Nova Cond Light"/>
          <w:lang w:val="es-EC"/>
        </w:rPr>
        <w:t>sobre-stock</w:t>
      </w:r>
      <w:proofErr w:type="spellEnd"/>
      <w:r w:rsidRPr="00711AEA">
        <w:rPr>
          <w:rFonts w:ascii="Arial Nova Cond Light" w:hAnsi="Arial Nova Cond Light"/>
          <w:lang w:val="es-EC"/>
        </w:rPr>
        <w:t xml:space="preserve"> del presente del T-2. Los pide la pantalla con una segunda llamada a informes simples de PostgreSQL, porque son preguntas del presente —los topes de stock mínimo y máximo son de hoy y no están en la serie histórica—. El efecto útil es que esos dos elementos siguen </w:t>
      </w:r>
      <w:proofErr w:type="gramStart"/>
      <w:r w:rsidRPr="00711AEA">
        <w:rPr>
          <w:rFonts w:ascii="Arial Nova Cond Light" w:hAnsi="Arial Nova Cond Light"/>
          <w:lang w:val="es-EC"/>
        </w:rPr>
        <w:t>vivos</w:t>
      </w:r>
      <w:proofErr w:type="gramEnd"/>
      <w:r w:rsidRPr="00711AEA">
        <w:rPr>
          <w:rFonts w:ascii="Arial Nova Cond Light" w:hAnsi="Arial Nova Cond Light"/>
          <w:lang w:val="es-EC"/>
        </w:rPr>
        <w:t xml:space="preserve"> aunque ClickHouse se apague.</w:t>
      </w:r>
    </w:p>
    <w:p w14:paraId="7D7860C4" w14:textId="5460260D" w:rsidR="0052505E" w:rsidRPr="00711AEA" w:rsidRDefault="00657EE4">
      <w:pPr>
        <w:pStyle w:val="Ttulo2"/>
        <w:rPr>
          <w:rFonts w:ascii="Arial Nova Cond Light" w:hAnsi="Arial Nova Cond Light"/>
          <w:color w:val="auto"/>
          <w:lang w:val="es-EC"/>
        </w:rPr>
      </w:pPr>
      <w:r>
        <w:rPr>
          <w:rFonts w:ascii="Arial Nova Cond Light" w:hAnsi="Arial Nova Cond Light"/>
          <w:color w:val="auto"/>
          <w:lang w:val="es-EC"/>
        </w:rPr>
        <w:t>3</w:t>
      </w:r>
      <w:r w:rsidR="00000000" w:rsidRPr="00711AEA">
        <w:rPr>
          <w:rFonts w:ascii="Arial Nova Cond Light" w:hAnsi="Arial Nova Cond Light"/>
          <w:color w:val="auto"/>
          <w:lang w:val="es-EC"/>
        </w:rPr>
        <w:t>.3 Los dos modelos</w:t>
      </w:r>
    </w:p>
    <w:p w14:paraId="0E254567"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El nivel estratégico incluye dos modelos, y los dos se publican con sus métricas reales a la vista, incluida la que no favorece.</w:t>
      </w:r>
    </w:p>
    <w:p w14:paraId="46E4402F" w14:textId="77777777" w:rsidR="0052505E" w:rsidRPr="00711AEA" w:rsidRDefault="00000000">
      <w:pPr>
        <w:pStyle w:val="Ttulo3"/>
        <w:rPr>
          <w:rFonts w:ascii="Arial Nova Cond Light" w:hAnsi="Arial Nova Cond Light"/>
          <w:color w:val="auto"/>
          <w:lang w:val="es-EC"/>
        </w:rPr>
      </w:pPr>
      <w:r w:rsidRPr="00711AEA">
        <w:rPr>
          <w:rFonts w:ascii="Arial Nova Cond Light" w:hAnsi="Arial Nova Cond Light"/>
          <w:color w:val="auto"/>
          <w:lang w:val="es-EC"/>
        </w:rPr>
        <w:t>Previsión de demanda</w:t>
      </w:r>
    </w:p>
    <w:p w14:paraId="3D7F14A7" w14:textId="77777777" w:rsidR="0052505E" w:rsidRPr="00711AEA" w:rsidRDefault="00000000">
      <w:pPr>
        <w:jc w:val="both"/>
        <w:rPr>
          <w:rFonts w:ascii="Arial Nova Cond Light" w:hAnsi="Arial Nova Cond Light"/>
        </w:rPr>
      </w:pPr>
      <w:r w:rsidRPr="00711AEA">
        <w:rPr>
          <w:rFonts w:ascii="Arial Nova Cond Light" w:hAnsi="Arial Nova Cond Light"/>
          <w:lang w:val="es-EC"/>
        </w:rPr>
        <w:t xml:space="preserve">Descomposición estacional con factores encogidos, calculada en el ETL y publicada como una tabla más del almacén: 510 filas, con tres meses de horizonte para el total, diez categorías y 159 variantes. </w:t>
      </w:r>
      <w:proofErr w:type="spellStart"/>
      <w:r w:rsidRPr="00711AEA">
        <w:rPr>
          <w:rFonts w:ascii="Arial Nova Cond Light" w:hAnsi="Arial Nova Cond Light"/>
        </w:rPr>
        <w:t>Métricas</w:t>
      </w:r>
      <w:proofErr w:type="spellEnd"/>
      <w:r w:rsidRPr="00711AEA">
        <w:rPr>
          <w:rFonts w:ascii="Arial Nova Cond Light" w:hAnsi="Arial Nova Cond Light"/>
        </w:rPr>
        <w:t xml:space="preserve"> </w:t>
      </w:r>
      <w:proofErr w:type="spellStart"/>
      <w:r w:rsidRPr="00711AEA">
        <w:rPr>
          <w:rFonts w:ascii="Arial Nova Cond Light" w:hAnsi="Arial Nova Cond Light"/>
        </w:rPr>
        <w:t>leídas</w:t>
      </w:r>
      <w:proofErr w:type="spellEnd"/>
      <w:r w:rsidRPr="00711AEA">
        <w:rPr>
          <w:rFonts w:ascii="Arial Nova Cond Light" w:hAnsi="Arial Nova Cond Light"/>
        </w:rPr>
        <w:t xml:space="preserve"> hoy de la propia respuesta del sistema:</w:t>
      </w:r>
    </w:p>
    <w:p w14:paraId="4F4832BE" w14:textId="77777777" w:rsidR="0052505E" w:rsidRPr="00711AEA" w:rsidRDefault="00000000">
      <w:pPr>
        <w:pStyle w:val="Listaconvietas"/>
        <w:jc w:val="both"/>
        <w:rPr>
          <w:rFonts w:ascii="Arial Nova Cond Light" w:hAnsi="Arial Nova Cond Light"/>
        </w:rPr>
      </w:pPr>
      <w:r w:rsidRPr="00711AEA">
        <w:rPr>
          <w:rFonts w:ascii="Arial Nova Cond Light" w:hAnsi="Arial Nova Cond Light"/>
          <w:b/>
          <w:lang w:val="es-EC"/>
        </w:rPr>
        <w:lastRenderedPageBreak/>
        <w:t xml:space="preserve">Error medio porcentual </w:t>
      </w:r>
      <w:r w:rsidRPr="00711AEA">
        <w:rPr>
          <w:rFonts w:ascii="Arial Nova Cond Light" w:hAnsi="Arial Nova Cond Light"/>
          <w:lang w:val="es-EC"/>
        </w:rPr>
        <w:t xml:space="preserve">del </w:t>
      </w:r>
      <w:proofErr w:type="spellStart"/>
      <w:r w:rsidRPr="00711AEA">
        <w:rPr>
          <w:rFonts w:ascii="Arial Nova Cond Light" w:hAnsi="Arial Nova Cond Light"/>
          <w:lang w:val="es-EC"/>
        </w:rPr>
        <w:t>backtest</w:t>
      </w:r>
      <w:proofErr w:type="spellEnd"/>
      <w:r w:rsidRPr="00711AEA">
        <w:rPr>
          <w:rFonts w:ascii="Arial Nova Cond Light" w:hAnsi="Arial Nova Cond Light"/>
          <w:lang w:val="es-EC"/>
        </w:rPr>
        <w:t xml:space="preserve">: 8,78 %, frente al 12,22 % del método ingenuo estacional que le sirve de vara. </w:t>
      </w:r>
      <w:r w:rsidRPr="00711AEA">
        <w:rPr>
          <w:rFonts w:ascii="Arial Nova Cond Light" w:hAnsi="Arial Nova Cond Light"/>
        </w:rPr>
        <w:t xml:space="preserve">El </w:t>
      </w:r>
      <w:proofErr w:type="spellStart"/>
      <w:r w:rsidRPr="00711AEA">
        <w:rPr>
          <w:rFonts w:ascii="Arial Nova Cond Light" w:hAnsi="Arial Nova Cond Light"/>
        </w:rPr>
        <w:t>modelo</w:t>
      </w:r>
      <w:proofErr w:type="spellEnd"/>
      <w:r w:rsidRPr="00711AEA">
        <w:rPr>
          <w:rFonts w:ascii="Arial Nova Cond Light" w:hAnsi="Arial Nova Cond Light"/>
        </w:rPr>
        <w:t xml:space="preserve"> </w:t>
      </w:r>
      <w:proofErr w:type="spellStart"/>
      <w:r w:rsidRPr="00711AEA">
        <w:rPr>
          <w:rFonts w:ascii="Arial Nova Cond Light" w:hAnsi="Arial Nova Cond Light"/>
        </w:rPr>
        <w:t>gana</w:t>
      </w:r>
      <w:proofErr w:type="spellEnd"/>
      <w:r w:rsidRPr="00711AEA">
        <w:rPr>
          <w:rFonts w:ascii="Arial Nova Cond Light" w:hAnsi="Arial Nova Cond Light"/>
        </w:rPr>
        <w:t>.</w:t>
      </w:r>
    </w:p>
    <w:p w14:paraId="1FCF8854" w14:textId="77777777" w:rsidR="0052505E" w:rsidRPr="00711AEA" w:rsidRDefault="00000000">
      <w:pPr>
        <w:pStyle w:val="Listaconvietas"/>
        <w:jc w:val="both"/>
        <w:rPr>
          <w:rFonts w:ascii="Arial Nova Cond Light" w:hAnsi="Arial Nova Cond Light"/>
          <w:lang w:val="es-EC"/>
        </w:rPr>
      </w:pPr>
      <w:r w:rsidRPr="00711AEA">
        <w:rPr>
          <w:rFonts w:ascii="Arial Nova Cond Light" w:hAnsi="Arial Nova Cond Light"/>
          <w:b/>
          <w:lang w:val="es-EC"/>
        </w:rPr>
        <w:t xml:space="preserve">Error absoluto medio: </w:t>
      </w:r>
      <w:r w:rsidRPr="00711AEA">
        <w:rPr>
          <w:rFonts w:ascii="Arial Nova Cond Light" w:hAnsi="Arial Nova Cond Light"/>
          <w:lang w:val="es-EC"/>
        </w:rPr>
        <w:t>88,46 unidades, con una banda del 80 % de ±334 unidades sobre una previsión de 1.032,89 unidades para agosto de 2026.</w:t>
      </w:r>
    </w:p>
    <w:p w14:paraId="77ADC82B" w14:textId="77777777" w:rsidR="0052505E" w:rsidRPr="00711AEA" w:rsidRDefault="00000000">
      <w:pPr>
        <w:pStyle w:val="Listaconvietas"/>
        <w:jc w:val="both"/>
        <w:rPr>
          <w:rFonts w:ascii="Arial Nova Cond Light" w:hAnsi="Arial Nova Cond Light"/>
          <w:lang w:val="es-EC"/>
        </w:rPr>
      </w:pPr>
      <w:r w:rsidRPr="00711AEA">
        <w:rPr>
          <w:rFonts w:ascii="Arial Nova Cond Light" w:hAnsi="Arial Nova Cond Light"/>
          <w:b/>
          <w:lang w:val="es-EC"/>
        </w:rPr>
        <w:t xml:space="preserve">Historia disponible: </w:t>
      </w:r>
      <w:r w:rsidRPr="00711AEA">
        <w:rPr>
          <w:rFonts w:ascii="Arial Nova Cond Light" w:hAnsi="Arial Nova Cond Light"/>
          <w:lang w:val="es-EC"/>
        </w:rPr>
        <w:t>19 meses. Cada mes del calendario tiene como mucho dos observaciones, y de agosto a diciembre solo una; la banda lo refleja siendo más ancha.</w:t>
      </w:r>
    </w:p>
    <w:p w14:paraId="60E508AA"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 xml:space="preserve">El sistema </w:t>
      </w:r>
      <w:proofErr w:type="gramStart"/>
      <w:r w:rsidRPr="00711AEA">
        <w:rPr>
          <w:rFonts w:ascii="Arial Nova Cond Light" w:hAnsi="Arial Nova Cond Light"/>
          <w:lang w:val="es-EC"/>
        </w:rPr>
        <w:t>declara</w:t>
      </w:r>
      <w:proofErr w:type="gramEnd"/>
      <w:r w:rsidRPr="00711AEA">
        <w:rPr>
          <w:rFonts w:ascii="Arial Nova Cond Light" w:hAnsi="Arial Nova Cond Light"/>
          <w:lang w:val="es-EC"/>
        </w:rPr>
        <w:t xml:space="preserve"> además, en la propia pantalla, que 1.062 de las 1.221 variantes no tienen previsión individual por falta de historia y reciben la de su categoría, y que la historia es un conjunto simulado, de modo que el error mide la calidad del método y no conocimiento del mercado real de Quevedo.</w:t>
      </w:r>
    </w:p>
    <w:p w14:paraId="4D8A4317" w14:textId="77777777" w:rsidR="0052505E" w:rsidRPr="00711AEA" w:rsidRDefault="00000000">
      <w:pPr>
        <w:pStyle w:val="Ttulo3"/>
        <w:rPr>
          <w:rFonts w:ascii="Arial Nova Cond Light" w:hAnsi="Arial Nova Cond Light"/>
          <w:color w:val="auto"/>
          <w:lang w:val="es-EC"/>
        </w:rPr>
      </w:pPr>
      <w:r w:rsidRPr="00711AEA">
        <w:rPr>
          <w:rFonts w:ascii="Arial Nova Cond Light" w:hAnsi="Arial Nova Cond Light"/>
          <w:color w:val="auto"/>
          <w:lang w:val="es-EC"/>
        </w:rPr>
        <w:t>Alerta de abandono de cliente</w:t>
      </w:r>
    </w:p>
    <w:p w14:paraId="4C3CA152" w14:textId="77777777" w:rsidR="0052505E" w:rsidRPr="00711AEA" w:rsidRDefault="00000000">
      <w:pPr>
        <w:jc w:val="both"/>
        <w:rPr>
          <w:rFonts w:ascii="Arial Nova Cond Light" w:hAnsi="Arial Nova Cond Light"/>
          <w:lang w:val="es-EC"/>
        </w:rPr>
      </w:pPr>
      <w:r w:rsidRPr="00711AEA">
        <w:rPr>
          <w:rFonts w:ascii="Arial Nova Cond Light" w:hAnsi="Arial Nova Cond Light"/>
          <w:lang w:val="es-EC"/>
        </w:rPr>
        <w:t>Modelo de supervivencia sobre el ritmo de compra de cada cliente. Hoy señala 9 clientes en alerta de 69 evaluados, 3 de ellos críticos, con $674.285,65 de facturación asociada. Y publica su propia validación en las tres primeras tarjetas de la pantalla:</w:t>
      </w:r>
    </w:p>
    <w:p w14:paraId="4D05AA12" w14:textId="77777777" w:rsidR="0052505E" w:rsidRPr="00711AEA" w:rsidRDefault="00000000">
      <w:pPr>
        <w:pStyle w:val="Listaconvietas"/>
        <w:jc w:val="both"/>
        <w:rPr>
          <w:rFonts w:ascii="Arial Nova Cond Light" w:hAnsi="Arial Nova Cond Light"/>
          <w:lang w:val="es-EC"/>
        </w:rPr>
      </w:pPr>
      <w:r w:rsidRPr="00711AEA">
        <w:rPr>
          <w:rFonts w:ascii="Arial Nova Cond Light" w:hAnsi="Arial Nova Cond Light"/>
          <w:b/>
          <w:lang w:val="es-EC"/>
        </w:rPr>
        <w:t xml:space="preserve">Mejora medida: </w:t>
      </w:r>
      <w:r w:rsidRPr="00711AEA">
        <w:rPr>
          <w:rFonts w:ascii="Arial Nova Cond Light" w:hAnsi="Arial Nova Cond Light"/>
          <w:lang w:val="es-EC"/>
        </w:rPr>
        <w:t>1,99× sobre el azar.</w:t>
      </w:r>
    </w:p>
    <w:p w14:paraId="6D5A41DD" w14:textId="77777777" w:rsidR="0052505E" w:rsidRPr="00711AEA" w:rsidRDefault="00000000">
      <w:pPr>
        <w:pStyle w:val="Listaconvietas"/>
        <w:jc w:val="both"/>
        <w:rPr>
          <w:rFonts w:ascii="Arial Nova Cond Light" w:hAnsi="Arial Nova Cond Light"/>
          <w:lang w:val="es-EC"/>
        </w:rPr>
      </w:pPr>
      <w:r w:rsidRPr="00711AEA">
        <w:rPr>
          <w:rFonts w:ascii="Arial Nova Cond Light" w:hAnsi="Arial Nova Cond Light"/>
          <w:b/>
          <w:lang w:val="es-EC"/>
        </w:rPr>
        <w:t xml:space="preserve">Muestra: </w:t>
      </w:r>
      <w:r w:rsidRPr="00711AEA">
        <w:rPr>
          <w:rFonts w:ascii="Arial Nova Cond Light" w:hAnsi="Arial Nova Cond Light"/>
          <w:lang w:val="es-EC"/>
        </w:rPr>
        <w:t>14 casos positivos sobre 167 evaluaciones.</w:t>
      </w:r>
    </w:p>
    <w:p w14:paraId="3A9DA682" w14:textId="77777777" w:rsidR="0052505E" w:rsidRPr="00711AEA" w:rsidRDefault="00000000">
      <w:pPr>
        <w:pStyle w:val="Listaconvietas"/>
        <w:jc w:val="both"/>
        <w:rPr>
          <w:rFonts w:ascii="Arial Nova Cond Light" w:hAnsi="Arial Nova Cond Light"/>
          <w:lang w:val="es-EC"/>
        </w:rPr>
      </w:pPr>
      <w:r w:rsidRPr="00711AEA">
        <w:rPr>
          <w:rFonts w:ascii="Arial Nova Cond Light" w:hAnsi="Arial Nova Cond Light"/>
          <w:b/>
          <w:lang w:val="es-EC"/>
        </w:rPr>
        <w:t xml:space="preserve">Dictamen del propio sistema: </w:t>
      </w:r>
      <w:r w:rsidRPr="00711AEA">
        <w:rPr>
          <w:rFonts w:ascii="Arial Nova Cond Light" w:hAnsi="Arial Nova Cond Light"/>
          <w:lang w:val="es-EC"/>
        </w:rPr>
        <w:t>«NO · p = 0,1019». Con esa muestra, la mejora sobre el azar no es estadísticamente significativa.</w:t>
      </w:r>
    </w:p>
    <w:p w14:paraId="055A1982" w14:textId="3B0AED4F" w:rsidR="0052505E" w:rsidRPr="00711AEA" w:rsidRDefault="00000000" w:rsidP="00657EE4">
      <w:pPr>
        <w:jc w:val="both"/>
        <w:rPr>
          <w:rFonts w:ascii="Arial Nova Cond Light" w:hAnsi="Arial Nova Cond Light"/>
          <w:lang w:val="es-EC"/>
        </w:rPr>
      </w:pPr>
      <w:r w:rsidRPr="00711AEA">
        <w:rPr>
          <w:rFonts w:ascii="Arial Nova Cond Light" w:hAnsi="Arial Nova Cond Light"/>
          <w:lang w:val="es-EC"/>
        </w:rPr>
        <w:t>Que un modelo se publique diciendo que no supera al azar de forma significativa es deliberado, y es probablemente lo más defendible del nivel estratégico. La causa está en los datos y el sistema la explica al usuario: en la historia disponible las compras ocurren a ritmo constante y ningún cliente abandona nunca, así que no hay señal que aprender. La alerta sirve para priorizar una llamada, no para dar por perdido a un cliente.</w:t>
      </w:r>
    </w:p>
    <w:sectPr w:rsidR="0052505E" w:rsidRPr="00711A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ova Cond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37391331">
    <w:abstractNumId w:val="8"/>
  </w:num>
  <w:num w:numId="2" w16cid:durableId="954562118">
    <w:abstractNumId w:val="6"/>
  </w:num>
  <w:num w:numId="3" w16cid:durableId="1694378703">
    <w:abstractNumId w:val="5"/>
  </w:num>
  <w:num w:numId="4" w16cid:durableId="1052539673">
    <w:abstractNumId w:val="4"/>
  </w:num>
  <w:num w:numId="5" w16cid:durableId="1850564947">
    <w:abstractNumId w:val="7"/>
  </w:num>
  <w:num w:numId="6" w16cid:durableId="1410931343">
    <w:abstractNumId w:val="3"/>
  </w:num>
  <w:num w:numId="7" w16cid:durableId="830144926">
    <w:abstractNumId w:val="2"/>
  </w:num>
  <w:num w:numId="8" w16cid:durableId="731805884">
    <w:abstractNumId w:val="1"/>
  </w:num>
  <w:num w:numId="9" w16cid:durableId="181386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42D"/>
    <w:rsid w:val="0015074B"/>
    <w:rsid w:val="0029639D"/>
    <w:rsid w:val="00326F90"/>
    <w:rsid w:val="0052505E"/>
    <w:rsid w:val="00657EE4"/>
    <w:rsid w:val="00711A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B1A9E"/>
  <w14:defaultImageDpi w14:val="300"/>
  <w15:docId w15:val="{4B06B375-3428-49E1-822D-74F844AC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B5B"/>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B5B"/>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5A8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7concolores">
    <w:name w:val="Grid Table 7 Colorful"/>
    <w:basedOn w:val="Tablanormal"/>
    <w:uiPriority w:val="52"/>
    <w:rsid w:val="00657EE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2602</Words>
  <Characters>14317</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DARIEM ALBERTO BENITES PEREZ</cp:lastModifiedBy>
  <cp:revision>2</cp:revision>
  <dcterms:created xsi:type="dcterms:W3CDTF">2013-12-23T23:15:00Z</dcterms:created>
  <dcterms:modified xsi:type="dcterms:W3CDTF">2026-08-10T02:57:00Z</dcterms:modified>
  <cp:category/>
</cp:coreProperties>
</file>