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37E"/>
          <w:sz w:val="68"/>
        </w:rPr>
        <w:t>RetailMind</w:t>
      </w:r>
    </w:p>
    <w:p>
      <w:pPr>
        <w:jc w:val="center"/>
      </w:pPr>
      <w:r>
        <w:rPr>
          <w:b/>
          <w:color w:val="37474F"/>
          <w:sz w:val="32"/>
        </w:rPr>
        <w:t>GUION DE GRABACIÓN — EVALUACIÓN EV01</w:t>
      </w:r>
    </w:p>
    <w:p>
      <w:pPr>
        <w:jc w:val="center"/>
      </w:pPr>
      <w:r>
        <w:rPr>
          <w:i/>
          <w:sz w:val="23"/>
        </w:rPr>
        <w:t>Workpanel · Informes simples · Informes compuestos  ·  15 minutos máximo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4"/>
            <w:shd w:val="clear" w:color="auto" w:fill="1A237E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Bloque de la rúbrica</w:t>
            </w:r>
          </w:p>
        </w:tc>
        <w:tc>
          <w:tcPr>
            <w:tcW w:type="dxa" w:w="850"/>
            <w:shd w:val="clear" w:color="auto" w:fill="1A237E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Puntos</w:t>
            </w:r>
          </w:p>
        </w:tc>
        <w:tc>
          <w:tcPr>
            <w:tcW w:type="dxa" w:w="1928"/>
            <w:shd w:val="clear" w:color="auto" w:fill="1A237E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Minutos del video</w:t>
            </w:r>
          </w:p>
        </w:tc>
        <w:tc>
          <w:tcPr>
            <w:tcW w:type="dxa" w:w="4365"/>
            <w:shd w:val="clear" w:color="auto" w:fill="1A237E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Qué demuestra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WORKPANEL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1:00 – 5:30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CRUD completo en 2 módulos + compuertas de negocio + roles</w:t>
            </w:r>
          </w:p>
        </w:tc>
      </w:tr>
      <w:tr>
        <w:tc>
          <w:tcPr>
            <w:tcW w:type="dxa" w:w="2494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INFORMES SIMPLES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850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928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5:30 – 9:30</w:t>
            </w:r>
          </w:p>
        </w:tc>
        <w:tc>
          <w:tcPr>
            <w:tcW w:type="dxa" w:w="4365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informes directos de PostgreSQL + demostración de permisos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INFORMES COMPUESTOS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9:30 – 14:00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informes de ClickHouse + explicación del ETL y del modelo estrella</w:t>
            </w:r>
          </w:p>
        </w:tc>
      </w:tr>
      <w:tr>
        <w:tc>
          <w:tcPr>
            <w:tcW w:type="dxa" w:w="2494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Apertura y cierre</w:t>
            </w:r>
          </w:p>
        </w:tc>
        <w:tc>
          <w:tcPr>
            <w:tcW w:type="dxa" w:w="850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928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0:00–1:00 / 14:00–15:00</w:t>
            </w:r>
          </w:p>
        </w:tc>
        <w:tc>
          <w:tcPr>
            <w:tcW w:type="dxa" w:w="4365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Arquitectura híbrida · nivel estratégico · documentación previa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5E9"/>
          </w:tcPr>
          <w:p>
            <w:r/>
            <w:r>
              <w:rPr>
                <w:b/>
                <w:color w:val="1B5E20"/>
                <w:sz w:val="20"/>
              </w:rPr>
              <w:t xml:space="preserve">CÓMO USAR ESTE DOCUMENTO  </w:t>
            </w:r>
            <w:r>
              <w:rPr>
                <w:sz w:val="20"/>
              </w:rPr>
              <w:t>Tenlo abierto en una segunda pantalla. Los recuadros azules «DI:» son lo que dices; las líneas con ▸ son lo que haces (clic a clic). Las frases en negrita dentro de «DI:» son las que puntúan: no las improvises. Todo lo verificado contra el sistema real está marcado con su cifra exacta — si en pantalla ves otra cosa, revisa el §7 Plan B.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</w:r>
    </w:p>
    <w:p>
      <w:pPr>
        <w:spacing w:after="80"/>
      </w:pPr>
      <w:r>
        <w:rPr>
          <w:b/>
          <w:i w:val="0"/>
          <w:sz w:val="21"/>
        </w:rPr>
        <w:t xml:space="preserve">Fecha de verificación del documento: </w:t>
      </w:r>
      <w:r>
        <w:rPr>
          <w:b w:val="0"/>
          <w:i w:val="0"/>
          <w:sz w:val="21"/>
        </w:rPr>
        <w:t xml:space="preserve">2026-08-02. </w:t>
      </w:r>
      <w:r>
        <w:rPr>
          <w:b/>
          <w:i w:val="0"/>
          <w:sz w:val="21"/>
        </w:rPr>
        <w:t xml:space="preserve">Sistema verificado en vivo: </w:t>
      </w:r>
      <w:r>
        <w:rPr>
          <w:b w:val="0"/>
          <w:i w:val="0"/>
          <w:sz w:val="21"/>
        </w:rPr>
        <w:t xml:space="preserve">backend en http://localhost:8080 (health = UP), frontend en http://localhost:4200, ClickHouse contenedor </w:t>
      </w:r>
      <w:r>
        <w:rPr>
          <w:rFonts w:ascii="Consolas" w:hAnsi="Consolas"/>
          <w:b w:val="0"/>
          <w:i w:val="0"/>
          <w:sz w:val="19"/>
        </w:rPr>
        <w:t>1m6datoscs-clickhouse-1</w:t>
      </w:r>
      <w:r>
        <w:rPr>
          <w:b w:val="0"/>
          <w:i w:val="0"/>
          <w:sz w:val="21"/>
        </w:rPr>
        <w:t xml:space="preserve"> healthy, almacén analítico con 21 tablas y 64.664 filas, última carga del ETL 01/08/2026 21:36 con resultado «éxito».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237E"/>
        </w:rPr>
        <w:t>1. Checklist previo a grabar</w:t>
      </w:r>
    </w:p>
    <w:p>
      <w:pPr>
        <w:spacing w:after="80"/>
      </w:pPr>
      <w:r>
        <w:rPr>
          <w:b w:val="0"/>
          <w:i w:val="0"/>
          <w:sz w:val="21"/>
        </w:rPr>
        <w:t>Haz esto en orden. No empieces a grabar hasta que los siete puntos estén en verde. Tiempo estimado: 6-8 minutos si todo está apagado; 1 minuto si ya estaba levantado.</w:t>
      </w:r>
    </w:p>
    <w:p>
      <w:pPr>
        <w:pStyle w:val="Heading2"/>
      </w:pPr>
      <w:r>
        <w:rPr>
          <w:rFonts w:ascii="Calibri" w:hAnsi="Calibri"/>
          <w:color w:val="1A237E"/>
        </w:rPr>
        <w:t>1.1  Levantar ClickHouse (almacén analítico)</w:t>
      </w:r>
    </w:p>
    <w:p>
      <w:pPr>
        <w:spacing w:after="80"/>
      </w:pPr>
      <w:r>
        <w:rPr>
          <w:b w:val="0"/>
          <w:i w:val="0"/>
          <w:sz w:val="21"/>
        </w:rPr>
        <w:t>Sin ClickHouse el bloque de informes compuestos NO se puede grabar: la pantalla responde, pero pinta el aviso «la analítica no está disponible» y la tabla sale vacía.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# Ver si ya está arriba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docker ps --format "table {{.Names}}\t{{.Status}}"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Si no aparece 1m6datoscs-clickhouse-1, levantarlo: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cd "C:\Users\ASUS\Documents\UTEQ\6 SEMESTRE\Construccion de software\1M6DatosCS"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docker compose up -d clickhouse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Verificación (debe imprimir exactamente: Ok.)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curl http://localhost:8123/ping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1"/>
        </w:rPr>
        <w:t>Verificación fuerte</w:t>
      </w:r>
      <w:r>
        <w:rPr>
          <w:b w:val="0"/>
          <w:i w:val="0"/>
          <w:sz w:val="21"/>
        </w:rPr>
        <w:t xml:space="preserve"> — que el almacén tenga datos y no solo esté encendido: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curl -s "http://localhost:8123/?user=default&amp;password=retailmind2026" ^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--data-binary "SELECT count() FROM retailmind_dwh.fact_venta_linea FORMAT TSV"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Debe responder: 10384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3E0"/>
          </w:tcPr>
          <w:p>
            <w:r/>
            <w:r>
              <w:rPr>
                <w:b/>
                <w:color w:val="E65100"/>
                <w:sz w:val="20"/>
              </w:rPr>
              <w:t xml:space="preserve">SI RESPONDE 0 O DA ERROR  </w:t>
            </w:r>
            <w:r>
              <w:rPr>
                <w:sz w:val="20"/>
              </w:rPr>
              <w:t>El almacén está vacío o la base no existe. Recárgalo antes de grabar con: cd retailmind  →  py -m etl.dwh.run_etl   (tarda ~25 s y valida 49 controles contra PostgreSQL). Si eso falla, ve al §7 Plan B / caso A.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1A237E"/>
        </w:rPr>
        <w:t>1.2  Comprobar PostgreSQL</w:t>
      </w:r>
    </w:p>
    <w:p>
      <w:pPr>
        <w:spacing w:after="80"/>
      </w:pPr>
      <w:r>
        <w:rPr>
          <w:b w:val="0"/>
          <w:i w:val="0"/>
          <w:sz w:val="21"/>
        </w:rPr>
        <w:t>PostgreSQL corre LOCAL, fuera de Docker. No hay que levantar nada si el servicio de Windows está activo — pero conviene comprobarlo, porque sin él no arranca ni el login.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# El servicio debe estar Running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Get-Service *postgres*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1A237E"/>
        </w:rPr>
        <w:t>1.3  Arrancar backend y frontend</w:t>
      </w:r>
    </w:p>
    <w:p>
      <w:pPr>
        <w:spacing w:after="80"/>
      </w:pPr>
      <w:r>
        <w:rPr>
          <w:b w:val="0"/>
          <w:i w:val="0"/>
          <w:sz w:val="21"/>
        </w:rPr>
        <w:t>Dos terminales separadas, cada una en su carpeta. Déjalas abiertas durante toda la grabación.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# Terminal 1 — backend (puerto 8080)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cd "C:\Users\ASUS\Documents\UTEQ\6 SEMESTRE\Construccion de software\1M6DatosCS\retailmind-backend"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mvn spring-boot:run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Terminal 2 — frontend (puerto 4200)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cd "C:\Users\ASUS\Documents\UTEQ\6 SEMESTRE\Construccion de software\1M6DatosCS\retailmind-frontend"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npm start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  <w:t>Espera a que el backend imprima «Started RetailmindApplication» y el frontend «Compiled successfully».</w:t>
      </w:r>
    </w:p>
    <w:p>
      <w:pPr>
        <w:pStyle w:val="Heading2"/>
      </w:pPr>
      <w:r>
        <w:rPr>
          <w:rFonts w:ascii="Calibri" w:hAnsi="Calibri"/>
          <w:color w:val="1A237E"/>
        </w:rPr>
        <w:t>1.4  Verificar que todo responde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curl http://localhost:8080/api/health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  <w:t>Respuesta esperada (verificada hoy):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{"postgres":"UP (retailmind_app)","clickhouse":"UP","database":"UP",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"python":"DOWN","status":"UP","analytics":"UP"}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5E9"/>
          </w:tcPr>
          <w:p>
            <w:r/>
            <w:r>
              <w:rPr>
                <w:b/>
                <w:color w:val="1B5E20"/>
                <w:sz w:val="20"/>
              </w:rPr>
              <w:t xml:space="preserve">«python»: «DOWN» NO ES UN PROBLEMA  </w:t>
            </w:r>
            <w:r>
              <w:rPr>
                <w:sz w:val="20"/>
              </w:rPr>
              <w:t>Ese campo mide el intérprete del ETL LEGADO (PocketBase → ClickHouse), que no interviene en el video. El botón «Actualizar ahora» del almacén analítico usa otro intérprete (py) y está verificado funcionando. Lo que tiene que decir UP es status, clickhouse y analytics.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1A237E"/>
        </w:rPr>
        <w:t>1.5  ABRIR LAS VENTANAS HORARIAS  (el punto que más veces arruina una toma)</w:t>
      </w:r>
    </w:p>
    <w:p>
      <w:pPr>
        <w:spacing w:after="80"/>
      </w:pPr>
      <w:r>
        <w:rPr>
          <w:b w:val="0"/>
          <w:i w:val="0"/>
          <w:sz w:val="21"/>
        </w:rPr>
        <w:t xml:space="preserve">PostgreSQL bloquea el acceso de cada rol fuera de su horario, y desde el script 53 ese bloqueo </w:t>
      </w:r>
      <w:r>
        <w:rPr>
          <w:b/>
          <w:i w:val="0"/>
          <w:sz w:val="21"/>
        </w:rPr>
        <w:t>impide incluso iniciar sesión</w:t>
      </w:r>
      <w:r>
        <w:rPr>
          <w:b w:val="0"/>
          <w:i w:val="0"/>
          <w:sz w:val="21"/>
        </w:rPr>
        <w:t xml:space="preserve">. Si grabas un martes a las 19:05, el usuario </w:t>
      </w:r>
      <w:r>
        <w:rPr>
          <w:rFonts w:ascii="Consolas" w:hAnsi="Consolas"/>
          <w:b w:val="0"/>
          <w:i w:val="0"/>
          <w:sz w:val="19"/>
        </w:rPr>
        <w:t>bodega@retailmind.com</w:t>
      </w:r>
      <w:r>
        <w:rPr>
          <w:b w:val="0"/>
          <w:i w:val="0"/>
          <w:sz w:val="21"/>
        </w:rPr>
        <w:t xml:space="preserve"> simplemente no entra, y el bloque de permisos del video se cae.</w:t>
      </w:r>
    </w:p>
    <w:p>
      <w:pPr>
        <w:spacing w:after="80"/>
      </w:pPr>
      <w:r>
        <w:rPr>
          <w:b w:val="0"/>
          <w:i w:val="0"/>
          <w:sz w:val="21"/>
        </w:rPr>
      </w:r>
    </w:p>
    <w:p>
      <w:pPr>
        <w:spacing w:after="80"/>
      </w:pPr>
      <w:r>
        <w:rPr>
          <w:b/>
          <w:i w:val="0"/>
          <w:sz w:val="21"/>
        </w:rPr>
        <w:t>Horarios reales configurados hoy (tabla grupo_horario), por día de la semana: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74"/>
            <w:shd w:val="clear" w:color="auto" w:fill="1A237E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Día</w:t>
            </w:r>
          </w:p>
        </w:tc>
        <w:tc>
          <w:tcPr>
            <w:tcW w:type="dxa" w:w="3175"/>
            <w:shd w:val="clear" w:color="auto" w:fill="1A237E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gerente · vendedor · compras · despacho</w:t>
            </w:r>
          </w:p>
        </w:tc>
        <w:tc>
          <w:tcPr>
            <w:tcW w:type="dxa" w:w="2041"/>
            <w:shd w:val="clear" w:color="auto" w:fill="1A237E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bodega · analista</w:t>
            </w:r>
          </w:p>
        </w:tc>
        <w:tc>
          <w:tcPr>
            <w:tcW w:type="dxa" w:w="1417"/>
            <w:shd w:val="clear" w:color="auto" w:fill="1A237E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cliente</w:t>
            </w:r>
          </w:p>
        </w:tc>
        <w:tc>
          <w:tcPr>
            <w:tcW w:type="dxa" w:w="1531"/>
            <w:shd w:val="clear" w:color="auto" w:fill="1A237E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soporte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Domingo (0)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00:01 – 23:59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00:00 – 23:59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todo el día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todo el día</w:t>
            </w:r>
          </w:p>
        </w:tc>
      </w:tr>
      <w:tr>
        <w:tc>
          <w:tcPr>
            <w:tcW w:type="dxa" w:w="1474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Lunes (1)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3175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07:00 – 18:00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2041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07:00 – 19:00 / 18:00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1417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todo el día</w:t>
            </w:r>
          </w:p>
        </w:tc>
        <w:tc>
          <w:tcPr>
            <w:tcW w:type="dxa" w:w="1531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todo el día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Martes (2)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08:00 – 18:00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08:00 – 18:00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todo el día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todo el día</w:t>
            </w:r>
          </w:p>
        </w:tc>
      </w:tr>
      <w:tr>
        <w:tc>
          <w:tcPr>
            <w:tcW w:type="dxa" w:w="1474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Miércoles (3)</w:t>
            </w:r>
          </w:p>
        </w:tc>
        <w:tc>
          <w:tcPr>
            <w:tcW w:type="dxa" w:w="3175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00:01 – 23:59</w:t>
            </w:r>
          </w:p>
        </w:tc>
        <w:tc>
          <w:tcPr>
            <w:tcW w:type="dxa" w:w="2041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00:01 – 23:59</w:t>
            </w:r>
          </w:p>
        </w:tc>
        <w:tc>
          <w:tcPr>
            <w:tcW w:type="dxa" w:w="1417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todo el día</w:t>
            </w:r>
          </w:p>
        </w:tc>
        <w:tc>
          <w:tcPr>
            <w:tcW w:type="dxa" w:w="1531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todo el día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Jueves (4)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00:00 – 23:59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00:00 – 23:59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todo el día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todo el día</w:t>
            </w:r>
          </w:p>
        </w:tc>
      </w:tr>
      <w:tr>
        <w:tc>
          <w:tcPr>
            <w:tcW w:type="dxa" w:w="1474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Viernes (5)</w:t>
            </w:r>
          </w:p>
        </w:tc>
        <w:tc>
          <w:tcPr>
            <w:tcW w:type="dxa" w:w="3175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00:00 – 23:59</w:t>
            </w:r>
          </w:p>
        </w:tc>
        <w:tc>
          <w:tcPr>
            <w:tcW w:type="dxa" w:w="2041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00:00 – 23:59</w:t>
            </w:r>
          </w:p>
        </w:tc>
        <w:tc>
          <w:tcPr>
            <w:tcW w:type="dxa" w:w="1417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todo el día</w:t>
            </w:r>
          </w:p>
        </w:tc>
        <w:tc>
          <w:tcPr>
            <w:tcW w:type="dxa" w:w="1531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todo el día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Sábado (6)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08:00 – 13:00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08:00 – 13:00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todo el día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todo el día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sz w:val="21"/>
        </w:rPr>
        <w:t>Los días en negrita son los peligrosos. El ADMIN está exento de horario siempre.</w:t>
      </w:r>
    </w:p>
    <w:p>
      <w:pPr>
        <w:spacing w:after="80"/>
      </w:pPr>
      <w:r>
        <w:rPr>
          <w:b w:val="0"/>
          <w:i w:val="0"/>
          <w:sz w:val="21"/>
        </w:rPr>
      </w:r>
    </w:p>
    <w:p>
      <w:pPr>
        <w:spacing w:after="80"/>
      </w:pPr>
      <w:r>
        <w:rPr>
          <w:b/>
          <w:i w:val="0"/>
          <w:sz w:val="21"/>
        </w:rPr>
        <w:t>PASO 1 — Comprobar si hace falta abrir algo: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psql -U postgres -d retailmind -c "SELECT rol_grupo, hora_inicio, hora_fin, activo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FROM grupo_horario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WHERE dia_semana = EXTRACT(dow FROM now() AT TIME ZONE 'America/Guayaquil')::int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ORDER BY rol_grupo;"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Contraseña de postgres: 1250143656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  <w:t>Si la hora en que vas a grabar cae dentro de TODAS esas ventanas, no toques nada y salta al §1.6.</w:t>
      </w:r>
    </w:p>
    <w:p>
      <w:pPr>
        <w:spacing w:after="80"/>
      </w:pPr>
      <w:r>
        <w:rPr>
          <w:b w:val="0"/>
          <w:i w:val="0"/>
          <w:sz w:val="21"/>
        </w:rPr>
      </w:r>
    </w:p>
    <w:p>
      <w:pPr>
        <w:spacing w:after="80"/>
      </w:pPr>
      <w:r>
        <w:rPr>
          <w:b/>
          <w:i w:val="0"/>
          <w:sz w:val="21"/>
        </w:rPr>
        <w:t>PASO 2 — Guardar el estado actual y abrir el día en curso: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psql -U postgres -d retailmind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-- a) respaldo del día de hoy (las horas se guardan como TEXTO a propósito: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--    grupo_horario usa '24:00:00' y un tipo time de cliente lo destroza)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DROP TABLE IF EXISTS grupo_horario_bk_video;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CREATE TABLE grupo_horario_bk_video AS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SELECT id, hora_inicio::text AS hi, hora_fin::text AS hf, activo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FROM   grupo_horario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WHERE  dia_semana = EXTRACT(dow FROM now() AT TIME ZONE 'America/Guayaquil')::int;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-- b) abrir de par en par el día en curso, para los 8 grupos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UPDATE grupo_horario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SET    hora_inicio = '00:00', hora_fin = '23:59', activo = true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WHERE  dia_semana = EXTRACT(dow FROM now() AT TIME ZONE 'America/Guayaquil')::int;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</w:r>
    </w:p>
    <w:p>
      <w:pPr>
        <w:spacing w:after="80"/>
      </w:pPr>
      <w:r>
        <w:rPr>
          <w:b/>
          <w:i w:val="0"/>
          <w:sz w:val="21"/>
        </w:rPr>
        <w:t>PASO 3 — DESPUÉS de grabar, restaurar y COMPROBAR la restauración: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UPDATE grupo_horario g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SET    hora_inicio = b.hi::time, hora_fin = b.hf::time, activo = b.activo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FROM   grupo_horario_bk_video b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WHERE  g.id = b.id;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-- verificación: debe devolver 0 filas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SELECT g.id FROM grupo_horario g JOIN grupo_horario_bk_video b ON b.id = g.id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WHERE  g.hora_inicio::text &lt;&gt; b.hi OR g.hora_fin::text &lt;&gt; b.hf OR g.activo &lt;&gt; b.activo;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DROP TABLE grupo_horario_bk_video;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3E0"/>
          </w:tcPr>
          <w:p>
            <w:r/>
            <w:r>
              <w:rPr>
                <w:b/>
                <w:color w:val="E65100"/>
                <w:sz w:val="20"/>
              </w:rPr>
              <w:t xml:space="preserve">ALTERNATIVA SIN SQL  </w:t>
            </w:r>
            <w:r>
              <w:rPr>
                <w:sz w:val="20"/>
              </w:rPr>
              <w:t>Se puede hacer desde la propia aplicación: entra como admin y ve a «Horarios de Acceso» (sidebar → sección Operación, o URL /operativo/horarios). Ahí cada fila tiene un lápiz de editar con hora de inicio, hora de fin y un interruptor «Activa». Solo necesitas tocar las filas del día en que grabas — pero son 8 filas, una por grupo, y a mano se tarda más que con el SQL de arriba.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1A237E"/>
        </w:rPr>
        <w:t>1.6  Preparar el navegador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>Cierra pestañas ajenas y desactiva notificaciones del sistema.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Abre </w:t>
      </w:r>
      <w:r>
        <w:rPr>
          <w:b/>
          <w:sz w:val="21"/>
        </w:rPr>
        <w:t>http://localhost:4200</w:t>
      </w:r>
      <w:r>
        <w:rPr>
          <w:b w:val="0"/>
          <w:sz w:val="21"/>
        </w:rPr>
        <w:t xml:space="preserve"> en una ventana limpia, a pantalla completa.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Zoom al </w:t>
      </w:r>
      <w:r>
        <w:rPr>
          <w:b/>
          <w:sz w:val="21"/>
        </w:rPr>
        <w:t>90 %</w:t>
      </w:r>
      <w:r>
        <w:rPr>
          <w:b w:val="0"/>
          <w:sz w:val="21"/>
        </w:rPr>
        <w:t xml:space="preserve"> (Ctrl + −, una vez): las tablas de los informes tienen muchas columnas y a 100 % se cortan.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>Ten a mano una segunda pestaña YA ABIERTA en el login, para no perder segundos al cambiar de usuario.</w:t>
      </w:r>
    </w:p>
    <w:p>
      <w:pPr>
        <w:pStyle w:val="Heading2"/>
      </w:pPr>
      <w:r>
        <w:rPr>
          <w:rFonts w:ascii="Calibri" w:hAnsi="Calibri"/>
          <w:color w:val="1A237E"/>
        </w:rPr>
        <w:t>1.7  Última comprobación antes de pulsar REC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shd w:val="clear" w:color="auto" w:fill="1A237E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28"/>
            <w:shd w:val="clear" w:color="auto" w:fill="1A237E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Qué comprobar</w:t>
            </w:r>
          </w:p>
        </w:tc>
        <w:tc>
          <w:tcPr>
            <w:tcW w:type="dxa" w:w="3742"/>
            <w:shd w:val="clear" w:color="auto" w:fill="1A237E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Cómo</w:t>
            </w:r>
          </w:p>
        </w:tc>
        <w:tc>
          <w:tcPr>
            <w:tcW w:type="dxa" w:w="3345"/>
            <w:shd w:val="clear" w:color="auto" w:fill="1A237E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Verde si…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ClickHouse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curl http://localhost:8123/ping</w:t>
            </w:r>
          </w:p>
        </w:tc>
        <w:tc>
          <w:tcPr>
            <w:tcW w:type="dxa" w:w="3345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responde «Ok.»</w:t>
            </w:r>
          </w:p>
        </w:tc>
      </w:tr>
      <w:tr>
        <w:tc>
          <w:tcPr>
            <w:tcW w:type="dxa" w:w="567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928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Backend</w:t>
            </w:r>
          </w:p>
        </w:tc>
        <w:tc>
          <w:tcPr>
            <w:tcW w:type="dxa" w:w="3742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curl http://localhost:8080/api/health</w:t>
            </w:r>
          </w:p>
        </w:tc>
        <w:tc>
          <w:tcPr>
            <w:tcW w:type="dxa" w:w="3345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status: UP, analytics: UP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Frontend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abrir http://localhost:4200</w:t>
            </w:r>
          </w:p>
        </w:tc>
        <w:tc>
          <w:tcPr>
            <w:tcW w:type="dxa" w:w="3345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carga el login «RetailMind Shop»</w:t>
            </w:r>
          </w:p>
        </w:tc>
      </w:tr>
      <w:tr>
        <w:tc>
          <w:tcPr>
            <w:tcW w:type="dxa" w:w="567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928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Login admin</w:t>
            </w:r>
          </w:p>
        </w:tc>
        <w:tc>
          <w:tcPr>
            <w:tcW w:type="dxa" w:w="3742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admin@retailmind.com / Admin2026!</w:t>
            </w:r>
          </w:p>
        </w:tc>
        <w:tc>
          <w:tcPr>
            <w:tcW w:type="dxa" w:w="3345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entra al dashboard de inicio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Login bodega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bodega@retailmind.com / Retail2026!</w:t>
            </w:r>
          </w:p>
        </w:tc>
        <w:tc>
          <w:tcPr>
            <w:tcW w:type="dxa" w:w="3345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entra (si no: §1.5)</w:t>
            </w:r>
          </w:p>
        </w:tc>
      </w:tr>
      <w:tr>
        <w:tc>
          <w:tcPr>
            <w:tcW w:type="dxa" w:w="567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928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Almacén al día</w:t>
            </w:r>
          </w:p>
        </w:tc>
        <w:tc>
          <w:tcPr>
            <w:tcW w:type="dxa" w:w="3742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Informes de Ventas → tarjeta «Almacén analítico»</w:t>
            </w:r>
          </w:p>
        </w:tc>
        <w:tc>
          <w:tcPr>
            <w:tcW w:type="dxa" w:w="3345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dice «Datos al 01/08/2026 …»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Cronómetro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reloj o cronómetro a la vista</w:t>
            </w:r>
          </w:p>
        </w:tc>
        <w:tc>
          <w:tcPr>
            <w:tcW w:type="dxa" w:w="3345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en 0:00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237E"/>
        </w:rPr>
        <w:t>2. Usuarios y cambios de sesión</w:t>
      </w:r>
    </w:p>
    <w:p>
      <w:pPr>
        <w:spacing w:after="80"/>
      </w:pPr>
      <w:r>
        <w:rPr>
          <w:b w:val="0"/>
          <w:i w:val="0"/>
          <w:sz w:val="21"/>
        </w:rPr>
        <w:t>Todo el video se graba con DOS usuarios y DOS cambios de sesión, agrupados a propósito para no perder tiempo. No hace falta ningún otro login.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608"/>
            <w:shd w:val="clear" w:color="auto" w:fill="1A237E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Tramo del video</w:t>
            </w:r>
          </w:p>
        </w:tc>
        <w:tc>
          <w:tcPr>
            <w:tcW w:type="dxa" w:w="2041"/>
            <w:shd w:val="clear" w:color="auto" w:fill="1A237E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Usuario</w:t>
            </w:r>
          </w:p>
        </w:tc>
        <w:tc>
          <w:tcPr>
            <w:tcW w:type="dxa" w:w="1361"/>
            <w:shd w:val="clear" w:color="auto" w:fill="1A237E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Contraseña</w:t>
            </w:r>
          </w:p>
        </w:tc>
        <w:tc>
          <w:tcPr>
            <w:tcW w:type="dxa" w:w="3572"/>
            <w:shd w:val="clear" w:color="auto" w:fill="1A237E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Por qué ese rol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0:00 – 8:15</w:t>
              <w:br/>
              <w:t>Apertura + Workpanel + los 3 informes simples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admin@retailmind.com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Admin2026!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Es el único que ve TODO: emite, aprueba y recibe la orden; gestiona usuarios; y abre los tres informes simples, incluido el de dinero. Además está exento de restricción horaria.</w:t>
            </w:r>
          </w:p>
        </w:tc>
      </w:tr>
      <w:tr>
        <w:tc>
          <w:tcPr>
            <w:tcW w:type="dxa" w:w="2608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8:15 – 9:10</w:t>
              <w:br/>
              <w:t>Demostración de permisos</w:t>
            </w:r>
          </w:p>
        </w:tc>
        <w:tc>
          <w:tcPr>
            <w:tcW w:type="dxa" w:w="2041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bodega@retailmind.com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1361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Retail2026!</w:t>
            </w:r>
          </w:p>
        </w:tc>
        <w:tc>
          <w:tcPr>
            <w:tcW w:type="dxa" w:w="3572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Es el rol que NO puede ver dinero. Sirve para enseñar que el informe de valorización desaparece de su pantalla mientras los de cantidades siguen ahí.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9:10 – 15:00</w:t>
              <w:br/>
              <w:t>Informes compuestos + cierre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admin@retailmind.com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Admin2026!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Los tres compuestos y el botón «Actualizar ahora» del almacén son de Administración y Gerencia.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</w:r>
    </w:p>
    <w:p>
      <w:pPr>
        <w:spacing w:after="80"/>
      </w:pPr>
      <w:r>
        <w:rPr>
          <w:b/>
          <w:i w:val="0"/>
          <w:sz w:val="21"/>
        </w:rPr>
        <w:t>Cómo se cambia de sesión (ruta exacta):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Arriba a la derecha, botón con el </w:t>
      </w:r>
      <w:r>
        <w:rPr>
          <w:b/>
          <w:sz w:val="21"/>
        </w:rPr>
        <w:t>nombre del usuario</w:t>
      </w:r>
      <w:r>
        <w:rPr>
          <w:b w:val="0"/>
          <w:sz w:val="21"/>
        </w:rPr>
        <w:t xml:space="preserve"> y el icono de persona → menú → </w:t>
      </w:r>
      <w:r>
        <w:rPr>
          <w:b/>
          <w:sz w:val="21"/>
        </w:rPr>
        <w:t>«Cerrar Sesión»</w:t>
      </w:r>
      <w:r>
        <w:rPr>
          <w:b w:val="0"/>
          <w:sz w:val="21"/>
        </w:rPr>
        <w:t>.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Vuelve al login. Escribe el usuario en el campo </w:t>
      </w:r>
      <w:r>
        <w:rPr>
          <w:b/>
          <w:sz w:val="21"/>
        </w:rPr>
        <w:t>«Usuario»</w:t>
      </w:r>
      <w:r>
        <w:rPr>
          <w:b w:val="0"/>
          <w:sz w:val="21"/>
        </w:rPr>
        <w:t xml:space="preserve"> (es el correo completo) y la clave en </w:t>
      </w:r>
      <w:r>
        <w:rPr>
          <w:b/>
          <w:sz w:val="21"/>
        </w:rPr>
        <w:t>«Contraseña»</w:t>
      </w:r>
      <w:r>
        <w:rPr>
          <w:b w:val="0"/>
          <w:sz w:val="21"/>
        </w:rPr>
        <w:t xml:space="preserve">, y pulsa </w:t>
      </w:r>
      <w:r>
        <w:rPr>
          <w:b/>
          <w:sz w:val="21"/>
        </w:rPr>
        <w:t>«INICIAR SESIÓN»</w:t>
      </w:r>
      <w:r>
        <w:rPr>
          <w:b w:val="0"/>
          <w:sz w:val="21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3E0"/>
          </w:tcPr>
          <w:p>
            <w:r/>
            <w:r>
              <w:rPr>
                <w:b/>
                <w:color w:val="E65100"/>
                <w:sz w:val="20"/>
              </w:rPr>
              <w:t xml:space="preserve">SI QUIERES AHORRAR LOS 40 SEGUNDOS DE LOGIN  </w:t>
            </w:r>
            <w:r>
              <w:rPr>
                <w:sz w:val="20"/>
              </w:rPr>
              <w:t>Abre la sesión de bodega ANTES de grabar en una ventana de incógnito, déjala parada en «Informes de Inventario», y en el video solo alternas de ventana con Alt+Tab. Es perfectamente válido y ahorra medio minuto — pero di en voz alta «cambio a la sesión del rol Bodega» para que se entienda el corte.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</w:r>
    </w:p>
    <w:p>
      <w:pPr>
        <w:spacing w:after="80"/>
      </w:pPr>
      <w:r>
        <w:rPr>
          <w:b/>
          <w:i w:val="0"/>
          <w:sz w:val="21"/>
        </w:rPr>
        <w:t>Credenciales completas del sistema (por si improvisas):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742"/>
            <w:shd w:val="clear" w:color="auto" w:fill="1A237E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type="dxa" w:w="3742"/>
            <w:shd w:val="clear" w:color="auto" w:fill="1A237E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Usuario</w:t>
            </w:r>
          </w:p>
        </w:tc>
        <w:tc>
          <w:tcPr>
            <w:tcW w:type="dxa" w:w="2098"/>
            <w:shd w:val="clear" w:color="auto" w:fill="1A237E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Contraseña</w:t>
            </w:r>
          </w:p>
        </w:tc>
      </w:tr>
      <w:tr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ADMIN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admin@retailmind.com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Admin2026!</w:t>
            </w:r>
          </w:p>
        </w:tc>
      </w:tr>
      <w:tr>
        <w:tc>
          <w:tcPr>
            <w:tcW w:type="dxa" w:w="3742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GERENTE / VENDEDOR / COMPRAS / BODEGA / DESPACHO / ANALISTA</w:t>
            </w:r>
          </w:p>
        </w:tc>
        <w:tc>
          <w:tcPr>
            <w:tcW w:type="dxa" w:w="3742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{rol}@retailmind.com</w:t>
            </w:r>
          </w:p>
        </w:tc>
        <w:tc>
          <w:tcPr>
            <w:tcW w:type="dxa" w:w="2098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Retail2026!</w:t>
            </w:r>
          </w:p>
        </w:tc>
      </w:tr>
      <w:tr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SOPORTE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soporte@retailmind.com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Retail2026!</w:t>
            </w:r>
          </w:p>
        </w:tc>
      </w:tr>
      <w:tr>
        <w:tc>
          <w:tcPr>
            <w:tcW w:type="dxa" w:w="3742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CLIENTE (demo)</w:t>
            </w:r>
          </w:p>
        </w:tc>
        <w:tc>
          <w:tcPr>
            <w:tcW w:type="dxa" w:w="3742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maria.lopez@demo.com · carlos.vera@demo.com</w:t>
            </w:r>
          </w:p>
        </w:tc>
        <w:tc>
          <w:tcPr>
            <w:tcW w:type="dxa" w:w="2098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Cliente2026!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237E"/>
        </w:rPr>
        <w:t>3. Guion cronometrado</w:t>
      </w:r>
    </w:p>
    <w:p>
      <w:pPr>
        <w:pStyle w:val="Heading2"/>
      </w:pPr>
      <w:r>
        <w:rPr>
          <w:rFonts w:ascii="Calibri" w:hAnsi="Calibri"/>
          <w:color w:val="1A237E"/>
        </w:rPr>
        <w:t>3.0  ·  0:00 – 1:00  ·  Apertura y arquitectura</w:t>
      </w:r>
    </w:p>
    <w:p>
      <w:pPr>
        <w:spacing w:after="80"/>
      </w:pPr>
      <w:r>
        <w:rPr>
          <w:b w:val="0"/>
          <w:i/>
          <w:sz w:val="21"/>
        </w:rPr>
        <w:t>Pantalla: el login de RetailMind, o el dashboard de inicio ya dentro. No navegues mientras hablas: esta parte es solo voz.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</w:tcPr>
          <w:p>
            <w:pPr>
              <w:spacing w:after="0"/>
            </w:pPr>
            <w:r/>
            <w:r>
              <w:rPr>
                <w:b/>
                <w:color w:val="1A237E"/>
                <w:sz w:val="18"/>
              </w:rPr>
              <w:t xml:space="preserve">DI:  </w:t>
            </w:r>
            <w:r>
              <w:rPr>
                <w:b w:val="0"/>
                <w:i/>
                <w:sz w:val="21"/>
              </w:rPr>
              <w:t xml:space="preserve">Buenas. Voy a presentar </w:t>
            </w:r>
            <w:r>
              <w:rPr>
                <w:b/>
                <w:i/>
                <w:sz w:val="21"/>
              </w:rPr>
              <w:t>RetailMind</w:t>
            </w:r>
            <w:r>
              <w:rPr>
                <w:b w:val="0"/>
                <w:i/>
                <w:sz w:val="21"/>
              </w:rPr>
              <w:t>, el sistema de gestión de una tienda minorista multicanal de Quevedo. Tiene tienda en línea, mostrador y teléfono, y detrás un back-office completo: compras, inventario, ventas, logística, posventa y marketing.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</w:tcPr>
          <w:p>
            <w:pPr>
              <w:spacing w:after="0"/>
            </w:pPr>
            <w:r/>
            <w:r>
              <w:rPr>
                <w:b/>
                <w:color w:val="1A237E"/>
                <w:sz w:val="18"/>
              </w:rPr>
              <w:t xml:space="preserve">DI:  </w:t>
            </w:r>
            <w:r>
              <w:rPr>
                <w:b w:val="0"/>
                <w:i/>
                <w:sz w:val="21"/>
              </w:rPr>
              <w:t xml:space="preserve">Lo primero que hay que entender es la arquitectura, porque explica todo lo demás. </w:t>
            </w:r>
            <w:r>
              <w:rPr>
                <w:b/>
                <w:i/>
                <w:sz w:val="21"/>
              </w:rPr>
              <w:t>RetailMind usa dos motores de base de datos a la vez.</w:t>
            </w:r>
            <w:r>
              <w:rPr>
                <w:b w:val="0"/>
                <w:i/>
                <w:sz w:val="21"/>
              </w:rPr>
              <w:t xml:space="preserve"> </w:t>
            </w:r>
            <w:r>
              <w:rPr>
                <w:b/>
                <w:i/>
                <w:sz w:val="21"/>
              </w:rPr>
              <w:t>PostgreSQL lleva toda la operación</w:t>
            </w:r>
            <w:r>
              <w:rPr>
                <w:b w:val="0"/>
                <w:i/>
                <w:sz w:val="21"/>
              </w:rPr>
              <w:t xml:space="preserve"> — unas ciento diez tablas — y es la única base transaccional: el pedido, el stock, la factura, el cobro. </w:t>
            </w:r>
            <w:r>
              <w:rPr>
                <w:b/>
                <w:i/>
                <w:sz w:val="21"/>
              </w:rPr>
              <w:t>Y ClickHouse, que es una base columnar, lleva la analítica</w:t>
            </w:r>
            <w:r>
              <w:rPr>
                <w:b w:val="0"/>
                <w:i/>
                <w:sz w:val="21"/>
              </w:rPr>
              <w:t xml:space="preserve">, en un almacén aparte llamado retailmind_dwh con veintiuna tablas. </w:t>
            </w:r>
            <w:r>
              <w:rPr>
                <w:b/>
                <w:i/>
                <w:sz w:val="21"/>
              </w:rPr>
              <w:t>Entre las dos hay un ETL</w:t>
            </w:r>
            <w:r>
              <w:rPr>
                <w:b w:val="0"/>
                <w:i/>
                <w:sz w:val="21"/>
              </w:rPr>
              <w:t xml:space="preserve"> que extrae, transforma y carga.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</w:tcPr>
          <w:p>
            <w:pPr>
              <w:spacing w:after="0"/>
            </w:pPr>
            <w:r/>
            <w:r>
              <w:rPr>
                <w:b/>
                <w:color w:val="1A237E"/>
                <w:sz w:val="18"/>
              </w:rPr>
              <w:t xml:space="preserve">DI:  </w:t>
            </w:r>
            <w:r>
              <w:rPr>
                <w:b w:val="0"/>
                <w:i/>
                <w:sz w:val="21"/>
              </w:rPr>
              <w:t xml:space="preserve">¿Por qué dos motores y no uno? Porque son dos preguntas distintas. Una pantalla operativa pregunta «¿cuál es el stock de este producto?» y toca tres filas. </w:t>
            </w:r>
            <w:r>
              <w:rPr>
                <w:b/>
                <w:i/>
                <w:sz w:val="21"/>
              </w:rPr>
              <w:t>Un informe que recorre diecinueve meses de historia toca millones de filas, y si lo lanzo contra la base transaccional estoy penalizando al cajero que está cobrando en ese momento.</w:t>
            </w:r>
            <w:r>
              <w:rPr>
                <w:b w:val="0"/>
                <w:i/>
                <w:sz w:val="21"/>
              </w:rPr>
              <w:t xml:space="preserve"> Por eso lo que es foto del presente sale de PostgreSQL, y lo que es serie histórica sale de ClickHouse, que está hecho justamente para eso: guarda por columnas y solo lee las que la consulta pide.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</w:tcPr>
          <w:p>
            <w:pPr>
              <w:spacing w:after="0"/>
            </w:pPr>
            <w:r/>
            <w:r>
              <w:rPr>
                <w:b/>
                <w:color w:val="1A237E"/>
                <w:sz w:val="18"/>
              </w:rPr>
              <w:t xml:space="preserve">DI:  </w:t>
            </w:r>
            <w:r>
              <w:rPr>
                <w:b w:val="0"/>
                <w:i/>
                <w:sz w:val="21"/>
              </w:rPr>
              <w:t xml:space="preserve">Voy a enseñar tres cosas, en este orden: </w:t>
            </w:r>
            <w:r>
              <w:rPr>
                <w:b/>
                <w:i/>
                <w:sz w:val="21"/>
              </w:rPr>
              <w:t>el workpanel con un CRUD completo</w:t>
            </w:r>
            <w:r>
              <w:rPr>
                <w:b w:val="0"/>
                <w:i/>
                <w:sz w:val="21"/>
              </w:rPr>
              <w:t xml:space="preserve">, </w:t>
            </w:r>
            <w:r>
              <w:rPr>
                <w:b/>
                <w:i/>
                <w:sz w:val="21"/>
              </w:rPr>
              <w:t>los informes simples que salen directo de PostgreSQL</w:t>
            </w:r>
            <w:r>
              <w:rPr>
                <w:b w:val="0"/>
                <w:i/>
                <w:sz w:val="21"/>
              </w:rPr>
              <w:t xml:space="preserve">, y </w:t>
            </w:r>
            <w:r>
              <w:rPr>
                <w:b/>
                <w:i/>
                <w:sz w:val="21"/>
              </w:rPr>
              <w:t>los informes compuestos que salen del almacén analítico</w:t>
            </w:r>
            <w:r>
              <w:rPr>
                <w:b w:val="0"/>
                <w:i/>
                <w:sz w:val="21"/>
              </w:rPr>
              <w:t>. Empiezo.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3E0"/>
          </w:tcPr>
          <w:p>
            <w:r/>
            <w:r>
              <w:rPr>
                <w:b/>
                <w:color w:val="E65100"/>
                <w:sz w:val="20"/>
              </w:rPr>
              <w:t xml:space="preserve">SI VAS JUSTO DE TIEMPO EN LA APERTURA  </w:t>
            </w:r>
            <w:r>
              <w:rPr>
                <w:sz w:val="20"/>
              </w:rPr>
              <w:t>Puedes fusionar los dos últimos párrafos en uno. Lo que NO puedes quitar es la frase de los dos motores y la razón (penalizar la base transaccional): es la que justifica el bloque de informes compuestos entero.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1A237E"/>
        </w:rPr>
        <w:t>3.1  ·  1:00 – 5:30  ·  WORKPANEL  (3 puntos)</w:t>
      </w:r>
    </w:p>
    <w:p>
      <w:pPr>
        <w:spacing w:after="80"/>
      </w:pPr>
      <w:r>
        <w:rPr>
          <w:b w:val="0"/>
          <w:i w:val="0"/>
          <w:sz w:val="21"/>
        </w:rPr>
        <w:t xml:space="preserve">Dos módulos. El primero es el ciclo de compra —donde vive la lógica de negocio de verdad—; el segundo es corto y sirve para cerrar el CRUD con el </w:t>
      </w:r>
      <w:r>
        <w:rPr>
          <w:b/>
          <w:i w:val="0"/>
          <w:sz w:val="21"/>
        </w:rPr>
        <w:t>Eliminar</w:t>
      </w:r>
      <w:r>
        <w:rPr>
          <w:b w:val="0"/>
          <w:i w:val="0"/>
          <w:sz w:val="21"/>
        </w:rPr>
        <w:t xml:space="preserve"> y su confirmación.</w:t>
      </w:r>
    </w:p>
    <w:p>
      <w:pPr>
        <w:pStyle w:val="Heading3"/>
      </w:pPr>
      <w:r>
        <w:rPr>
          <w:rFonts w:ascii="Calibri" w:hAnsi="Calibri"/>
          <w:color w:val="1A237E"/>
        </w:rPr>
        <w:t>Módulo 1 — Órdenes de Compra   (1:00 – 4:35)</w:t>
      </w:r>
    </w:p>
    <w:p>
      <w:pPr>
        <w:spacing w:after="80"/>
      </w:pPr>
      <w:r>
        <w:rPr>
          <w:b/>
          <w:i w:val="0"/>
          <w:color w:val="1A237E"/>
          <w:sz w:val="21"/>
        </w:rPr>
        <w:t>① Entrar a la pantalla  ·  1:00 – 1:20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Inicia sesión como </w:t>
      </w:r>
      <w:r>
        <w:rPr>
          <w:b/>
          <w:sz w:val="21"/>
        </w:rPr>
        <w:t>admin@retailmind.com / Admin2026!</w:t>
      </w:r>
      <w:r>
        <w:rPr>
          <w:b w:val="0"/>
          <w:sz w:val="21"/>
        </w:rPr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>Abre el menú lateral con el botón de las tres rayas (arriba a la izquierda, junto a «RetailMind»).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Sección </w:t>
      </w:r>
      <w:r>
        <w:rPr>
          <w:b/>
          <w:sz w:val="21"/>
        </w:rPr>
        <w:t>«Operación»</w:t>
      </w:r>
      <w:r>
        <w:rPr>
          <w:b w:val="0"/>
          <w:sz w:val="21"/>
        </w:rPr>
        <w:t xml:space="preserve"> → ítem </w:t>
      </w:r>
      <w:r>
        <w:rPr>
          <w:b/>
          <w:sz w:val="21"/>
        </w:rPr>
        <w:t>«Órdenes de Compra»</w:t>
      </w:r>
      <w:r>
        <w:rPr>
          <w:b w:val="0"/>
          <w:sz w:val="21"/>
        </w:rPr>
        <w:t>.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URL: </w:t>
      </w:r>
      <w:r>
        <w:rPr>
          <w:b/>
          <w:sz w:val="21"/>
        </w:rPr>
        <w:t>/operativo/compras/ordenes</w:t>
      </w:r>
      <w:r>
        <w:rPr>
          <w:b w:val="0"/>
          <w:sz w:val="21"/>
        </w:rPr>
      </w:r>
    </w:p>
    <w:p>
      <w:pPr>
        <w:spacing w:after="80"/>
      </w:pPr>
      <w:r>
        <w:rPr>
          <w:b w:val="0"/>
          <w:i/>
          <w:sz w:val="21"/>
        </w:rPr>
        <w:t>Qué se ve al llegar: el encabezado «Órdenes de Compra», dos botones («Nueva Orden de Compra» y «Actualizar») y, más abajo, la tabla **«Órdenes emitidas (865)»** con las columnas Número, Proveedor, Bodega, Estado, Total y Detalle. La tabla viene ordenada por las más recientes primero.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</w:tcPr>
          <w:p>
            <w:pPr>
              <w:spacing w:after="0"/>
            </w:pPr>
            <w:r/>
            <w:r>
              <w:rPr>
                <w:b/>
                <w:color w:val="1A237E"/>
                <w:sz w:val="18"/>
              </w:rPr>
              <w:t xml:space="preserve">DI:  </w:t>
            </w:r>
            <w:r>
              <w:rPr>
                <w:b w:val="0"/>
                <w:i/>
                <w:sz w:val="21"/>
              </w:rPr>
              <w:t xml:space="preserve">Este es el módulo de órdenes de compra. Hay </w:t>
            </w:r>
            <w:r>
              <w:rPr>
                <w:b/>
                <w:i/>
                <w:sz w:val="21"/>
              </w:rPr>
              <w:t>ochocientas sesenta y cinco órdenes</w:t>
            </w:r>
            <w:r>
              <w:rPr>
                <w:b w:val="0"/>
                <w:i/>
                <w:sz w:val="21"/>
              </w:rPr>
              <w:t xml:space="preserve"> cargadas, con su proveedor, su bodega de destino, su estado y su total. Voy a crear una nueva y a llevarla por todo su ciclo.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3E0"/>
          </w:tcPr>
          <w:p>
            <w:r/>
            <w:r>
              <w:rPr>
                <w:b/>
                <w:color w:val="E65100"/>
                <w:sz w:val="20"/>
              </w:rPr>
              <w:t xml:space="preserve">ADAPTACIÓN VERIFICADA — la grilla NO tiene buscador de texto  </w:t>
            </w:r>
            <w:r>
              <w:rPr>
                <w:sz w:val="20"/>
              </w:rPr>
              <w:t>Esta pantalla lista las órdenes completas, sin campo de búsqueda ni paginador: la búsqueda del módulo está en el selector de producto del formulario (autocompletado por SKU), y el filtrado y la paginación de órdenes viven en «Informes de Compras → OTD-COM-01». NO digas «voy a buscar aquí»: enseña el autocompletado del formulario, que sí existe, y menciona que el filtrado tabular está en los informes. Detalle en §8.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</w:r>
    </w:p>
    <w:p>
      <w:pPr>
        <w:spacing w:after="80"/>
      </w:pPr>
      <w:r>
        <w:rPr>
          <w:b/>
          <w:i w:val="0"/>
          <w:color w:val="1A237E"/>
          <w:sz w:val="21"/>
        </w:rPr>
        <w:t>② Nueva orden — y la primera compuerta  ·  1:20 – 2:10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Pulsa </w:t>
      </w:r>
      <w:r>
        <w:rPr>
          <w:b/>
          <w:sz w:val="21"/>
        </w:rPr>
        <w:t>«Nueva Orden de Compra»</w:t>
      </w:r>
      <w:r>
        <w:rPr>
          <w:b w:val="0"/>
          <w:sz w:val="21"/>
        </w:rPr>
        <w:t xml:space="preserve"> (botón azul con el +). Se despliega el formulario debajo.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</w:r>
      <w:r>
        <w:rPr>
          <w:b/>
          <w:sz w:val="21"/>
        </w:rPr>
        <w:t>Proveedor</w:t>
      </w:r>
      <w:r>
        <w:rPr>
          <w:b w:val="0"/>
          <w:sz w:val="21"/>
        </w:rPr>
        <w:t xml:space="preserve">: despliega y elige </w:t>
      </w:r>
      <w:r>
        <w:rPr>
          <w:b/>
          <w:sz w:val="21"/>
        </w:rPr>
        <w:t>«Comercial El Costeno Cia. Ltda.»</w:t>
      </w:r>
      <w:r>
        <w:rPr>
          <w:b w:val="0"/>
          <w:sz w:val="21"/>
        </w:rPr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</w:r>
      <w:r>
        <w:rPr>
          <w:b/>
          <w:sz w:val="21"/>
        </w:rPr>
        <w:t>Bodega destino</w:t>
      </w:r>
      <w:r>
        <w:rPr>
          <w:b w:val="0"/>
          <w:sz w:val="21"/>
        </w:rPr>
        <w:t xml:space="preserve">: </w:t>
      </w:r>
      <w:r>
        <w:rPr>
          <w:b/>
          <w:sz w:val="21"/>
        </w:rPr>
        <w:t>«Bodega Central Quevedo»</w:t>
      </w:r>
      <w:r>
        <w:rPr>
          <w:b w:val="0"/>
          <w:sz w:val="21"/>
        </w:rPr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</w:r>
      <w:r>
        <w:rPr>
          <w:b/>
          <w:sz w:val="21"/>
        </w:rPr>
        <w:t>Fecha de entrega prometida (opcional)</w:t>
      </w:r>
      <w:r>
        <w:rPr>
          <w:b w:val="0"/>
          <w:sz w:val="21"/>
        </w:rPr>
        <w:t xml:space="preserve">: escribe </w:t>
      </w:r>
      <w:r>
        <w:rPr>
          <w:b/>
          <w:sz w:val="21"/>
        </w:rPr>
        <w:t>15/07/2026</w:t>
      </w:r>
      <w:r>
        <w:rPr>
          <w:b w:val="0"/>
          <w:sz w:val="21"/>
        </w:rPr>
        <w:t xml:space="preserve"> — a propósito una fecha PASADA.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</w:r>
      <w:r>
        <w:rPr>
          <w:b/>
          <w:sz w:val="21"/>
        </w:rPr>
        <w:t>Observación</w:t>
      </w:r>
      <w:r>
        <w:rPr>
          <w:b w:val="0"/>
          <w:sz w:val="21"/>
        </w:rPr>
        <w:t xml:space="preserve">: escribe </w:t>
      </w:r>
      <w:r>
        <w:rPr>
          <w:b/>
          <w:sz w:val="21"/>
        </w:rPr>
        <w:t>«Reposición SKU bajo mínimo»</w:t>
      </w:r>
      <w:r>
        <w:rPr>
          <w:b w:val="0"/>
          <w:sz w:val="21"/>
        </w:rPr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En «Líneas de la orden», campo </w:t>
      </w:r>
      <w:r>
        <w:rPr>
          <w:b/>
          <w:sz w:val="21"/>
        </w:rPr>
        <w:t>«Variante (SKU)»</w:t>
      </w:r>
      <w:r>
        <w:rPr>
          <w:b w:val="0"/>
          <w:sz w:val="21"/>
        </w:rPr>
        <w:t xml:space="preserve">: escribe </w:t>
      </w:r>
      <w:r>
        <w:rPr>
          <w:b/>
          <w:sz w:val="21"/>
        </w:rPr>
        <w:t>P1790</w:t>
      </w:r>
      <w:r>
        <w:rPr>
          <w:b w:val="0"/>
          <w:sz w:val="21"/>
        </w:rPr>
        <w:t xml:space="preserve"> y elige de la lista </w:t>
      </w:r>
      <w:r>
        <w:rPr>
          <w:b/>
          <w:sz w:val="21"/>
        </w:rPr>
        <w:t>SKU-P1790 — FreshFarm P1790</w:t>
      </w:r>
      <w:r>
        <w:rPr>
          <w:b w:val="0"/>
          <w:sz w:val="21"/>
        </w:rPr>
        <w:t>. El precio unitario se rellena solo con el costo de la variante ($362,11).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</w:r>
      <w:r>
        <w:rPr>
          <w:b/>
          <w:sz w:val="21"/>
        </w:rPr>
        <w:t>Cantidad</w:t>
      </w:r>
      <w:r>
        <w:rPr>
          <w:b w:val="0"/>
          <w:sz w:val="21"/>
        </w:rPr>
        <w:t xml:space="preserve">: </w:t>
      </w:r>
      <w:r>
        <w:rPr>
          <w:b/>
          <w:sz w:val="21"/>
        </w:rPr>
        <w:t>5</w:t>
      </w:r>
      <w:r>
        <w:rPr>
          <w:b w:val="0"/>
          <w:sz w:val="21"/>
        </w:rPr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Pulsa </w:t>
      </w:r>
      <w:r>
        <w:rPr>
          <w:b/>
          <w:sz w:val="21"/>
        </w:rPr>
        <w:t>«Emitir Orden»</w:t>
      </w:r>
      <w:r>
        <w:rPr>
          <w:b w:val="0"/>
          <w:sz w:val="21"/>
        </w:rPr>
        <w:t>.</w:t>
      </w:r>
    </w:p>
    <w:p>
      <w:pPr>
        <w:spacing w:after="80"/>
      </w:pPr>
      <w:r>
        <w:rPr>
          <w:b w:val="0"/>
          <w:i/>
          <w:sz w:val="21"/>
        </w:rPr>
        <w:t>Qué pasa: aparece abajo un mensaje rojo (snackbar) con el texto exacto del backend: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«La fecha de entrega prometida no puede ser anterior a la fecha de emisión de la orden (2026-08-02)»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</w:tcPr>
          <w:p>
            <w:pPr>
              <w:spacing w:after="0"/>
            </w:pPr>
            <w:r/>
            <w:r>
              <w:rPr>
                <w:b/>
                <w:color w:val="1A237E"/>
                <w:sz w:val="18"/>
              </w:rPr>
              <w:t xml:space="preserve">DI:  </w:t>
            </w:r>
            <w:r>
              <w:rPr>
                <w:b w:val="0"/>
                <w:i/>
                <w:sz w:val="21"/>
              </w:rPr>
              <w:t xml:space="preserve">Fíjense en esto, porque es importante. Puse una fecha de entrega en el pasado y </w:t>
            </w:r>
            <w:r>
              <w:rPr>
                <w:b/>
                <w:i/>
                <w:sz w:val="21"/>
              </w:rPr>
              <w:t>el sistema no me deja</w:t>
            </w:r>
            <w:r>
              <w:rPr>
                <w:b w:val="0"/>
                <w:i/>
                <w:sz w:val="21"/>
              </w:rPr>
              <w:t xml:space="preserve">. Y no me está frenando el formulario del navegador: </w:t>
            </w:r>
            <w:r>
              <w:rPr>
                <w:b/>
                <w:i/>
                <w:sz w:val="21"/>
              </w:rPr>
              <w:t>ese mensaje viene del backend</w:t>
            </w:r>
            <w:r>
              <w:rPr>
                <w:b w:val="0"/>
                <w:i/>
                <w:sz w:val="21"/>
              </w:rPr>
              <w:t xml:space="preserve">, de la capa de negocio en Java, que valida antes de escribir nada en la base. </w:t>
            </w:r>
            <w:r>
              <w:rPr>
                <w:b/>
                <w:i/>
                <w:sz w:val="21"/>
              </w:rPr>
              <w:t>La validación no está en la pantalla, está en el servidor</w:t>
            </w:r>
            <w:r>
              <w:rPr>
                <w:b w:val="0"/>
                <w:i/>
                <w:sz w:val="21"/>
              </w:rPr>
              <w:t xml:space="preserve"> — que es donde tiene que estar, porque la pantalla se puede saltar y el servidor no.</w:t>
            </w:r>
          </w:p>
        </w:tc>
      </w:tr>
    </w:tbl>
    <w:p>
      <w:pPr>
        <w:spacing w:after="40"/>
      </w:pP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Corrige la </w:t>
      </w:r>
      <w:r>
        <w:rPr>
          <w:b/>
          <w:sz w:val="21"/>
        </w:rPr>
        <w:t>Fecha de entrega prometida</w:t>
      </w:r>
      <w:r>
        <w:rPr>
          <w:b w:val="0"/>
          <w:sz w:val="21"/>
        </w:rPr>
        <w:t xml:space="preserve"> a </w:t>
      </w:r>
      <w:r>
        <w:rPr>
          <w:b/>
          <w:sz w:val="21"/>
        </w:rPr>
        <w:t>20/08/2026</w:t>
      </w:r>
      <w:r>
        <w:rPr>
          <w:b w:val="0"/>
          <w:sz w:val="21"/>
        </w:rPr>
        <w:t>.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Pulsa </w:t>
      </w:r>
      <w:r>
        <w:rPr>
          <w:b/>
          <w:sz w:val="21"/>
        </w:rPr>
        <w:t>«Emitir Orden»</w:t>
      </w:r>
      <w:r>
        <w:rPr>
          <w:b w:val="0"/>
          <w:sz w:val="21"/>
        </w:rPr>
        <w:t xml:space="preserve"> otra vez.</w:t>
      </w:r>
    </w:p>
    <w:p>
      <w:pPr>
        <w:spacing w:after="80"/>
      </w:pPr>
      <w:r>
        <w:rPr>
          <w:b w:val="0"/>
          <w:i w:val="0"/>
          <w:sz w:val="21"/>
        </w:rPr>
      </w:r>
    </w:p>
    <w:p>
      <w:pPr>
        <w:spacing w:after="80"/>
      </w:pPr>
      <w:r>
        <w:rPr>
          <w:b/>
          <w:i w:val="0"/>
          <w:color w:val="1A237E"/>
          <w:sz w:val="21"/>
        </w:rPr>
        <w:t>③ La orden nace — leer el resultado  ·  2:10 – 2:35</w:t>
      </w:r>
    </w:p>
    <w:p>
      <w:pPr>
        <w:spacing w:after="80"/>
      </w:pPr>
      <w:r>
        <w:rPr>
          <w:b w:val="0"/>
          <w:i/>
          <w:sz w:val="21"/>
        </w:rPr>
        <w:t>Qué se ve: un recuadro verde **«Orden emitida correctamente»** con Número, Estado, Proveedor, Bodega y una franja con Subtotal / IVA / Total. Y la tabla de abajo ya trae la orden nueva **en la primera fila**.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</w:tcPr>
          <w:p>
            <w:pPr>
              <w:spacing w:after="0"/>
            </w:pPr>
            <w:r/>
            <w:r>
              <w:rPr>
                <w:b/>
                <w:color w:val="1A237E"/>
                <w:sz w:val="18"/>
              </w:rPr>
              <w:t xml:space="preserve">DI:  </w:t>
            </w:r>
            <w:r>
              <w:rPr>
                <w:b w:val="0"/>
                <w:i/>
                <w:sz w:val="21"/>
              </w:rPr>
              <w:t xml:space="preserve">Ahí está: número de orden generado por el sistema, y </w:t>
            </w:r>
            <w:r>
              <w:rPr>
                <w:b/>
                <w:i/>
                <w:sz w:val="21"/>
              </w:rPr>
              <w:t>estado «enviada»</w:t>
            </w:r>
            <w:r>
              <w:rPr>
                <w:b w:val="0"/>
                <w:i/>
                <w:sz w:val="21"/>
              </w:rPr>
              <w:t xml:space="preserve">. Fíjense en los totales: subtotal, IVA y total. </w:t>
            </w:r>
            <w:r>
              <w:rPr>
                <w:b/>
                <w:i/>
                <w:sz w:val="21"/>
              </w:rPr>
              <w:t>Yo no escribí ni uno de esos tres números.</w:t>
            </w:r>
            <w:r>
              <w:rPr>
                <w:b w:val="0"/>
                <w:i/>
                <w:sz w:val="21"/>
              </w:rPr>
              <w:t xml:space="preserve"> Los calcula un disparador dentro de PostgreSQL cuando se insertan las líneas. La aplicación no tiene permiso para escribir totales de cabecera: si dejáramos que los calculara el código, cualquier ruta que se olvidara de hacerlo dejaría una orden descuadrada.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</w:r>
    </w:p>
    <w:p>
      <w:pPr>
        <w:spacing w:after="80"/>
      </w:pPr>
      <w:r>
        <w:rPr>
          <w:b/>
          <w:i w:val="0"/>
          <w:color w:val="1A237E"/>
          <w:sz w:val="21"/>
        </w:rPr>
        <w:t>④ Ver el detalle  ·  2:35 – 2:55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En la primera fila de la tabla, pulsa el </w:t>
      </w:r>
      <w:r>
        <w:rPr>
          <w:b/>
          <w:sz w:val="21"/>
        </w:rPr>
        <w:t>icono del ojo</w:t>
      </w:r>
      <w:r>
        <w:rPr>
          <w:b w:val="0"/>
          <w:sz w:val="21"/>
        </w:rPr>
        <w:t xml:space="preserve"> (columna «Detalle»).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Baja un poco: aparece la tarjeta </w:t>
      </w:r>
      <w:r>
        <w:rPr>
          <w:b/>
          <w:sz w:val="21"/>
        </w:rPr>
        <w:t>«Detalle de OC-…»</w:t>
      </w:r>
      <w:r>
        <w:rPr>
          <w:b w:val="0"/>
          <w:sz w:val="21"/>
        </w:rPr>
        <w:t xml:space="preserve"> con SKU, Producto, Cantidad, Recibida, P. Unit. y Subtotal, y la franja de totales.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</w:tcPr>
          <w:p>
            <w:pPr>
              <w:spacing w:after="0"/>
            </w:pPr>
            <w:r/>
            <w:r>
              <w:rPr>
                <w:b/>
                <w:color w:val="1A237E"/>
                <w:sz w:val="18"/>
              </w:rPr>
              <w:t xml:space="preserve">DI:  </w:t>
            </w:r>
            <w:r>
              <w:rPr>
                <w:b w:val="0"/>
                <w:i/>
                <w:sz w:val="21"/>
              </w:rPr>
              <w:t xml:space="preserve">Este es el detalle. Cantidad pedida cinco, </w:t>
            </w:r>
            <w:r>
              <w:rPr>
                <w:b/>
                <w:i/>
                <w:sz w:val="21"/>
              </w:rPr>
              <w:t>cantidad recibida cero</w:t>
            </w:r>
            <w:r>
              <w:rPr>
                <w:b w:val="0"/>
                <w:i/>
                <w:sz w:val="21"/>
              </w:rPr>
              <w:t>: la orden existe pero la mercancía todavía no ha llegado. Esa columna es la que va a cambiar en un momento.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</w:r>
    </w:p>
    <w:p>
      <w:pPr>
        <w:spacing w:after="80"/>
      </w:pPr>
      <w:r>
        <w:rPr>
          <w:b/>
          <w:i w:val="0"/>
          <w:color w:val="B71C1C"/>
          <w:sz w:val="21"/>
        </w:rPr>
        <w:t>⑤ LA COMPUERTA DE NEGOCIO: sin aprobar no se recibe  ·  2:55 – 3:30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Menú lateral → </w:t>
      </w:r>
      <w:r>
        <w:rPr>
          <w:b/>
          <w:sz w:val="21"/>
        </w:rPr>
        <w:t>«Recepciones»</w:t>
      </w:r>
      <w:r>
        <w:rPr>
          <w:b w:val="0"/>
          <w:sz w:val="21"/>
        </w:rPr>
        <w:t xml:space="preserve">   (URL </w:t>
      </w:r>
      <w:r>
        <w:rPr>
          <w:b/>
          <w:sz w:val="21"/>
        </w:rPr>
        <w:t>/operativo/compras/recepciones</w:t>
      </w:r>
      <w:r>
        <w:rPr>
          <w:b w:val="0"/>
          <w:sz w:val="21"/>
        </w:rPr>
        <w:t>).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Pulsa el desplegable </w:t>
      </w:r>
      <w:r>
        <w:rPr>
          <w:b/>
          <w:sz w:val="21"/>
        </w:rPr>
        <w:t>«Orden de compra»</w:t>
      </w:r>
      <w:r>
        <w:rPr>
          <w:b w:val="0"/>
          <w:sz w:val="21"/>
        </w:rPr>
        <w:t xml:space="preserve"> y </w:t>
      </w:r>
      <w:r>
        <w:rPr>
          <w:b/>
          <w:sz w:val="21"/>
        </w:rPr>
        <w:t>desplázate buscando tu número de orden</w:t>
      </w:r>
      <w:r>
        <w:rPr>
          <w:b w:val="0"/>
          <w:sz w:val="21"/>
        </w:rPr>
        <w:t>: no está.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Señala el texto pequeño bajo el campo: </w:t>
      </w:r>
      <w:r>
        <w:rPr>
          <w:b/>
          <w:sz w:val="21"/>
        </w:rPr>
        <w:t>«Solo órdenes aprobadas por Gerencia (o con recepción parcial)»</w:t>
      </w:r>
      <w:r>
        <w:rPr>
          <w:b w:val="0"/>
          <w:sz w:val="21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</w:tcPr>
          <w:p>
            <w:pPr>
              <w:spacing w:after="0"/>
            </w:pPr>
            <w:r/>
            <w:r>
              <w:rPr>
                <w:b/>
                <w:color w:val="1A237E"/>
                <w:sz w:val="18"/>
              </w:rPr>
              <w:t xml:space="preserve">DI:  </w:t>
            </w:r>
            <w:r>
              <w:rPr>
                <w:b w:val="0"/>
                <w:i/>
                <w:sz w:val="21"/>
              </w:rPr>
              <w:t xml:space="preserve">Aquí está la compuerta de control interno. Acabo de emitir una orden y </w:t>
            </w:r>
            <w:r>
              <w:rPr>
                <w:b/>
                <w:i/>
                <w:sz w:val="21"/>
              </w:rPr>
              <w:t>vengo a recibir la mercancía, y la orden no aparece en la lista</w:t>
            </w:r>
            <w:r>
              <w:rPr>
                <w:b w:val="0"/>
                <w:i/>
                <w:sz w:val="21"/>
              </w:rPr>
              <w:t>. Está en estado «enviada» y esta pantalla solo ofrece las que ya aprobó Gerencia.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</w:tcPr>
          <w:p>
            <w:pPr>
              <w:spacing w:after="0"/>
            </w:pPr>
            <w:r/>
            <w:r>
              <w:rPr>
                <w:b/>
                <w:color w:val="1A237E"/>
                <w:sz w:val="18"/>
              </w:rPr>
              <w:t xml:space="preserve">DI:  </w:t>
            </w:r>
            <w:r>
              <w:rPr>
                <w:b w:val="0"/>
                <w:i/>
                <w:sz w:val="21"/>
              </w:rPr>
              <w:t xml:space="preserve">Y esto no es un adorno de la interfaz. </w:t>
            </w:r>
            <w:r>
              <w:rPr>
                <w:b/>
                <w:i/>
                <w:sz w:val="21"/>
              </w:rPr>
              <w:t>Si alguien llamara al servicio saltándose la pantalla, el backend responde textualmente: «la orden debe estar aprobada por Gerencia antes de registrar la recepción».</w:t>
            </w:r>
            <w:r>
              <w:rPr>
                <w:b w:val="0"/>
                <w:i/>
                <w:sz w:val="21"/>
              </w:rPr>
              <w:t xml:space="preserve"> Es la misma regla escrita en el único sitio donde importa. </w:t>
            </w:r>
            <w:r>
              <w:rPr>
                <w:b/>
                <w:i/>
                <w:sz w:val="21"/>
              </w:rPr>
              <w:t>Sin aprobación no hay recepción; sin recepción completa no hay factura; y sin factura no hay cuenta por pagar ni pago.</w:t>
            </w:r>
            <w:r>
              <w:rPr>
                <w:b w:val="0"/>
                <w:i/>
                <w:sz w:val="21"/>
              </w:rPr>
              <w:t xml:space="preserve"> Todo el ciclo de compra está encadenado así.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3E0"/>
          </w:tcPr>
          <w:p>
            <w:r/>
            <w:r>
              <w:rPr>
                <w:b/>
                <w:color w:val="E65100"/>
                <w:sz w:val="20"/>
              </w:rPr>
              <w:t xml:space="preserve">ADAPTACIÓN VERIFICADA — por qué no se ve el mensaje de error del backend aquí  </w:t>
            </w:r>
            <w:r>
              <w:rPr>
                <w:sz w:val="20"/>
              </w:rPr>
              <w:t>La pantalla de Recepciones filtra el desplegable a las órdenes ya aprobadas, así que la orden sin aprobar es literalmente inseleccionable: la compuerta se demuestra por AUSENCIA y no por mensaje de error. El mensaje del backend ya lo enseñaste en el paso ② con la fecha, que sí es alcanzable desde la interfaz. Si el evaluador insiste en ver el error de estado, está en el §7 Plan B / caso D. Detalle en §8.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</w:r>
    </w:p>
    <w:p>
      <w:pPr>
        <w:spacing w:after="80"/>
      </w:pPr>
      <w:r>
        <w:rPr>
          <w:b/>
          <w:i w:val="0"/>
          <w:color w:val="1A237E"/>
          <w:sz w:val="21"/>
        </w:rPr>
        <w:t>⑥ Aprobar — la «U» del CRUD  ·  3:30 – 3:50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Vuelve a </w:t>
      </w:r>
      <w:r>
        <w:rPr>
          <w:b/>
          <w:sz w:val="21"/>
        </w:rPr>
        <w:t>«Órdenes de Compra»</w:t>
      </w:r>
      <w:r>
        <w:rPr>
          <w:b w:val="0"/>
          <w:sz w:val="21"/>
        </w:rPr>
        <w:t>.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En la primera fila (tu orden, estado «enviada»), pulsa el </w:t>
      </w:r>
      <w:r>
        <w:rPr>
          <w:b/>
          <w:sz w:val="21"/>
        </w:rPr>
        <w:t>icono de visto bueno</w:t>
      </w:r>
      <w:r>
        <w:rPr>
          <w:b w:val="0"/>
          <w:sz w:val="21"/>
        </w:rPr>
        <w:t xml:space="preserve"> (✓ en círculo, junto al ojo). Solo aparece en órdenes «enviada» y solo para ADMIN y GERENTE.</w:t>
      </w:r>
    </w:p>
    <w:p>
      <w:pPr>
        <w:spacing w:after="80"/>
      </w:pPr>
      <w:r>
        <w:rPr>
          <w:b w:val="0"/>
          <w:i/>
          <w:sz w:val="21"/>
        </w:rPr>
        <w:t>Qué se ve: mensaje verde **«Orden OC-… aprobada (enviada → confirmada)»** y el chip de estado de la fila pasa a **confirmada**.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</w:tcPr>
          <w:p>
            <w:pPr>
              <w:spacing w:after="0"/>
            </w:pPr>
            <w:r/>
            <w:r>
              <w:rPr>
                <w:b/>
                <w:color w:val="1A237E"/>
                <w:sz w:val="18"/>
              </w:rPr>
              <w:t xml:space="preserve">DI:  </w:t>
            </w:r>
            <w:r>
              <w:rPr>
                <w:b w:val="0"/>
                <w:i/>
                <w:sz w:val="21"/>
              </w:rPr>
              <w:t xml:space="preserve">Apruebo. </w:t>
            </w:r>
            <w:r>
              <w:rPr>
                <w:b/>
                <w:i/>
                <w:sz w:val="21"/>
              </w:rPr>
              <w:t>La orden pasa de «enviada» a «confirmada»</w:t>
            </w:r>
            <w:r>
              <w:rPr>
                <w:b w:val="0"/>
                <w:i/>
                <w:sz w:val="21"/>
              </w:rPr>
              <w:t xml:space="preserve"> — ésta es la modificación del registro, la «U» del CRUD. Y no es un campo que yo edite a mano: </w:t>
            </w:r>
            <w:r>
              <w:rPr>
                <w:b/>
                <w:i/>
                <w:sz w:val="21"/>
              </w:rPr>
              <w:t>es una transición de estado con guardias</w:t>
            </w:r>
            <w:r>
              <w:rPr>
                <w:b w:val="0"/>
                <w:i/>
                <w:sz w:val="21"/>
              </w:rPr>
              <w:t xml:space="preserve">. Si intento aprobarla otra vez, el sistema responde que ya fue aprobada; si estuviera cancelada, que no se puede aprobar. </w:t>
            </w:r>
            <w:r>
              <w:rPr>
                <w:b/>
                <w:i/>
                <w:sz w:val="21"/>
              </w:rPr>
              <w:t>Además la aprobación queda auditada</w:t>
            </w:r>
            <w:r>
              <w:rPr>
                <w:b w:val="0"/>
                <w:i/>
                <w:sz w:val="21"/>
              </w:rPr>
              <w:t>: quién la aprobó y qué estado tenía antes.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</w:r>
    </w:p>
    <w:p>
      <w:pPr>
        <w:spacing w:after="80"/>
      </w:pPr>
      <w:r>
        <w:rPr>
          <w:b/>
          <w:i w:val="0"/>
          <w:color w:val="1A237E"/>
          <w:sz w:val="21"/>
        </w:rPr>
        <w:t>⑦ Recepción — y el stock se mueve  ·  3:50 – 4:35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Menú lateral → </w:t>
      </w:r>
      <w:r>
        <w:rPr>
          <w:b/>
          <w:sz w:val="21"/>
        </w:rPr>
        <w:t>«Recepciones»</w:t>
      </w:r>
      <w:r>
        <w:rPr>
          <w:b w:val="0"/>
          <w:sz w:val="21"/>
        </w:rPr>
        <w:t>.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Despliega </w:t>
      </w:r>
      <w:r>
        <w:rPr>
          <w:b/>
          <w:sz w:val="21"/>
        </w:rPr>
        <w:t>«Orden de compra»</w:t>
      </w:r>
      <w:r>
        <w:rPr>
          <w:b w:val="0"/>
          <w:sz w:val="21"/>
        </w:rPr>
        <w:t xml:space="preserve">: </w:t>
      </w:r>
      <w:r>
        <w:rPr>
          <w:b/>
          <w:sz w:val="21"/>
        </w:rPr>
        <w:t>ahora sí aparece tu orden</w:t>
      </w:r>
      <w:r>
        <w:rPr>
          <w:b w:val="0"/>
          <w:sz w:val="21"/>
        </w:rPr>
        <w:t xml:space="preserve"> (está entre las primeras). Selecciónala.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Se abre la tarjeta </w:t>
      </w:r>
      <w:r>
        <w:rPr>
          <w:b/>
          <w:sz w:val="21"/>
        </w:rPr>
        <w:t>«Cantidades a recibir»</w:t>
      </w:r>
      <w:r>
        <w:rPr>
          <w:b w:val="0"/>
          <w:sz w:val="21"/>
        </w:rPr>
        <w:t xml:space="preserve"> con la línea del SKU-P1790 y el campo </w:t>
      </w:r>
      <w:r>
        <w:rPr>
          <w:b/>
          <w:sz w:val="21"/>
        </w:rPr>
        <w:t>«Recibir ahora»</w:t>
      </w:r>
      <w:r>
        <w:rPr>
          <w:b w:val="0"/>
          <w:sz w:val="21"/>
        </w:rPr>
        <w:t xml:space="preserve"> ya rellenado con </w:t>
      </w:r>
      <w:r>
        <w:rPr>
          <w:b/>
          <w:sz w:val="21"/>
        </w:rPr>
        <w:t>5</w:t>
      </w:r>
      <w:r>
        <w:rPr>
          <w:b w:val="0"/>
          <w:sz w:val="21"/>
        </w:rPr>
        <w:t>.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Déjalo en 5 y pulsa </w:t>
      </w:r>
      <w:r>
        <w:rPr>
          <w:b/>
          <w:sz w:val="21"/>
        </w:rPr>
        <w:t>«Confirmar Recepción»</w:t>
      </w:r>
      <w:r>
        <w:rPr>
          <w:b w:val="0"/>
          <w:sz w:val="21"/>
        </w:rPr>
        <w:t>.</w:t>
      </w:r>
    </w:p>
    <w:p>
      <w:pPr>
        <w:spacing w:after="80"/>
      </w:pPr>
      <w:r>
        <w:rPr>
          <w:b w:val="0"/>
          <w:i/>
          <w:sz w:val="21"/>
        </w:rPr>
        <w:t>Qué se ve: recuadro verde **«Recepción registrada»** con el comprobante RM-… y «Estado de la orden: recibida». Y debajo, una tabla nueva: **«Stock actual de las variantes recibidas»** con el SKU y su existencia actualizada.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</w:tcPr>
          <w:p>
            <w:pPr>
              <w:spacing w:after="0"/>
            </w:pPr>
            <w:r/>
            <w:r>
              <w:rPr>
                <w:b/>
                <w:color w:val="1A237E"/>
                <w:sz w:val="18"/>
              </w:rPr>
              <w:t xml:space="preserve">DI:  </w:t>
            </w:r>
            <w:r>
              <w:rPr>
                <w:b w:val="0"/>
                <w:i/>
                <w:sz w:val="21"/>
              </w:rPr>
              <w:t xml:space="preserve">Y aquí está lo que hace que esto sea un sistema y no un formulario. </w:t>
            </w:r>
            <w:r>
              <w:rPr>
                <w:b/>
                <w:i/>
                <w:sz w:val="21"/>
              </w:rPr>
              <w:t>Al confirmar la recepción pasaron tres cosas en una sola transacción</w:t>
            </w:r>
            <w:r>
              <w:rPr>
                <w:b w:val="0"/>
                <w:i/>
                <w:sz w:val="21"/>
              </w:rPr>
              <w:t xml:space="preserve">: se creó el comprobante de recepción, </w:t>
            </w:r>
            <w:r>
              <w:rPr>
                <w:b/>
                <w:i/>
                <w:sz w:val="21"/>
              </w:rPr>
              <w:t>subió el stock de esa variante en esa bodega</w:t>
            </w:r>
            <w:r>
              <w:rPr>
                <w:b w:val="0"/>
                <w:i/>
                <w:sz w:val="21"/>
              </w:rPr>
              <w:t xml:space="preserve">, y </w:t>
            </w:r>
            <w:r>
              <w:rPr>
                <w:b/>
                <w:i/>
                <w:sz w:val="21"/>
              </w:rPr>
              <w:t>se escribió el movimiento en el kardex</w:t>
            </w:r>
            <w:r>
              <w:rPr>
                <w:b w:val="0"/>
                <w:i/>
                <w:sz w:val="21"/>
              </w:rPr>
              <w:t xml:space="preserve"> con su saldo anterior y su saldo nuevo. Miren la existencia: acaba de cambiar. </w:t>
            </w:r>
            <w:r>
              <w:rPr>
                <w:b/>
                <w:i/>
                <w:sz w:val="21"/>
              </w:rPr>
              <w:t>Si algo de eso fallara, no se guarda nada</w:t>
            </w:r>
            <w:r>
              <w:rPr>
                <w:b w:val="0"/>
                <w:i/>
                <w:sz w:val="21"/>
              </w:rPr>
              <w:t xml:space="preserve"> — o entran las tres cosas o no entra ninguna.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</w:tcPr>
          <w:p>
            <w:pPr>
              <w:spacing w:after="0"/>
            </w:pPr>
            <w:r/>
            <w:r>
              <w:rPr>
                <w:b/>
                <w:color w:val="1A237E"/>
                <w:sz w:val="18"/>
              </w:rPr>
              <w:t xml:space="preserve">DI:  </w:t>
            </w:r>
            <w:r>
              <w:rPr>
                <w:b w:val="0"/>
                <w:i/>
                <w:sz w:val="21"/>
              </w:rPr>
              <w:t xml:space="preserve">Con eso está el ciclo: </w:t>
            </w:r>
            <w:r>
              <w:rPr>
                <w:b/>
                <w:i/>
                <w:sz w:val="21"/>
              </w:rPr>
              <w:t>crear, consultar, modificar el estado con sus compuertas, y el efecto real sobre el inventario</w:t>
            </w:r>
            <w:r>
              <w:rPr>
                <w:b w:val="0"/>
                <w:i/>
                <w:sz w:val="21"/>
              </w:rPr>
              <w:t>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</w:r>
    </w:p>
    <w:p>
      <w:pPr>
        <w:pStyle w:val="Heading3"/>
      </w:pPr>
      <w:r>
        <w:rPr>
          <w:rFonts w:ascii="Calibri" w:hAnsi="Calibri"/>
          <w:color w:val="1A237E"/>
        </w:rPr>
        <w:t>Módulo 2 — Usuarios: el Eliminar con confirmación   (4:35 – 5:30)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5E9"/>
          </w:tcPr>
          <w:p>
            <w:r/>
            <w:r>
              <w:rPr>
                <w:b/>
                <w:color w:val="1B5E20"/>
                <w:sz w:val="20"/>
              </w:rPr>
              <w:t xml:space="preserve">POR QUÉ ESTE MÓDULO Y NO OTRO  </w:t>
            </w:r>
            <w:r>
              <w:rPr>
                <w:sz w:val="20"/>
              </w:rPr>
              <w:t>Es el único módulo del back-office con un BORRADO FÍSICO y su diálogo «¿está seguro?» con Aceptar y Cancelar. En el resto del sistema no se borra: se desactiva (interruptor «Activo»), porque un producto o un cupón con historial no se puede hacer desaparecer sin romper las facturas que lo mencionan. Esa distinción, dicha en voz alta, suma.</w:t>
            </w:r>
          </w:p>
        </w:tc>
      </w:tr>
    </w:tbl>
    <w:p>
      <w:pPr>
        <w:spacing w:after="40"/>
      </w:pP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Menú lateral → sección </w:t>
      </w:r>
      <w:r>
        <w:rPr>
          <w:b/>
          <w:sz w:val="21"/>
        </w:rPr>
        <w:t>«Administración»</w:t>
      </w:r>
      <w:r>
        <w:rPr>
          <w:b w:val="0"/>
          <w:sz w:val="21"/>
        </w:rPr>
        <w:t xml:space="preserve"> → despliega </w:t>
      </w:r>
      <w:r>
        <w:rPr>
          <w:b/>
          <w:sz w:val="21"/>
        </w:rPr>
        <w:t>«Configuración»</w:t>
      </w:r>
      <w:r>
        <w:rPr>
          <w:b w:val="0"/>
          <w:sz w:val="21"/>
        </w:rPr>
        <w:t xml:space="preserve"> si está plegado → ítem </w:t>
      </w:r>
      <w:r>
        <w:rPr>
          <w:b/>
          <w:sz w:val="21"/>
        </w:rPr>
        <w:t>«Usuarios»</w:t>
      </w:r>
      <w:r>
        <w:rPr>
          <w:b w:val="0"/>
          <w:sz w:val="21"/>
        </w:rPr>
        <w:t xml:space="preserve">.  URL: </w:t>
      </w:r>
      <w:r>
        <w:rPr>
          <w:b/>
          <w:sz w:val="21"/>
        </w:rPr>
        <w:t>/admin-usuarios</w:t>
      </w:r>
      <w:r>
        <w:rPr>
          <w:b w:val="0"/>
          <w:sz w:val="21"/>
        </w:rPr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Pulsa </w:t>
      </w:r>
      <w:r>
        <w:rPr>
          <w:b/>
          <w:sz w:val="21"/>
        </w:rPr>
        <w:t>«Nuevo Usuario»</w:t>
      </w:r>
      <w:r>
        <w:rPr>
          <w:b w:val="0"/>
          <w:sz w:val="21"/>
        </w:rPr>
        <w:t>.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</w:r>
      <w:r>
        <w:rPr>
          <w:b/>
          <w:sz w:val="21"/>
        </w:rPr>
        <w:t>Username</w:t>
      </w:r>
      <w:r>
        <w:rPr>
          <w:b w:val="0"/>
          <w:sz w:val="21"/>
        </w:rPr>
        <w:t xml:space="preserve">: </w:t>
      </w:r>
      <w:r>
        <w:rPr>
          <w:b/>
          <w:sz w:val="21"/>
        </w:rPr>
        <w:t>demo.video@retailmind.com</w:t>
      </w:r>
      <w:r>
        <w:rPr>
          <w:b w:val="0"/>
          <w:sz w:val="21"/>
        </w:rPr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</w:r>
      <w:r>
        <w:rPr>
          <w:b/>
          <w:sz w:val="21"/>
        </w:rPr>
        <w:t>Password</w:t>
      </w:r>
      <w:r>
        <w:rPr>
          <w:b w:val="0"/>
          <w:sz w:val="21"/>
        </w:rPr>
        <w:t xml:space="preserve">: </w:t>
      </w:r>
      <w:r>
        <w:rPr>
          <w:b/>
          <w:sz w:val="21"/>
        </w:rPr>
        <w:t>Demo2026!</w:t>
      </w:r>
      <w:r>
        <w:rPr>
          <w:b w:val="0"/>
          <w:sz w:val="21"/>
        </w:rPr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</w:r>
      <w:r>
        <w:rPr>
          <w:b/>
          <w:sz w:val="21"/>
        </w:rPr>
        <w:t>Email</w:t>
      </w:r>
      <w:r>
        <w:rPr>
          <w:b w:val="0"/>
          <w:sz w:val="21"/>
        </w:rPr>
        <w:t xml:space="preserve">: </w:t>
      </w:r>
      <w:r>
        <w:rPr>
          <w:b/>
          <w:sz w:val="21"/>
        </w:rPr>
        <w:t>Usuario de demostración</w:t>
      </w:r>
      <w:r>
        <w:rPr>
          <w:b w:val="0"/>
          <w:sz w:val="21"/>
        </w:rPr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</w:r>
      <w:r>
        <w:rPr>
          <w:b/>
          <w:sz w:val="21"/>
        </w:rPr>
        <w:t>Rol</w:t>
      </w:r>
      <w:r>
        <w:rPr>
          <w:b w:val="0"/>
          <w:sz w:val="21"/>
        </w:rPr>
        <w:t xml:space="preserve">: </w:t>
      </w:r>
      <w:r>
        <w:rPr>
          <w:b/>
          <w:sz w:val="21"/>
        </w:rPr>
        <w:t>VENDEDOR</w:t>
      </w:r>
      <w:r>
        <w:rPr>
          <w:b w:val="0"/>
          <w:sz w:val="21"/>
        </w:rPr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Pulsa </w:t>
      </w:r>
      <w:r>
        <w:rPr>
          <w:b/>
          <w:sz w:val="21"/>
        </w:rPr>
        <w:t>«Crear»</w:t>
      </w:r>
      <w:r>
        <w:rPr>
          <w:b w:val="0"/>
          <w:sz w:val="21"/>
        </w:rPr>
        <w:t>. Aparece «Usuario creado» y la fila nueva al final de la tabla (username, email, rol como chip, activo con un tic verde).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</w:tcPr>
          <w:p>
            <w:pPr>
              <w:spacing w:after="0"/>
            </w:pPr>
            <w:r/>
            <w:r>
              <w:rPr>
                <w:b/>
                <w:color w:val="1A237E"/>
                <w:sz w:val="18"/>
              </w:rPr>
              <w:t xml:space="preserve">DI:  </w:t>
            </w:r>
            <w:r>
              <w:rPr>
                <w:b w:val="0"/>
                <w:i/>
                <w:sz w:val="21"/>
              </w:rPr>
              <w:t xml:space="preserve">Creo un usuario de prueba con rol Vendedor. </w:t>
            </w:r>
            <w:r>
              <w:rPr>
                <w:b/>
                <w:i/>
                <w:sz w:val="21"/>
              </w:rPr>
              <w:t>Aquí el alta es un CRUD directo</w:t>
            </w:r>
            <w:r>
              <w:rPr>
                <w:b w:val="0"/>
                <w:i/>
                <w:sz w:val="21"/>
              </w:rPr>
              <w:t xml:space="preserve">: se escribe, se guarda, aparece en la tabla. Fíjense en la columna del rol — </w:t>
            </w:r>
            <w:r>
              <w:rPr>
                <w:b/>
                <w:i/>
                <w:sz w:val="21"/>
              </w:rPr>
              <w:t>el sistema tiene nueve roles</w:t>
            </w:r>
            <w:r>
              <w:rPr>
                <w:b w:val="0"/>
                <w:i/>
                <w:sz w:val="21"/>
              </w:rPr>
              <w:t>, y el rol no es solo una etiqueta de la aplicación, como voy a explicar en un segundo.</w:t>
            </w:r>
          </w:p>
        </w:tc>
      </w:tr>
    </w:tbl>
    <w:p>
      <w:pPr>
        <w:spacing w:after="40"/>
      </w:pP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Localiza la fila </w:t>
      </w:r>
      <w:r>
        <w:rPr>
          <w:b/>
          <w:sz w:val="21"/>
        </w:rPr>
        <w:t>demo.video@retailmind.com</w:t>
      </w:r>
      <w:r>
        <w:rPr>
          <w:b w:val="0"/>
          <w:sz w:val="21"/>
        </w:rPr>
        <w:t xml:space="preserve"> y pulsa el </w:t>
      </w:r>
      <w:r>
        <w:rPr>
          <w:b/>
          <w:sz w:val="21"/>
        </w:rPr>
        <w:t>icono de papelera roja</w:t>
      </w:r>
      <w:r>
        <w:rPr>
          <w:b w:val="0"/>
          <w:sz w:val="21"/>
        </w:rPr>
        <w:t xml:space="preserve"> de su columna «Acciones».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Aparece el diálogo del navegador: </w:t>
      </w:r>
      <w:r>
        <w:rPr>
          <w:b/>
          <w:sz w:val="21"/>
        </w:rPr>
        <w:t>«Eliminar usuario demo.video@retailmind.com?»</w:t>
      </w:r>
      <w:r>
        <w:rPr>
          <w:b w:val="0"/>
          <w:sz w:val="21"/>
        </w:rPr>
        <w:t xml:space="preserve"> con </w:t>
      </w:r>
      <w:r>
        <w:rPr>
          <w:b/>
          <w:sz w:val="21"/>
        </w:rPr>
        <w:t>Aceptar</w:t>
      </w:r>
      <w:r>
        <w:rPr>
          <w:b w:val="0"/>
          <w:sz w:val="21"/>
        </w:rPr>
        <w:t xml:space="preserve"> y </w:t>
      </w:r>
      <w:r>
        <w:rPr>
          <w:b/>
          <w:sz w:val="21"/>
        </w:rPr>
        <w:t>Cancelar</w:t>
      </w:r>
      <w:r>
        <w:rPr>
          <w:b w:val="0"/>
          <w:sz w:val="21"/>
        </w:rPr>
        <w:t>.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</w:r>
      <w:r>
        <w:rPr>
          <w:b/>
          <w:sz w:val="21"/>
        </w:rPr>
        <w:t>Pulsa primero CANCELAR.</w:t>
      </w:r>
      <w:r>
        <w:rPr>
          <w:b w:val="0"/>
          <w:sz w:val="21"/>
        </w:rPr>
        <w:t xml:space="preserve"> La fila sigue ahí.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Vuelve a pulsar la papelera y ahora sí </w:t>
      </w:r>
      <w:r>
        <w:rPr>
          <w:b/>
          <w:sz w:val="21"/>
        </w:rPr>
        <w:t>Aceptar</w:t>
      </w:r>
      <w:r>
        <w:rPr>
          <w:b w:val="0"/>
          <w:sz w:val="21"/>
        </w:rPr>
        <w:t>. Mensaje «Usuario eliminado» y la fila desaparece.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</w:tcPr>
          <w:p>
            <w:pPr>
              <w:spacing w:after="0"/>
            </w:pPr>
            <w:r/>
            <w:r>
              <w:rPr>
                <w:b/>
                <w:color w:val="1A237E"/>
                <w:sz w:val="18"/>
              </w:rPr>
              <w:t xml:space="preserve">DI:  </w:t>
            </w:r>
            <w:r>
              <w:rPr>
                <w:b w:val="0"/>
                <w:i/>
                <w:sz w:val="21"/>
              </w:rPr>
              <w:t xml:space="preserve">Elimino. </w:t>
            </w:r>
            <w:r>
              <w:rPr>
                <w:b/>
                <w:i/>
                <w:sz w:val="21"/>
              </w:rPr>
              <w:t>El sistema me pide confirmación antes de borrar</w:t>
            </w:r>
            <w:r>
              <w:rPr>
                <w:b w:val="0"/>
                <w:i/>
                <w:sz w:val="21"/>
              </w:rPr>
              <w:t xml:space="preserve"> — y cancelo, para que se vea que la cancelación de verdad no hace nada. Ahora sí, acepto. </w:t>
            </w:r>
            <w:r>
              <w:rPr>
                <w:b/>
                <w:i/>
                <w:sz w:val="21"/>
              </w:rPr>
              <w:t>El usuario se borra y con él sus asignaciones de rol, en cascada.</w:t>
            </w:r>
            <w:r>
              <w:rPr>
                <w:b w:val="0"/>
                <w:i/>
                <w:sz w:val="21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</w:tcPr>
          <w:p>
            <w:pPr>
              <w:spacing w:after="0"/>
            </w:pPr>
            <w:r/>
            <w:r>
              <w:rPr>
                <w:b/>
                <w:color w:val="1A237E"/>
                <w:sz w:val="18"/>
              </w:rPr>
              <w:t xml:space="preserve">DI:  </w:t>
            </w:r>
            <w:r>
              <w:rPr>
                <w:b w:val="0"/>
                <w:i/>
                <w:sz w:val="21"/>
              </w:rPr>
              <w:t xml:space="preserve">Aviso de diseño: </w:t>
            </w:r>
            <w:r>
              <w:rPr>
                <w:b/>
                <w:i/>
                <w:sz w:val="21"/>
              </w:rPr>
              <w:t>este es el único sitio del sistema donde se borra físicamente.</w:t>
            </w:r>
            <w:r>
              <w:rPr>
                <w:b w:val="0"/>
                <w:i/>
                <w:sz w:val="21"/>
              </w:rPr>
              <w:t xml:space="preserve"> En productos, cupones o proveedores no hay papelera, hay un interruptor de «activo». </w:t>
            </w:r>
            <w:r>
              <w:rPr>
                <w:b/>
                <w:i/>
                <w:sz w:val="21"/>
              </w:rPr>
              <w:t>Un producto que aparece en cuatrocientas facturas no se puede borrar sin dejar esas facturas apuntando al vacío</w:t>
            </w:r>
            <w:r>
              <w:rPr>
                <w:b w:val="0"/>
                <w:i/>
                <w:sz w:val="21"/>
              </w:rPr>
              <w:t>, así que se desactiva: deja de venderse pero su historia sigue siendo consultable.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</w:r>
    </w:p>
    <w:p>
      <w:pPr>
        <w:spacing w:after="80"/>
      </w:pPr>
      <w:r>
        <w:rPr>
          <w:b/>
          <w:i w:val="0"/>
          <w:color w:val="E65100"/>
          <w:sz w:val="21"/>
        </w:rPr>
        <w:t>⑧ El párrafo de los nueve roles — dilo MIENTRAS operas, no al final  ·  encájalo en 4:00–5:30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</w:tcPr>
          <w:p>
            <w:pPr>
              <w:spacing w:after="0"/>
            </w:pPr>
            <w:r/>
            <w:r>
              <w:rPr>
                <w:b/>
                <w:color w:val="1A237E"/>
                <w:sz w:val="18"/>
              </w:rPr>
              <w:t xml:space="preserve">DI:  </w:t>
            </w:r>
            <w:r>
              <w:rPr>
                <w:b w:val="0"/>
                <w:i/>
                <w:sz w:val="21"/>
              </w:rPr>
              <w:t xml:space="preserve">Y una cosa que conviene decir mientras se ve esto. </w:t>
            </w:r>
            <w:r>
              <w:rPr>
                <w:b/>
                <w:i/>
                <w:sz w:val="21"/>
              </w:rPr>
              <w:t>La seguridad de RetailMind no está en el frontend ni en el backend: está dentro de PostgreSQL.</w:t>
            </w:r>
            <w:r>
              <w:rPr>
                <w:b w:val="0"/>
                <w:i/>
                <w:sz w:val="21"/>
              </w:rPr>
              <w:t xml:space="preserve"> Hay </w:t>
            </w:r>
            <w:r>
              <w:rPr>
                <w:b/>
                <w:i/>
                <w:sz w:val="21"/>
              </w:rPr>
              <w:t>nueve roles de grupo creados en el motor</w:t>
            </w:r>
            <w:r>
              <w:rPr>
                <w:b w:val="0"/>
                <w:i/>
                <w:sz w:val="21"/>
              </w:rPr>
              <w:t xml:space="preserve"> — administrador, gerente, vendedor, compras, bodega, despacho, cliente, analista y soporte — cada uno con su matriz de permisos. </w:t>
            </w:r>
            <w:r>
              <w:rPr>
                <w:b/>
                <w:i/>
                <w:sz w:val="21"/>
              </w:rPr>
              <w:t>La aplicación se conecta con un usuario que no tiene ningún privilegio de negocio y asume el rol del usuario en cada transacción.</w:t>
            </w:r>
            <w:r>
              <w:rPr>
                <w:b w:val="0"/>
                <w:i/>
                <w:sz w:val="21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</w:tcPr>
          <w:p>
            <w:pPr>
              <w:spacing w:after="0"/>
            </w:pPr>
            <w:r/>
            <w:r>
              <w:rPr>
                <w:b/>
                <w:color w:val="1A237E"/>
                <w:sz w:val="18"/>
              </w:rPr>
              <w:t xml:space="preserve">DI:  </w:t>
            </w:r>
            <w:r>
              <w:rPr>
                <w:b w:val="0"/>
                <w:i/>
                <w:sz w:val="21"/>
              </w:rPr>
              <w:t xml:space="preserve">Encima de eso hay </w:t>
            </w:r>
            <w:r>
              <w:rPr>
                <w:b/>
                <w:i/>
                <w:sz w:val="21"/>
              </w:rPr>
              <w:t>tres capas más</w:t>
            </w:r>
            <w:r>
              <w:rPr>
                <w:b w:val="0"/>
                <w:i/>
                <w:sz w:val="21"/>
              </w:rPr>
              <w:t xml:space="preserve">: </w:t>
            </w:r>
            <w:r>
              <w:rPr>
                <w:b/>
                <w:i/>
                <w:sz w:val="21"/>
              </w:rPr>
              <w:t>seguridad a nivel de fila</w:t>
            </w:r>
            <w:r>
              <w:rPr>
                <w:b w:val="0"/>
                <w:i/>
                <w:sz w:val="21"/>
              </w:rPr>
              <w:t xml:space="preserve">, que hace que un cliente solo pueda ver sus propios pedidos aunque pregunte por otros; </w:t>
            </w:r>
            <w:r>
              <w:rPr>
                <w:b/>
                <w:i/>
                <w:sz w:val="21"/>
              </w:rPr>
              <w:t>restricción por horario</w:t>
            </w:r>
            <w:r>
              <w:rPr>
                <w:b w:val="0"/>
                <w:i/>
                <w:sz w:val="21"/>
              </w:rPr>
              <w:t xml:space="preserve">, que bloquea a cada rol fuera de su ventana de trabajo; y </w:t>
            </w:r>
            <w:r>
              <w:rPr>
                <w:b/>
                <w:i/>
                <w:sz w:val="21"/>
              </w:rPr>
              <w:t>segregación financiera por columna</w:t>
            </w:r>
            <w:r>
              <w:rPr>
                <w:b w:val="0"/>
                <w:i/>
                <w:sz w:val="21"/>
              </w:rPr>
              <w:t xml:space="preserve"> — bodega y despacho pueden leer qué producto y cuántas unidades, </w:t>
            </w:r>
            <w:r>
              <w:rPr>
                <w:b/>
                <w:i/>
                <w:sz w:val="21"/>
              </w:rPr>
              <w:t>pero el motor les niega la columna del precio</w:t>
            </w:r>
            <w:r>
              <w:rPr>
                <w:b w:val="0"/>
                <w:i/>
                <w:sz w:val="21"/>
              </w:rPr>
              <w:t>. Eso lo van a ver funcionando en el bloque siguiente.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rFonts w:ascii="Calibri" w:hAnsi="Calibri"/>
          <w:color w:val="1A237E"/>
        </w:rPr>
        <w:t>3.2  ·  5:30 – 9:30  ·  INFORMES SIMPLES  (3 puntos)</w:t>
      </w:r>
    </w:p>
    <w:p>
      <w:pPr>
        <w:spacing w:after="80"/>
      </w:pPr>
      <w:r>
        <w:rPr>
          <w:b w:val="0"/>
          <w:i w:val="0"/>
          <w:sz w:val="21"/>
        </w:rPr>
        <w:t xml:space="preserve">Tres informes, todos contra PostgreSQL, y una demostración de permisos con el rol Bodega. Sigues como </w:t>
      </w:r>
      <w:r>
        <w:rPr>
          <w:rFonts w:ascii="Consolas" w:hAnsi="Consolas"/>
          <w:b w:val="0"/>
          <w:i w:val="0"/>
          <w:sz w:val="19"/>
        </w:rPr>
        <w:t>admin</w:t>
      </w:r>
      <w:r>
        <w:rPr>
          <w:b w:val="0"/>
          <w:i w:val="0"/>
          <w:sz w:val="21"/>
        </w:rPr>
        <w:t>.</w:t>
      </w:r>
    </w:p>
    <w:p>
      <w:pPr>
        <w:spacing w:after="80"/>
      </w:pPr>
      <w:r>
        <w:rPr>
          <w:b w:val="0"/>
          <w:i w:val="0"/>
          <w:sz w:val="21"/>
        </w:rPr>
      </w:r>
    </w:p>
    <w:p>
      <w:pPr>
        <w:spacing w:after="80"/>
      </w:pPr>
      <w:r>
        <w:rPr>
          <w:b/>
          <w:i w:val="0"/>
          <w:color w:val="1A237E"/>
          <w:sz w:val="21"/>
        </w:rPr>
        <w:t>① OTD-VEN-01 · Cartera de pedidos por estado  ·  5:30 – 6:40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Menú lateral → sección </w:t>
      </w:r>
      <w:r>
        <w:rPr>
          <w:b/>
          <w:sz w:val="21"/>
        </w:rPr>
        <w:t>«Informes Tácticos»</w:t>
      </w:r>
      <w:r>
        <w:rPr>
          <w:b w:val="0"/>
          <w:sz w:val="21"/>
        </w:rPr>
        <w:t xml:space="preserve"> → </w:t>
      </w:r>
      <w:r>
        <w:rPr>
          <w:b/>
          <w:sz w:val="21"/>
        </w:rPr>
        <w:t>«Informes de Ventas»</w:t>
      </w:r>
      <w:r>
        <w:rPr>
          <w:b w:val="0"/>
          <w:sz w:val="21"/>
        </w:rPr>
        <w:t xml:space="preserve">.  URL: </w:t>
      </w:r>
      <w:r>
        <w:rPr>
          <w:b/>
          <w:sz w:val="21"/>
        </w:rPr>
        <w:t>/operativo/informes/ventas</w:t>
      </w:r>
      <w:r>
        <w:rPr>
          <w:b w:val="0"/>
          <w:sz w:val="21"/>
        </w:rPr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Arriba verás la tarjeta gris </w:t>
      </w:r>
      <w:r>
        <w:rPr>
          <w:b/>
          <w:sz w:val="21"/>
        </w:rPr>
        <w:t>«Almacén analítico»</w:t>
      </w:r>
      <w:r>
        <w:rPr>
          <w:b w:val="0"/>
          <w:sz w:val="21"/>
        </w:rPr>
        <w:t xml:space="preserve"> — </w:t>
      </w:r>
      <w:r>
        <w:rPr>
          <w:b/>
          <w:sz w:val="21"/>
        </w:rPr>
        <w:t>ignórala por ahora</w:t>
      </w:r>
      <w:r>
        <w:rPr>
          <w:b w:val="0"/>
          <w:sz w:val="21"/>
        </w:rPr>
        <w:t>, se usa en el bloque tres.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Debajo hay una fila de botones-tarjeta, uno por informe. Pulsa el primero: </w:t>
      </w:r>
      <w:r>
        <w:rPr>
          <w:b/>
          <w:sz w:val="21"/>
        </w:rPr>
        <w:t>«OTD-VEN-01 · Cartera de pedidos por estado»</w:t>
      </w:r>
      <w:r>
        <w:rPr>
          <w:b w:val="0"/>
          <w:sz w:val="21"/>
        </w:rPr>
        <w:t>.</w:t>
      </w:r>
    </w:p>
    <w:p>
      <w:pPr>
        <w:spacing w:after="80"/>
      </w:pPr>
      <w:r>
        <w:rPr>
          <w:b w:val="0"/>
          <w:i/>
          <w:sz w:val="21"/>
        </w:rPr>
        <w:t>Qué se ve: la tarjeta **«Filtros»** (Estado, Canal, Desde, Hasta y un buscador «Nº de pedido o cliente»), tres tarjetas de KPI, y la tabla **«Cartera de pedidos por estado (4.083)»**.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</w:tcPr>
          <w:p>
            <w:pPr>
              <w:spacing w:after="0"/>
            </w:pPr>
            <w:r/>
            <w:r>
              <w:rPr>
                <w:b/>
                <w:color w:val="1A237E"/>
                <w:sz w:val="18"/>
              </w:rPr>
              <w:t xml:space="preserve">DI:  </w:t>
            </w:r>
            <w:r>
              <w:rPr>
                <w:b w:val="0"/>
                <w:i/>
                <w:sz w:val="21"/>
              </w:rPr>
              <w:t xml:space="preserve">Este es un informe simple. </w:t>
            </w:r>
            <w:r>
              <w:rPr>
                <w:b/>
                <w:i/>
                <w:sz w:val="21"/>
              </w:rPr>
              <w:t>Cuatro mil ochenta y tres pedidos</w:t>
            </w:r>
            <w:r>
              <w:rPr>
                <w:b w:val="0"/>
                <w:i/>
                <w:sz w:val="21"/>
              </w:rPr>
              <w:t xml:space="preserve">, cada uno con el paso del proceso en que está hoy. </w:t>
            </w:r>
            <w:r>
              <w:rPr>
                <w:b/>
                <w:i/>
                <w:sz w:val="21"/>
              </w:rPr>
              <w:t>Sale directo de PostgreSQL: es la foto del presente</w:t>
            </w:r>
            <w:r>
              <w:rPr>
                <w:b w:val="0"/>
                <w:i/>
                <w:sz w:val="21"/>
              </w:rPr>
              <w:t>, sin intermediarios y sin desfase.</w:t>
            </w:r>
          </w:p>
        </w:tc>
      </w:tr>
    </w:tbl>
    <w:p>
      <w:pPr>
        <w:spacing w:after="40"/>
      </w:pP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Filtro </w:t>
      </w:r>
      <w:r>
        <w:rPr>
          <w:b/>
          <w:sz w:val="21"/>
        </w:rPr>
        <w:t>«Estado»</w:t>
      </w:r>
      <w:r>
        <w:rPr>
          <w:b w:val="0"/>
          <w:sz w:val="21"/>
        </w:rPr>
        <w:t xml:space="preserve"> → elige </w:t>
      </w:r>
      <w:r>
        <w:rPr>
          <w:b/>
          <w:sz w:val="21"/>
        </w:rPr>
        <w:t>«Entregado»</w:t>
      </w:r>
      <w:r>
        <w:rPr>
          <w:b w:val="0"/>
          <w:sz w:val="21"/>
        </w:rPr>
        <w:t xml:space="preserve">.  La tabla se recarga sola: </w:t>
      </w:r>
      <w:r>
        <w:rPr>
          <w:b/>
          <w:sz w:val="21"/>
        </w:rPr>
        <w:t>3.592</w:t>
      </w:r>
      <w:r>
        <w:rPr>
          <w:b w:val="0"/>
          <w:sz w:val="21"/>
        </w:rPr>
        <w:t>.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Filtro </w:t>
      </w:r>
      <w:r>
        <w:rPr>
          <w:b/>
          <w:sz w:val="21"/>
        </w:rPr>
        <w:t>«Estado»</w:t>
      </w:r>
      <w:r>
        <w:rPr>
          <w:b w:val="0"/>
          <w:sz w:val="21"/>
        </w:rPr>
        <w:t xml:space="preserve"> → cambia a </w:t>
      </w:r>
      <w:r>
        <w:rPr>
          <w:b/>
          <w:sz w:val="21"/>
        </w:rPr>
        <w:t>«Cancelado»</w:t>
      </w:r>
      <w:r>
        <w:rPr>
          <w:b w:val="0"/>
          <w:sz w:val="21"/>
        </w:rPr>
        <w:t xml:space="preserve">: </w:t>
      </w:r>
      <w:r>
        <w:rPr>
          <w:b/>
          <w:sz w:val="21"/>
        </w:rPr>
        <w:t>159</w:t>
      </w:r>
      <w:r>
        <w:rPr>
          <w:b w:val="0"/>
          <w:sz w:val="21"/>
        </w:rPr>
        <w:t>.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Filtro </w:t>
      </w:r>
      <w:r>
        <w:rPr>
          <w:b/>
          <w:sz w:val="21"/>
        </w:rPr>
        <w:t>«Estado»</w:t>
      </w:r>
      <w:r>
        <w:rPr>
          <w:b w:val="0"/>
          <w:sz w:val="21"/>
        </w:rPr>
        <w:t xml:space="preserve"> → </w:t>
      </w:r>
      <w:r>
        <w:rPr>
          <w:b/>
          <w:sz w:val="21"/>
        </w:rPr>
        <w:t>«Pagado»</w:t>
      </w:r>
      <w:r>
        <w:rPr>
          <w:b w:val="0"/>
          <w:sz w:val="21"/>
        </w:rPr>
        <w:t xml:space="preserve">: </w:t>
      </w:r>
      <w:r>
        <w:rPr>
          <w:b/>
          <w:sz w:val="21"/>
        </w:rPr>
        <w:t>21</w:t>
      </w:r>
      <w:r>
        <w:rPr>
          <w:b w:val="0"/>
          <w:sz w:val="21"/>
        </w:rPr>
        <w:t>.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Devuelve </w:t>
      </w:r>
      <w:r>
        <w:rPr>
          <w:b/>
          <w:sz w:val="21"/>
        </w:rPr>
        <w:t>«Estado»</w:t>
      </w:r>
      <w:r>
        <w:rPr>
          <w:b w:val="0"/>
          <w:sz w:val="21"/>
        </w:rPr>
        <w:t xml:space="preserve"> a </w:t>
      </w:r>
      <w:r>
        <w:rPr>
          <w:b/>
          <w:sz w:val="21"/>
        </w:rPr>
        <w:t>«Todos los estados»</w:t>
      </w:r>
      <w:r>
        <w:rPr>
          <w:b w:val="0"/>
          <w:sz w:val="21"/>
        </w:rPr>
        <w:t>.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Filtro </w:t>
      </w:r>
      <w:r>
        <w:rPr>
          <w:b/>
          <w:sz w:val="21"/>
        </w:rPr>
        <w:t>«Canal»</w:t>
      </w:r>
      <w:r>
        <w:rPr>
          <w:b w:val="0"/>
          <w:sz w:val="21"/>
        </w:rPr>
        <w:t xml:space="preserve"> → </w:t>
      </w:r>
      <w:r>
        <w:rPr>
          <w:b/>
          <w:sz w:val="21"/>
        </w:rPr>
        <w:t>«Tienda en línea»</w:t>
      </w:r>
      <w:r>
        <w:rPr>
          <w:b w:val="0"/>
          <w:sz w:val="21"/>
        </w:rPr>
        <w:t>: se queda con los pedidos web.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Escribe en </w:t>
      </w:r>
      <w:r>
        <w:rPr>
          <w:b/>
          <w:sz w:val="21"/>
        </w:rPr>
        <w:t>«Nº de pedido o cliente»</w:t>
      </w:r>
      <w:r>
        <w:rPr>
          <w:b w:val="0"/>
          <w:sz w:val="21"/>
        </w:rPr>
        <w:t xml:space="preserve"> el texto </w:t>
      </w:r>
      <w:r>
        <w:rPr>
          <w:b/>
          <w:sz w:val="21"/>
        </w:rPr>
        <w:t>maria</w:t>
      </w:r>
      <w:r>
        <w:rPr>
          <w:b w:val="0"/>
          <w:sz w:val="21"/>
        </w:rPr>
        <w:t xml:space="preserve"> y espera medio segundo (el campo busca con retardo).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Pulsa </w:t>
      </w:r>
      <w:r>
        <w:rPr>
          <w:b/>
          <w:sz w:val="21"/>
        </w:rPr>
        <w:t>«Limpiar filtros»</w:t>
      </w:r>
      <w:r>
        <w:rPr>
          <w:b w:val="0"/>
          <w:sz w:val="21"/>
        </w:rPr>
        <w:t xml:space="preserve"> para dejarlo como estaba.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</w:tcPr>
          <w:p>
            <w:pPr>
              <w:spacing w:after="0"/>
            </w:pPr>
            <w:r/>
            <w:r>
              <w:rPr>
                <w:b/>
                <w:color w:val="1A237E"/>
                <w:sz w:val="18"/>
              </w:rPr>
              <w:t xml:space="preserve">DI:  </w:t>
            </w:r>
            <w:r>
              <w:rPr>
                <w:b w:val="0"/>
                <w:i/>
                <w:sz w:val="21"/>
              </w:rPr>
            </w:r>
            <w:r>
              <w:rPr>
                <w:b/>
                <w:i/>
                <w:sz w:val="21"/>
              </w:rPr>
              <w:t>Los filtros se aplican en vivo y del lado del servidor</w:t>
            </w:r>
            <w:r>
              <w:rPr>
                <w:b w:val="0"/>
                <w:i/>
                <w:sz w:val="21"/>
              </w:rPr>
              <w:t xml:space="preserve">: la tabla no filtra en el navegador una lista que ya se trajo entera, </w:t>
            </w:r>
            <w:r>
              <w:rPr>
                <w:b/>
                <w:i/>
                <w:sz w:val="21"/>
              </w:rPr>
              <w:t>le vuelve a preguntar a la base con la página que estoy mirando</w:t>
            </w:r>
            <w:r>
              <w:rPr>
                <w:b w:val="0"/>
                <w:i/>
                <w:sz w:val="21"/>
              </w:rPr>
              <w:t>. Con cuatro mil registros da igual, pero es la diferencia entre una pantalla que aguanta y una que se cae cuando haya cuatrocientos mil.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</w:tcPr>
          <w:p>
            <w:pPr>
              <w:spacing w:after="0"/>
            </w:pPr>
            <w:r/>
            <w:r>
              <w:rPr>
                <w:b/>
                <w:color w:val="1A237E"/>
                <w:sz w:val="18"/>
              </w:rPr>
              <w:t xml:space="preserve">DI:  </w:t>
            </w:r>
            <w:r>
              <w:rPr>
                <w:b w:val="0"/>
                <w:i/>
                <w:sz w:val="21"/>
              </w:rPr>
              <w:t xml:space="preserve">Y una nota de construcción: </w:t>
            </w:r>
            <w:r>
              <w:rPr>
                <w:b/>
                <w:i/>
                <w:sz w:val="21"/>
              </w:rPr>
              <w:t>estos filtros no concatenan texto en la consulta</w:t>
            </w:r>
            <w:r>
              <w:rPr>
                <w:b w:val="0"/>
                <w:i/>
                <w:sz w:val="21"/>
              </w:rPr>
              <w:t xml:space="preserve">. Van por lista blanca y parámetros. </w:t>
            </w:r>
            <w:r>
              <w:rPr>
                <w:b/>
                <w:i/>
                <w:sz w:val="21"/>
              </w:rPr>
              <w:t>El estado que elijo se valida contra los once estados válidos antes de tocar la base</w:t>
            </w:r>
            <w:r>
              <w:rPr>
                <w:b w:val="0"/>
                <w:i/>
                <w:sz w:val="21"/>
              </w:rPr>
              <w:t>; si mandara cualquier otra cosa, el informe responde cuatrocientos, no la ejecuta.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</w:r>
    </w:p>
    <w:p>
      <w:pPr>
        <w:spacing w:after="80"/>
      </w:pPr>
      <w:r>
        <w:rPr>
          <w:b/>
          <w:i w:val="0"/>
          <w:color w:val="1A237E"/>
          <w:sz w:val="21"/>
        </w:rPr>
        <w:t>② OTD-INV-01 · Productos bajo mínimo  ·  6:40 – 7:30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Menú lateral → </w:t>
      </w:r>
      <w:r>
        <w:rPr>
          <w:b/>
          <w:sz w:val="21"/>
        </w:rPr>
        <w:t>«Informes de Inventario»</w:t>
      </w:r>
      <w:r>
        <w:rPr>
          <w:b w:val="0"/>
          <w:sz w:val="21"/>
        </w:rPr>
        <w:t xml:space="preserve">.  URL: </w:t>
      </w:r>
      <w:r>
        <w:rPr>
          <w:b/>
          <w:sz w:val="21"/>
        </w:rPr>
        <w:t>/operativo/informes/inventario</w:t>
      </w:r>
      <w:r>
        <w:rPr>
          <w:b w:val="0"/>
          <w:sz w:val="21"/>
        </w:rPr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Pulsa la tarjeta </w:t>
      </w:r>
      <w:r>
        <w:rPr>
          <w:b/>
          <w:sz w:val="21"/>
        </w:rPr>
        <w:t>«OTD-INV-01 · Productos bajo mínimo»</w:t>
      </w:r>
      <w:r>
        <w:rPr>
          <w:b w:val="0"/>
          <w:sz w:val="21"/>
        </w:rPr>
        <w:t xml:space="preserve"> (es la primera).</w:t>
      </w:r>
    </w:p>
    <w:p>
      <w:pPr>
        <w:spacing w:after="80"/>
      </w:pPr>
      <w:r>
        <w:rPr>
          <w:b w:val="0"/>
          <w:i/>
          <w:sz w:val="21"/>
        </w:rPr>
        <w:t>Qué se ve: tres KPI — **Variantes a reponer 162**, **Unidades faltantes 4.524**, **Variantes agotadas 9** — y la tabla con SKU, Producto, Bodega, Existencia, Apartado, Disponible, Mínimo, Faltante y Cobertura. Viene ordenada por el mayor faltante.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</w:tcPr>
          <w:p>
            <w:pPr>
              <w:spacing w:after="0"/>
            </w:pPr>
            <w:r/>
            <w:r>
              <w:rPr>
                <w:b/>
                <w:color w:val="1A237E"/>
                <w:sz w:val="18"/>
              </w:rPr>
              <w:t xml:space="preserve">DI:  </w:t>
            </w:r>
            <w:r>
              <w:rPr>
                <w:b w:val="0"/>
                <w:i/>
                <w:sz w:val="21"/>
              </w:rPr>
              <w:t xml:space="preserve">Éste es el informe de reposición. </w:t>
            </w:r>
            <w:r>
              <w:rPr>
                <w:b/>
                <w:i/>
                <w:sz w:val="21"/>
              </w:rPr>
              <w:t>Ciento sesenta y dos variantes están por debajo de su mínimo</w:t>
            </w:r>
            <w:r>
              <w:rPr>
                <w:b w:val="0"/>
                <w:i/>
                <w:sz w:val="21"/>
              </w:rPr>
              <w:t xml:space="preserve">, faltan </w:t>
            </w:r>
            <w:r>
              <w:rPr>
                <w:b/>
                <w:i/>
                <w:sz w:val="21"/>
              </w:rPr>
              <w:t>cuatro mil quinientas veinticuatro unidades</w:t>
            </w:r>
            <w:r>
              <w:rPr>
                <w:b w:val="0"/>
                <w:i/>
                <w:sz w:val="21"/>
              </w:rPr>
              <w:t xml:space="preserve"> en total y </w:t>
            </w:r>
            <w:r>
              <w:rPr>
                <w:b/>
                <w:i/>
                <w:sz w:val="21"/>
              </w:rPr>
              <w:t>nueve productos están directamente agotados.</w:t>
            </w:r>
            <w:r>
              <w:rPr>
                <w:b w:val="0"/>
                <w:i/>
                <w:sz w:val="21"/>
              </w:rPr>
            </w:r>
          </w:p>
        </w:tc>
      </w:tr>
    </w:tbl>
    <w:p>
      <w:pPr>
        <w:spacing w:after="40"/>
      </w:pP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Señala la </w:t>
      </w:r>
      <w:r>
        <w:rPr>
          <w:b/>
          <w:sz w:val="21"/>
        </w:rPr>
        <w:t>primera fila</w:t>
      </w:r>
      <w:r>
        <w:rPr>
          <w:b w:val="0"/>
          <w:sz w:val="21"/>
        </w:rPr>
        <w:t xml:space="preserve">: </w:t>
      </w:r>
      <w:r>
        <w:rPr>
          <w:b/>
          <w:sz w:val="21"/>
        </w:rPr>
        <w:t>SKU-P1790 — FreshFarm P1790</w:t>
      </w:r>
      <w:r>
        <w:rPr>
          <w:b w:val="0"/>
          <w:sz w:val="21"/>
        </w:rPr>
        <w:t>, Bodega Central Quevedo.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</w:tcPr>
          <w:p>
            <w:pPr>
              <w:spacing w:after="0"/>
            </w:pPr>
            <w:r/>
            <w:r>
              <w:rPr>
                <w:b/>
                <w:color w:val="1A237E"/>
                <w:sz w:val="18"/>
              </w:rPr>
              <w:t xml:space="preserve">DI:  </w:t>
            </w:r>
            <w:r>
              <w:rPr>
                <w:b w:val="0"/>
                <w:i/>
                <w:sz w:val="21"/>
              </w:rPr>
              <w:t xml:space="preserve">Y fíjense en la primera fila: </w:t>
            </w:r>
            <w:r>
              <w:rPr>
                <w:b/>
                <w:i/>
                <w:sz w:val="21"/>
              </w:rPr>
              <w:t>es exactamente el producto que pedí hace tres minutos.</w:t>
            </w:r>
            <w:r>
              <w:rPr>
                <w:b w:val="0"/>
                <w:i/>
                <w:sz w:val="21"/>
              </w:rPr>
              <w:t xml:space="preserve"> Tenía una unidad contra un mínimo de ciento treinta y dos. </w:t>
            </w:r>
            <w:r>
              <w:rPr>
                <w:b/>
                <w:i/>
                <w:sz w:val="21"/>
              </w:rPr>
              <w:t>El informe no es un adorno: es lo que dispara la orden de compra</w:t>
            </w:r>
            <w:r>
              <w:rPr>
                <w:b w:val="0"/>
                <w:i/>
                <w:sz w:val="21"/>
              </w:rPr>
              <w:t>, y la orden de compra vuelve a mover este informe. Ese ciclo es el sistema.</w:t>
            </w:r>
          </w:p>
        </w:tc>
      </w:tr>
    </w:tbl>
    <w:p>
      <w:pPr>
        <w:spacing w:after="40"/>
      </w:pP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Filtro </w:t>
      </w:r>
      <w:r>
        <w:rPr>
          <w:b/>
          <w:sz w:val="21"/>
        </w:rPr>
        <w:t>«Bodega»</w:t>
      </w:r>
      <w:r>
        <w:rPr>
          <w:b w:val="0"/>
          <w:sz w:val="21"/>
        </w:rPr>
        <w:t xml:space="preserve"> → elige </w:t>
      </w:r>
      <w:r>
        <w:rPr>
          <w:b/>
          <w:sz w:val="21"/>
        </w:rPr>
        <w:t>«Bodega Norte»</w:t>
      </w:r>
      <w:r>
        <w:rPr>
          <w:b w:val="0"/>
          <w:sz w:val="21"/>
        </w:rPr>
        <w:t xml:space="preserve">: quedan </w:t>
      </w:r>
      <w:r>
        <w:rPr>
          <w:b/>
          <w:sz w:val="21"/>
        </w:rPr>
        <w:t>5</w:t>
      </w:r>
      <w:r>
        <w:rPr>
          <w:b w:val="0"/>
          <w:sz w:val="21"/>
        </w:rPr>
        <w:t xml:space="preserve"> filas.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Vuelve a </w:t>
      </w:r>
      <w:r>
        <w:rPr>
          <w:b/>
          <w:sz w:val="21"/>
        </w:rPr>
        <w:t>«Todas las bodegas»</w:t>
      </w:r>
      <w:r>
        <w:rPr>
          <w:b w:val="0"/>
          <w:sz w:val="21"/>
        </w:rPr>
        <w:t>.</w:t>
      </w:r>
    </w:p>
    <w:p>
      <w:pPr>
        <w:spacing w:after="80"/>
      </w:pPr>
      <w:r>
        <w:rPr>
          <w:b w:val="0"/>
          <w:i w:val="0"/>
          <w:sz w:val="21"/>
        </w:rPr>
      </w:r>
    </w:p>
    <w:p>
      <w:pPr>
        <w:spacing w:after="80"/>
      </w:pPr>
      <w:r>
        <w:rPr>
          <w:b/>
          <w:i w:val="0"/>
          <w:color w:val="1A237E"/>
          <w:sz w:val="21"/>
        </w:rPr>
        <w:t>③ OTD-INV-07 · Valor del inventario por categoría  ·  7:30 – 8:15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</w:r>
      <w:r>
        <w:rPr>
          <w:b/>
          <w:sz w:val="21"/>
        </w:rPr>
        <w:t>Sin salir de «Informes de Inventario»</w:t>
      </w:r>
      <w:r>
        <w:rPr>
          <w:b w:val="0"/>
          <w:sz w:val="21"/>
        </w:rPr>
        <w:t xml:space="preserve">, pulsa la tarjeta </w:t>
      </w:r>
      <w:r>
        <w:rPr>
          <w:b/>
          <w:sz w:val="21"/>
        </w:rPr>
        <w:t>«OTD-INV-07 · Valor del inventario por categoría»</w:t>
      </w:r>
      <w:r>
        <w:rPr>
          <w:b w:val="0"/>
          <w:sz w:val="21"/>
        </w:rPr>
        <w:t>.</w:t>
      </w:r>
    </w:p>
    <w:p>
      <w:pPr>
        <w:spacing w:after="80"/>
      </w:pPr>
      <w:r>
        <w:rPr>
          <w:b w:val="0"/>
          <w:i/>
          <w:sz w:val="21"/>
        </w:rPr>
        <w:t>Qué se ve: **19 filas** (categoría × bodega) con Variantes, Unidades, **Valor a costo**, **Valor a venta**, **Margen potencial** y **Margen %**. La fila mayor es Electrónica en Bodega Central Quevedo, con ~15.518 unidades y ~$3,44 millones a costo.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</w:tcPr>
          <w:p>
            <w:pPr>
              <w:spacing w:after="0"/>
            </w:pPr>
            <w:r/>
            <w:r>
              <w:rPr>
                <w:b/>
                <w:color w:val="1A237E"/>
                <w:sz w:val="18"/>
              </w:rPr>
              <w:t xml:space="preserve">DI:  </w:t>
            </w:r>
            <w:r>
              <w:rPr>
                <w:b w:val="0"/>
                <w:i/>
                <w:sz w:val="21"/>
              </w:rPr>
              <w:t xml:space="preserve">El tercer informe simple: </w:t>
            </w:r>
            <w:r>
              <w:rPr>
                <w:b/>
                <w:i/>
                <w:sz w:val="21"/>
              </w:rPr>
              <w:t>cuánto dinero hay parado en mercancía</w:t>
            </w:r>
            <w:r>
              <w:rPr>
                <w:b w:val="0"/>
                <w:i/>
                <w:sz w:val="21"/>
              </w:rPr>
              <w:t xml:space="preserve">, por categoría y por bodega. Aquí ya no hablamos de unidades, </w:t>
            </w:r>
            <w:r>
              <w:rPr>
                <w:b/>
                <w:i/>
                <w:sz w:val="21"/>
              </w:rPr>
              <w:t>hablamos de plata</w:t>
            </w:r>
            <w:r>
              <w:rPr>
                <w:b w:val="0"/>
                <w:i/>
                <w:sz w:val="21"/>
              </w:rPr>
              <w:t>: valor a costo, valor a venta y el margen potencial que hay dormido en la bodega.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</w:tcPr>
          <w:p>
            <w:pPr>
              <w:spacing w:after="0"/>
            </w:pPr>
            <w:r/>
            <w:r>
              <w:rPr>
                <w:b/>
                <w:color w:val="1A237E"/>
                <w:sz w:val="18"/>
              </w:rPr>
              <w:t xml:space="preserve">DI:  </w:t>
            </w:r>
            <w:r>
              <w:rPr>
                <w:b w:val="0"/>
                <w:i/>
                <w:sz w:val="21"/>
              </w:rPr>
              <w:t xml:space="preserve">Y esto me sirve para enseñar lo que decía antes de la seguridad. </w:t>
            </w:r>
            <w:r>
              <w:rPr>
                <w:b/>
                <w:i/>
                <w:sz w:val="21"/>
              </w:rPr>
              <w:t>Yo estoy viendo este informe porque soy administrador. Voy a entrar como Bodega y van a ver que este informe no existe para ella.</w:t>
            </w:r>
            <w:r>
              <w:rPr>
                <w:b w:val="0"/>
                <w:i/>
                <w:sz w:val="21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</w:r>
    </w:p>
    <w:p>
      <w:pPr>
        <w:spacing w:after="80"/>
      </w:pPr>
      <w:r>
        <w:rPr>
          <w:b/>
          <w:i w:val="0"/>
          <w:color w:val="B71C1C"/>
          <w:sz w:val="21"/>
        </w:rPr>
        <w:t>④ LA DEMOSTRACIÓN DE PERMISOS  ·  8:15 – 9:10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Arriba a la derecha → tu nombre → </w:t>
      </w:r>
      <w:r>
        <w:rPr>
          <w:b/>
          <w:sz w:val="21"/>
        </w:rPr>
        <w:t>«Cerrar Sesión»</w:t>
      </w:r>
      <w:r>
        <w:rPr>
          <w:b w:val="0"/>
          <w:sz w:val="21"/>
        </w:rPr>
        <w:t>.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Entra como </w:t>
      </w:r>
      <w:r>
        <w:rPr>
          <w:b/>
          <w:sz w:val="21"/>
        </w:rPr>
        <w:t>bodega@retailmind.com / Retail2026!</w:t>
      </w:r>
      <w:r>
        <w:rPr>
          <w:b w:val="0"/>
          <w:sz w:val="21"/>
        </w:rPr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Menú lateral → </w:t>
      </w:r>
      <w:r>
        <w:rPr>
          <w:b/>
          <w:sz w:val="21"/>
        </w:rPr>
        <w:t>«Informes de Inventario»</w:t>
      </w:r>
      <w:r>
        <w:rPr>
          <w:b w:val="0"/>
          <w:sz w:val="21"/>
        </w:rPr>
        <w:t xml:space="preserve">  (URL </w:t>
      </w:r>
      <w:r>
        <w:rPr>
          <w:b/>
          <w:sz w:val="21"/>
        </w:rPr>
        <w:t>/operativo/informes/inventario</w:t>
      </w:r>
      <w:r>
        <w:rPr>
          <w:b w:val="0"/>
          <w:sz w:val="21"/>
        </w:rPr>
        <w:t>).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</w:r>
      <w:r>
        <w:rPr>
          <w:b/>
          <w:sz w:val="21"/>
        </w:rPr>
        <w:t>Detente sobre la fila de tarjetas de informes y recórrela despacio con el cursor.</w:t>
      </w:r>
      <w:r>
        <w:rPr>
          <w:b w:val="0"/>
          <w:sz w:val="21"/>
        </w:rPr>
      </w:r>
    </w:p>
    <w:p>
      <w:pPr>
        <w:spacing w:after="80"/>
      </w:pPr>
      <w:r>
        <w:rPr>
          <w:b w:val="0"/>
          <w:i/>
          <w:sz w:val="21"/>
        </w:rPr>
        <w:t>Qué se ve, y es lo importante: aparecen **«Productos bajo mínimo», «Stock actual por bodega», «Kardex», «Ajustes», «Transferencias», «Sobre-stock», «Rotación por categoría» y «Mermas»** — pero **NO están** «Valor del inventario por categoría» ni «Capital inmovilizado mes a mes». Los dos que llevan dinero.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</w:tcPr>
          <w:p>
            <w:pPr>
              <w:spacing w:after="0"/>
            </w:pPr>
            <w:r/>
            <w:r>
              <w:rPr>
                <w:b/>
                <w:color w:val="1A237E"/>
                <w:sz w:val="18"/>
              </w:rPr>
              <w:t xml:space="preserve">DI:  </w:t>
            </w:r>
            <w:r>
              <w:rPr>
                <w:b w:val="0"/>
                <w:i/>
                <w:sz w:val="21"/>
              </w:rPr>
              <w:t xml:space="preserve">Ahí está. </w:t>
            </w:r>
            <w:r>
              <w:rPr>
                <w:b/>
                <w:i/>
                <w:sz w:val="21"/>
              </w:rPr>
              <w:t>Mismo sistema, misma pantalla, otro rol.</w:t>
            </w:r>
            <w:r>
              <w:rPr>
                <w:b w:val="0"/>
                <w:i/>
                <w:sz w:val="21"/>
              </w:rPr>
              <w:t xml:space="preserve"> Bodega tiene sus informes de cantidades: bajo mínimo, stock por bodega, kardex, ajustes, transferencias, sobre-stock, rotación, mermas. </w:t>
            </w:r>
            <w:r>
              <w:rPr>
                <w:b/>
                <w:i/>
                <w:sz w:val="21"/>
              </w:rPr>
              <w:t>Y los dos informes con dinero han desaparecido de su pantalla.</w:t>
            </w:r>
            <w:r>
              <w:rPr>
                <w:b w:val="0"/>
                <w:i/>
                <w:sz w:val="21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</w:tcPr>
          <w:p>
            <w:pPr>
              <w:spacing w:after="0"/>
            </w:pPr>
            <w:r/>
            <w:r>
              <w:rPr>
                <w:b/>
                <w:color w:val="1A237E"/>
                <w:sz w:val="18"/>
              </w:rPr>
              <w:t xml:space="preserve">DI:  </w:t>
            </w:r>
            <w:r>
              <w:rPr>
                <w:b w:val="0"/>
                <w:i/>
                <w:sz w:val="21"/>
              </w:rPr>
              <w:t xml:space="preserve">Pero lo que quiero que quede claro es que </w:t>
            </w:r>
            <w:r>
              <w:rPr>
                <w:b/>
                <w:i/>
                <w:sz w:val="21"/>
              </w:rPr>
              <w:t>esto no es esconder botones</w:t>
            </w:r>
            <w:r>
              <w:rPr>
                <w:b w:val="0"/>
                <w:i/>
                <w:sz w:val="21"/>
              </w:rPr>
              <w:t xml:space="preserve">. Si Bodega escribiera a mano la dirección del informe de valorización, </w:t>
            </w:r>
            <w:r>
              <w:rPr>
                <w:b/>
                <w:i/>
                <w:sz w:val="21"/>
              </w:rPr>
              <w:t>el servidor le responde cuatrocientos tres</w:t>
            </w:r>
            <w:r>
              <w:rPr>
                <w:b w:val="0"/>
                <w:i/>
                <w:sz w:val="21"/>
              </w:rPr>
              <w:t xml:space="preserve">. Y si se saltara el servidor y preguntara directo a la base de datos, </w:t>
            </w:r>
            <w:r>
              <w:rPr>
                <w:b/>
                <w:i/>
                <w:sz w:val="21"/>
              </w:rPr>
              <w:t>PostgreSQL le niega la columna del precio</w:t>
            </w:r>
            <w:r>
              <w:rPr>
                <w:b w:val="0"/>
                <w:i/>
                <w:sz w:val="21"/>
              </w:rPr>
              <w:t xml:space="preserve">, porque su rol de motor no tiene ese permiso. </w:t>
            </w:r>
            <w:r>
              <w:rPr>
                <w:b/>
                <w:i/>
                <w:sz w:val="21"/>
              </w:rPr>
              <w:t>Son tres barreras distintas apuntando a la misma regla</w:t>
            </w:r>
            <w:r>
              <w:rPr>
                <w:b w:val="0"/>
                <w:i/>
                <w:sz w:val="21"/>
              </w:rPr>
              <w:t>, y la que manda es la de más abajo.</w:t>
            </w:r>
          </w:p>
        </w:tc>
      </w:tr>
    </w:tbl>
    <w:p>
      <w:pPr>
        <w:spacing w:after="40"/>
      </w:pP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Pulsa </w:t>
      </w:r>
      <w:r>
        <w:rPr>
          <w:b/>
          <w:sz w:val="21"/>
        </w:rPr>
        <w:t>«Productos bajo mínimo»</w:t>
      </w:r>
      <w:r>
        <w:rPr>
          <w:b w:val="0"/>
          <w:sz w:val="21"/>
        </w:rPr>
        <w:t xml:space="preserve"> con la sesión de Bodega: </w:t>
      </w:r>
      <w:r>
        <w:rPr>
          <w:b/>
          <w:sz w:val="21"/>
        </w:rPr>
        <w:t>funciona, 162 filas</w:t>
      </w:r>
      <w:r>
        <w:rPr>
          <w:b w:val="0"/>
          <w:sz w:val="21"/>
        </w:rPr>
        <w:t>. Enséñalo un segundo.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</w:tcPr>
          <w:p>
            <w:pPr>
              <w:spacing w:after="0"/>
            </w:pPr>
            <w:r/>
            <w:r>
              <w:rPr>
                <w:b/>
                <w:color w:val="1A237E"/>
                <w:sz w:val="18"/>
              </w:rPr>
              <w:t xml:space="preserve">DI:  </w:t>
            </w:r>
            <w:r>
              <w:rPr>
                <w:b w:val="0"/>
                <w:i/>
                <w:sz w:val="21"/>
              </w:rPr>
              <w:t xml:space="preserve">Y para que no parezca que le cerré la puerta a todo: </w:t>
            </w:r>
            <w:r>
              <w:rPr>
                <w:b/>
                <w:i/>
                <w:sz w:val="21"/>
              </w:rPr>
              <w:t>su informe de reposición sí funciona</w:t>
            </w:r>
            <w:r>
              <w:rPr>
                <w:b w:val="0"/>
                <w:i/>
                <w:sz w:val="21"/>
              </w:rPr>
              <w:t xml:space="preserve">, con las mismas ciento sesenta y dos variantes. </w:t>
            </w:r>
            <w:r>
              <w:rPr>
                <w:b/>
                <w:i/>
                <w:sz w:val="21"/>
              </w:rPr>
              <w:t>No es un rol capado, es un rol con su alcance.</w:t>
            </w:r>
            <w:r>
              <w:rPr>
                <w:b w:val="0"/>
                <w:i/>
                <w:sz w:val="21"/>
              </w:rPr>
            </w:r>
          </w:p>
        </w:tc>
      </w:tr>
    </w:tbl>
    <w:p>
      <w:pPr>
        <w:spacing w:after="40"/>
      </w:pP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</w:r>
      <w:r>
        <w:rPr>
          <w:b/>
          <w:sz w:val="21"/>
        </w:rPr>
        <w:t>«Cerrar Sesión»</w:t>
      </w:r>
      <w:r>
        <w:rPr>
          <w:b w:val="0"/>
          <w:sz w:val="21"/>
        </w:rPr>
        <w:t xml:space="preserve"> → entra otra vez como </w:t>
      </w:r>
      <w:r>
        <w:rPr>
          <w:b/>
          <w:sz w:val="21"/>
        </w:rPr>
        <w:t>admin@retailmind.com / Admin2026!</w:t>
      </w:r>
      <w:r>
        <w:rPr>
          <w:b w:val="0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3E0"/>
          </w:tcPr>
          <w:p>
            <w:r/>
            <w:r>
              <w:rPr>
                <w:b/>
                <w:color w:val="E65100"/>
                <w:sz w:val="20"/>
              </w:rPr>
              <w:t xml:space="preserve">SI VAS TARDE EN ESTE BLOQUE  </w:t>
            </w:r>
            <w:r>
              <w:rPr>
                <w:sz w:val="20"/>
              </w:rPr>
              <w:t>Lo que se puede recortar es el paseo por los filtros de OTD-VEN-01 (deja solo el filtro de Estado, dos valores) y el filtro de bodega en OTD-INV-01. Lo que NO se recorta es la demostración de permisos con Bodega: es el trozo que más diferencia marca.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rFonts w:ascii="Calibri" w:hAnsi="Calibri"/>
          <w:color w:val="1A237E"/>
        </w:rPr>
        <w:t>3.3  ·  9:30 – 14:00  ·  INFORMES COMPUESTOS  (3 puntos — el bloque más importante)</w:t>
      </w:r>
    </w:p>
    <w:p>
      <w:pPr>
        <w:spacing w:after="80"/>
      </w:pPr>
      <w:r>
        <w:rPr>
          <w:b w:val="0"/>
          <w:i/>
          <w:sz w:val="21"/>
        </w:rPr>
        <w:t>Primero se enseñan los tres informes, y DESPUÉS se explica de dónde salen. En ese orden: el evaluador ve el resultado y luego entiende la maquinaria.</w:t>
      </w:r>
    </w:p>
    <w:p>
      <w:pPr>
        <w:spacing w:after="80"/>
      </w:pPr>
      <w:r>
        <w:rPr>
          <w:b w:val="0"/>
          <w:i w:val="0"/>
          <w:sz w:val="21"/>
        </w:rPr>
      </w:r>
    </w:p>
    <w:p>
      <w:pPr>
        <w:spacing w:after="80"/>
      </w:pPr>
      <w:r>
        <w:rPr>
          <w:b/>
          <w:i w:val="0"/>
          <w:color w:val="1A237E"/>
          <w:sz w:val="21"/>
        </w:rPr>
        <w:t>① OTD-VEN-06 · Evolución de la venta por mes y categoría  ·  9:30 – 10:30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Menú lateral → </w:t>
      </w:r>
      <w:r>
        <w:rPr>
          <w:b/>
          <w:sz w:val="21"/>
        </w:rPr>
        <w:t>«Informes de Ventas»</w:t>
      </w:r>
      <w:r>
        <w:rPr>
          <w:b w:val="0"/>
          <w:sz w:val="21"/>
        </w:rPr>
        <w:t xml:space="preserve">  (URL </w:t>
      </w:r>
      <w:r>
        <w:rPr>
          <w:b/>
          <w:sz w:val="21"/>
        </w:rPr>
        <w:t>/operativo/informes/ventas</w:t>
      </w:r>
      <w:r>
        <w:rPr>
          <w:b w:val="0"/>
          <w:sz w:val="21"/>
        </w:rPr>
        <w:t>).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</w:r>
      <w:r>
        <w:rPr>
          <w:b/>
          <w:sz w:val="21"/>
        </w:rPr>
        <w:t>Desplázate por la fila de tarjetas hacia la derecha</w:t>
      </w:r>
      <w:r>
        <w:rPr>
          <w:b w:val="0"/>
          <w:sz w:val="21"/>
        </w:rPr>
        <w:t xml:space="preserve">: los compuestos están después de los simples. Pulsa </w:t>
      </w:r>
      <w:r>
        <w:rPr>
          <w:b/>
          <w:sz w:val="21"/>
        </w:rPr>
        <w:t>«OTD-VEN-06 · Evolución de la venta por mes y categoría»</w:t>
      </w:r>
      <w:r>
        <w:rPr>
          <w:b w:val="0"/>
          <w:sz w:val="21"/>
        </w:rPr>
        <w:t>.</w:t>
      </w:r>
    </w:p>
    <w:p>
      <w:pPr>
        <w:spacing w:after="80"/>
      </w:pPr>
      <w:r>
        <w:rPr>
          <w:b w:val="0"/>
          <w:i/>
          <w:sz w:val="21"/>
        </w:rPr>
        <w:t>Qué se ve: la tabla **(162)** con Mes, Categoría, Pedidos, Unidades, Venta bruta, Descuentos, Venta neta, Costo, Margen, % margen, % del mes y **vs. mes anterior**. Y justo encima de la tabla, una línea gris con un icono de reloj: **«Datos al 01/08/2026 21:36»**.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</w:tcPr>
          <w:p>
            <w:pPr>
              <w:spacing w:after="0"/>
            </w:pPr>
            <w:r/>
            <w:r>
              <w:rPr>
                <w:b/>
                <w:color w:val="1A237E"/>
                <w:sz w:val="18"/>
              </w:rPr>
              <w:t xml:space="preserve">DI:  </w:t>
            </w:r>
            <w:r>
              <w:rPr>
                <w:b w:val="0"/>
                <w:i/>
                <w:sz w:val="21"/>
              </w:rPr>
              <w:t xml:space="preserve">Éste es un informe compuesto. </w:t>
            </w:r>
            <w:r>
              <w:rPr>
                <w:b/>
                <w:i/>
                <w:sz w:val="21"/>
              </w:rPr>
              <w:t>Diecinueve meses de venta, mes a mes y desglosado por categoría</w:t>
            </w:r>
            <w:r>
              <w:rPr>
                <w:b w:val="0"/>
                <w:i/>
                <w:sz w:val="21"/>
              </w:rPr>
              <w:t xml:space="preserve">, con la venta neta, el costo, el margen y </w:t>
            </w:r>
            <w:r>
              <w:rPr>
                <w:b/>
                <w:i/>
                <w:sz w:val="21"/>
              </w:rPr>
              <w:t>la variación contra el mes anterior</w:t>
            </w:r>
            <w:r>
              <w:rPr>
                <w:b w:val="0"/>
                <w:i/>
                <w:sz w:val="21"/>
              </w:rPr>
              <w:t>. Comparar un mes con el anterior no se puede hacer con una foto del presente: hace falta la historia entera.</w:t>
            </w:r>
          </w:p>
        </w:tc>
      </w:tr>
    </w:tbl>
    <w:p>
      <w:pPr>
        <w:spacing w:after="40"/>
      </w:pP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</w:r>
      <w:r>
        <w:rPr>
          <w:b/>
          <w:sz w:val="21"/>
        </w:rPr>
        <w:t>Señala con el cursor la marca «Datos al 01/08/2026 21:36».</w:t>
      </w:r>
      <w:r>
        <w:rPr>
          <w:b w:val="0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</w:tcPr>
          <w:p>
            <w:pPr>
              <w:spacing w:after="0"/>
            </w:pPr>
            <w:r/>
            <w:r>
              <w:rPr>
                <w:b/>
                <w:color w:val="1A237E"/>
                <w:sz w:val="18"/>
              </w:rPr>
              <w:t xml:space="preserve">DI:  </w:t>
            </w:r>
            <w:r>
              <w:rPr>
                <w:b w:val="0"/>
                <w:i/>
                <w:sz w:val="21"/>
              </w:rPr>
              <w:t xml:space="preserve">Y fíjense en esa marca de agua: </w:t>
            </w:r>
            <w:r>
              <w:rPr>
                <w:b/>
                <w:i/>
                <w:sz w:val="21"/>
              </w:rPr>
              <w:t>«datos al primero de agosto a las nueve y media»</w:t>
            </w:r>
            <w:r>
              <w:rPr>
                <w:b w:val="0"/>
                <w:i/>
                <w:sz w:val="21"/>
              </w:rPr>
              <w:t xml:space="preserve">. </w:t>
            </w:r>
            <w:r>
              <w:rPr>
                <w:b/>
                <w:i/>
                <w:sz w:val="21"/>
              </w:rPr>
              <w:t>Este informe no está leyendo la base transaccional, está leyendo el almacén analítico</w:t>
            </w:r>
            <w:r>
              <w:rPr>
                <w:b w:val="0"/>
                <w:i/>
                <w:sz w:val="21"/>
              </w:rPr>
              <w:t xml:space="preserve">, y el almacén se carga por lotes. </w:t>
            </w:r>
            <w:r>
              <w:rPr>
                <w:b/>
                <w:i/>
                <w:sz w:val="21"/>
              </w:rPr>
              <w:t>Decir de cuándo es el dato es parte del dato</w:t>
            </w:r>
            <w:r>
              <w:rPr>
                <w:b w:val="0"/>
                <w:i/>
                <w:sz w:val="21"/>
              </w:rPr>
              <w:t>: un informe analítico que se presenta como si fuera de este instante está mintiendo por omisión.</w:t>
            </w:r>
          </w:p>
        </w:tc>
      </w:tr>
    </w:tbl>
    <w:p>
      <w:pPr>
        <w:spacing w:after="40"/>
      </w:pP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Filtro </w:t>
      </w:r>
      <w:r>
        <w:rPr>
          <w:b/>
          <w:sz w:val="21"/>
        </w:rPr>
        <w:t>«Categoría»</w:t>
      </w:r>
      <w:r>
        <w:rPr>
          <w:b w:val="0"/>
          <w:sz w:val="21"/>
        </w:rPr>
        <w:t xml:space="preserve"> → elige </w:t>
      </w:r>
      <w:r>
        <w:rPr>
          <w:b/>
          <w:sz w:val="21"/>
        </w:rPr>
        <w:t>«Electrónica»</w:t>
      </w:r>
      <w:r>
        <w:rPr>
          <w:b w:val="0"/>
          <w:sz w:val="21"/>
        </w:rPr>
        <w:t>. La tabla se queda en 19 filas, una por mes.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Vuelve a </w:t>
      </w:r>
      <w:r>
        <w:rPr>
          <w:b/>
          <w:sz w:val="21"/>
        </w:rPr>
        <w:t>«Todas las categorías»</w:t>
      </w:r>
      <w:r>
        <w:rPr>
          <w:b w:val="0"/>
          <w:sz w:val="21"/>
        </w:rPr>
        <w:t>.</w:t>
      </w:r>
    </w:p>
    <w:p>
      <w:pPr>
        <w:spacing w:after="80"/>
      </w:pPr>
      <w:r>
        <w:rPr>
          <w:b w:val="0"/>
          <w:i w:val="0"/>
          <w:sz w:val="21"/>
        </w:rPr>
      </w:r>
    </w:p>
    <w:p>
      <w:pPr>
        <w:spacing w:after="80"/>
      </w:pPr>
      <w:r>
        <w:rPr>
          <w:b/>
          <w:i w:val="0"/>
          <w:color w:val="1A237E"/>
          <w:sz w:val="21"/>
        </w:rPr>
        <w:t>② OTD-GER-02 · Balanza mensual: cobros contra pagos  ·  10:30 – 11:20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Menú lateral → </w:t>
      </w:r>
      <w:r>
        <w:rPr>
          <w:b/>
          <w:sz w:val="21"/>
        </w:rPr>
        <w:t>«Informes de Gerencia»</w:t>
      </w:r>
      <w:r>
        <w:rPr>
          <w:b w:val="0"/>
          <w:sz w:val="21"/>
        </w:rPr>
        <w:t xml:space="preserve">  (URL </w:t>
      </w:r>
      <w:r>
        <w:rPr>
          <w:b/>
          <w:sz w:val="21"/>
        </w:rPr>
        <w:t>/operativo/informes/gerencia</w:t>
      </w:r>
      <w:r>
        <w:rPr>
          <w:b w:val="0"/>
          <w:sz w:val="21"/>
        </w:rPr>
        <w:t>).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Pulsa la tarjeta </w:t>
      </w:r>
      <w:r>
        <w:rPr>
          <w:b/>
          <w:sz w:val="21"/>
        </w:rPr>
        <w:t>«OTD-GER-02 · Balanza mensual: cobros contra pagos»</w:t>
      </w:r>
      <w:r>
        <w:rPr>
          <w:b w:val="0"/>
          <w:sz w:val="21"/>
        </w:rPr>
        <w:t>.</w:t>
      </w:r>
    </w:p>
    <w:p>
      <w:pPr>
        <w:spacing w:after="80"/>
      </w:pPr>
      <w:r>
        <w:rPr>
          <w:b w:val="0"/>
          <w:i/>
          <w:sz w:val="21"/>
        </w:rPr>
        <w:t>Qué se ve: **19 filas**, una por mes, con Cobrado, Cobros, **Pagado a proveedores**, Pagos, **Saldo**, Cobertura del pago, Rechazados, Monto rechazado, % de rechazo, Pagos puntuales y % puntualidad. Encima de la tabla, la caja azul de **«Cómo leer este informe»**.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</w:tcPr>
          <w:p>
            <w:pPr>
              <w:spacing w:after="0"/>
            </w:pPr>
            <w:r/>
            <w:r>
              <w:rPr>
                <w:b/>
                <w:color w:val="1A237E"/>
                <w:sz w:val="18"/>
              </w:rPr>
              <w:t xml:space="preserve">DI:  </w:t>
            </w:r>
            <w:r>
              <w:rPr>
                <w:b w:val="0"/>
                <w:i/>
                <w:sz w:val="21"/>
              </w:rPr>
              <w:t xml:space="preserve">La balanza de caja: </w:t>
            </w:r>
            <w:r>
              <w:rPr>
                <w:b/>
                <w:i/>
                <w:sz w:val="21"/>
              </w:rPr>
              <w:t>el dinero que entra por cobros de clientes contra el que sale hacia proveedores</w:t>
            </w:r>
            <w:r>
              <w:rPr>
                <w:b w:val="0"/>
                <w:i/>
                <w:sz w:val="21"/>
              </w:rPr>
              <w:t xml:space="preserve">, mes a mes. Esto cruza </w:t>
            </w:r>
            <w:r>
              <w:rPr>
                <w:b/>
                <w:i/>
                <w:sz w:val="21"/>
              </w:rPr>
              <w:t>dos tablas de hechos que vienen de dos ciclos distintos del negocio</w:t>
            </w:r>
            <w:r>
              <w:rPr>
                <w:b w:val="0"/>
                <w:i/>
                <w:sz w:val="21"/>
              </w:rPr>
              <w:t xml:space="preserve"> — el de venta y el de compra — y las junta por mes. </w:t>
            </w:r>
            <w:r>
              <w:rPr>
                <w:b/>
                <w:i/>
                <w:sz w:val="21"/>
              </w:rPr>
              <w:t>En la base transaccional eso son dos consultas pesadas y un cruce; aquí es una lectura.</w:t>
            </w:r>
            <w:r>
              <w:rPr>
                <w:b w:val="0"/>
                <w:i/>
                <w:sz w:val="21"/>
              </w:rPr>
            </w:r>
          </w:p>
        </w:tc>
      </w:tr>
    </w:tbl>
    <w:p>
      <w:pPr>
        <w:spacing w:after="40"/>
      </w:pP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</w:r>
      <w:r>
        <w:rPr>
          <w:b/>
          <w:sz w:val="21"/>
        </w:rPr>
        <w:t>Señala la caja «Cómo leer este informe»</w:t>
      </w:r>
      <w:r>
        <w:rPr>
          <w:b w:val="0"/>
          <w:sz w:val="21"/>
        </w:rPr>
        <w:t xml:space="preserve"> que hay sobre la tabla.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</w:tcPr>
          <w:p>
            <w:pPr>
              <w:spacing w:after="0"/>
            </w:pPr>
            <w:r/>
            <w:r>
              <w:rPr>
                <w:b/>
                <w:color w:val="1A237E"/>
                <w:sz w:val="18"/>
              </w:rPr>
              <w:t xml:space="preserve">DI:  </w:t>
            </w:r>
            <w:r>
              <w:rPr>
                <w:b w:val="0"/>
                <w:i/>
                <w:sz w:val="21"/>
              </w:rPr>
              <w:t xml:space="preserve">Y una cosa que quiero destacar: </w:t>
            </w:r>
            <w:r>
              <w:rPr>
                <w:b/>
                <w:i/>
                <w:sz w:val="21"/>
              </w:rPr>
              <w:t>el saldo sale muy negativo, y no es un error</w:t>
            </w:r>
            <w:r>
              <w:rPr>
                <w:b w:val="0"/>
                <w:i/>
                <w:sz w:val="21"/>
              </w:rPr>
              <w:t xml:space="preserve">. El informe lo declara arriba, antes de que veas el número: </w:t>
            </w:r>
            <w:r>
              <w:rPr>
                <w:b/>
                <w:i/>
                <w:sz w:val="21"/>
              </w:rPr>
              <w:t>en este período se compró mercancía que todavía no se ha vendido</w:t>
            </w:r>
            <w:r>
              <w:rPr>
                <w:b w:val="0"/>
                <w:i/>
                <w:sz w:val="21"/>
              </w:rPr>
              <w:t xml:space="preserve">. </w:t>
            </w:r>
            <w:r>
              <w:rPr>
                <w:b/>
                <w:i/>
                <w:sz w:val="21"/>
              </w:rPr>
              <w:t>Una cifra sin su advertencia de cómo leerla no informa, confunde</w:t>
            </w:r>
            <w:r>
              <w:rPr>
                <w:b w:val="0"/>
                <w:i/>
                <w:sz w:val="21"/>
              </w:rPr>
              <w:t xml:space="preserve"> — y a este nivel una lectura equivocada es una decisión equivocada.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</w:r>
    </w:p>
    <w:p>
      <w:pPr>
        <w:spacing w:after="80"/>
      </w:pPr>
      <w:r>
        <w:rPr>
          <w:b/>
          <w:i w:val="0"/>
          <w:color w:val="1A237E"/>
          <w:sz w:val="21"/>
        </w:rPr>
        <w:t>③ OTD-LOG-04 · Días reales de tránsito  ·  11:20 – 12:05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Menú lateral → </w:t>
      </w:r>
      <w:r>
        <w:rPr>
          <w:b/>
          <w:sz w:val="21"/>
        </w:rPr>
        <w:t>«Informes de Logística»</w:t>
      </w:r>
      <w:r>
        <w:rPr>
          <w:b w:val="0"/>
          <w:sz w:val="21"/>
        </w:rPr>
        <w:t xml:space="preserve">  (URL </w:t>
      </w:r>
      <w:r>
        <w:rPr>
          <w:b/>
          <w:sz w:val="21"/>
        </w:rPr>
        <w:t>/operativo/informes/logistica</w:t>
      </w:r>
      <w:r>
        <w:rPr>
          <w:b w:val="0"/>
          <w:sz w:val="21"/>
        </w:rPr>
        <w:t>).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Pulsa la tarjeta </w:t>
      </w:r>
      <w:r>
        <w:rPr>
          <w:b/>
          <w:sz w:val="21"/>
        </w:rPr>
        <w:t>«OTD-LOG-04 · Días reales de tránsito»</w:t>
      </w:r>
      <w:r>
        <w:rPr>
          <w:b w:val="0"/>
          <w:sz w:val="21"/>
        </w:rPr>
        <w:t>.</w:t>
      </w:r>
    </w:p>
    <w:p>
      <w:pPr>
        <w:spacing w:after="80"/>
      </w:pPr>
      <w:r>
        <w:rPr>
          <w:b w:val="0"/>
          <w:i/>
          <w:sz w:val="21"/>
        </w:rPr>
        <w:t>Qué se ve: **5 filas**, una por transportista, con el promedio, la mediana y el percentil 90. Servientrega concentra ~2.175 envíos con ~4,1 días; Tramaco Express ~171 envíos con ~1,6 días.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</w:tcPr>
          <w:p>
            <w:pPr>
              <w:spacing w:after="0"/>
            </w:pPr>
            <w:r/>
            <w:r>
              <w:rPr>
                <w:b/>
                <w:color w:val="1A237E"/>
                <w:sz w:val="18"/>
              </w:rPr>
              <w:t xml:space="preserve">DI:  </w:t>
            </w:r>
            <w:r>
              <w:rPr>
                <w:b w:val="0"/>
                <w:i/>
                <w:sz w:val="21"/>
              </w:rPr>
              <w:t xml:space="preserve">El tercero: </w:t>
            </w:r>
            <w:r>
              <w:rPr>
                <w:b/>
                <w:i/>
                <w:sz w:val="21"/>
              </w:rPr>
              <w:t>cuánto tarda de verdad un paquete</w:t>
            </w:r>
            <w:r>
              <w:rPr>
                <w:b w:val="0"/>
                <w:i/>
                <w:sz w:val="21"/>
              </w:rPr>
              <w:t xml:space="preserve">, por transportista. Y no da solo el promedio: da </w:t>
            </w:r>
            <w:r>
              <w:rPr>
                <w:b/>
                <w:i/>
                <w:sz w:val="21"/>
              </w:rPr>
              <w:t>la mediana, que es el envío corriente, y el percentil noventa, que es el diez por ciento peor</w:t>
            </w:r>
            <w:r>
              <w:rPr>
                <w:b w:val="0"/>
                <w:i/>
                <w:sz w:val="21"/>
              </w:rPr>
              <w:t xml:space="preserve">. </w:t>
            </w:r>
            <w:r>
              <w:rPr>
                <w:b/>
                <w:i/>
                <w:sz w:val="21"/>
              </w:rPr>
              <w:t>La distancia entre esas tres cifras es la conversación real con un transportista</w:t>
            </w:r>
            <w:r>
              <w:rPr>
                <w:b w:val="0"/>
                <w:i/>
                <w:sz w:val="21"/>
              </w:rPr>
              <w:t xml:space="preserve"> — un promedio bueno con una cola larga significa que uno de cada diez clientes está esperando el doble.</w:t>
            </w:r>
          </w:p>
        </w:tc>
      </w:tr>
    </w:tbl>
    <w:p>
      <w:pPr>
        <w:spacing w:after="40"/>
      </w:pP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Filtro </w:t>
      </w:r>
      <w:r>
        <w:rPr>
          <w:b/>
          <w:sz w:val="21"/>
        </w:rPr>
        <w:t>«Ver por»</w:t>
      </w:r>
      <w:r>
        <w:rPr>
          <w:b w:val="0"/>
          <w:sz w:val="21"/>
        </w:rPr>
        <w:t xml:space="preserve"> → cambia de </w:t>
      </w:r>
      <w:r>
        <w:rPr>
          <w:b/>
          <w:sz w:val="21"/>
        </w:rPr>
        <w:t>«Transportista»</w:t>
      </w:r>
      <w:r>
        <w:rPr>
          <w:b w:val="0"/>
          <w:sz w:val="21"/>
        </w:rPr>
        <w:t xml:space="preserve"> a </w:t>
      </w:r>
      <w:r>
        <w:rPr>
          <w:b/>
          <w:sz w:val="21"/>
        </w:rPr>
        <w:t>«Mes»</w:t>
      </w:r>
      <w:r>
        <w:rPr>
          <w:b w:val="0"/>
          <w:sz w:val="21"/>
        </w:rPr>
        <w:t>: la misma pregunta, convertida en serie de 19 meses.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Cámbialo a </w:t>
      </w:r>
      <w:r>
        <w:rPr>
          <w:b/>
          <w:sz w:val="21"/>
        </w:rPr>
        <w:t>«Zona de envío»</w:t>
      </w:r>
      <w:r>
        <w:rPr>
          <w:b w:val="0"/>
          <w:sz w:val="21"/>
        </w:rPr>
        <w:t xml:space="preserve"> y vuelve a </w:t>
      </w:r>
      <w:r>
        <w:rPr>
          <w:b/>
          <w:sz w:val="21"/>
        </w:rPr>
        <w:t>«Transportista»</w:t>
      </w:r>
      <w:r>
        <w:rPr>
          <w:b w:val="0"/>
          <w:sz w:val="21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</w:tcPr>
          <w:p>
            <w:pPr>
              <w:spacing w:after="0"/>
            </w:pPr>
            <w:r/>
            <w:r>
              <w:rPr>
                <w:b/>
                <w:color w:val="1A237E"/>
                <w:sz w:val="18"/>
              </w:rPr>
              <w:t xml:space="preserve">DI:  </w:t>
            </w:r>
            <w:r>
              <w:rPr>
                <w:b w:val="0"/>
                <w:i/>
                <w:sz w:val="21"/>
              </w:rPr>
              <w:t xml:space="preserve">Y el mismo informe se puede mirar </w:t>
            </w:r>
            <w:r>
              <w:rPr>
                <w:b/>
                <w:i/>
                <w:sz w:val="21"/>
              </w:rPr>
              <w:t>por mes o por zona de destino</w:t>
            </w:r>
            <w:r>
              <w:rPr>
                <w:b w:val="0"/>
                <w:i/>
                <w:sz w:val="21"/>
              </w:rPr>
              <w:t xml:space="preserve"> sin cambiar de pantalla. Un apunte técnico: </w:t>
            </w:r>
            <w:r>
              <w:rPr>
                <w:b/>
                <w:i/>
                <w:sz w:val="21"/>
              </w:rPr>
              <w:t>la zona no es una columna del envío</w:t>
            </w:r>
            <w:r>
              <w:rPr>
                <w:b w:val="0"/>
                <w:i/>
                <w:sz w:val="21"/>
              </w:rPr>
              <w:t xml:space="preserve">. Se resuelve desde la dirección del pedido por ciudad, provincia y país, </w:t>
            </w:r>
            <w:r>
              <w:rPr>
                <w:b/>
                <w:i/>
                <w:sz w:val="21"/>
              </w:rPr>
              <w:t>y esa resolución la hace el ETL una vez, no la consulta cada vez.</w:t>
            </w:r>
            <w:r>
              <w:rPr>
                <w:b w:val="0"/>
                <w:i/>
                <w:sz w:val="21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</w:r>
    </w:p>
    <w:p>
      <w:pPr>
        <w:spacing w:after="80"/>
      </w:pPr>
      <w:r>
        <w:rPr>
          <w:b/>
          <w:i w:val="0"/>
          <w:color w:val="B71C1C"/>
          <w:sz w:val="21"/>
        </w:rPr>
        <w:t>④ LA TRANSFORMACIÓN — el trozo que más puntúa  ·  12:05 – 13:15</w:t>
      </w:r>
    </w:p>
    <w:p>
      <w:pPr>
        <w:spacing w:after="80"/>
      </w:pPr>
      <w:r>
        <w:rPr>
          <w:b w:val="0"/>
          <w:i/>
          <w:sz w:val="21"/>
        </w:rPr>
        <w:t>Puedes decir esto con el informe de logística en pantalla, sin navegar. Habla despacio.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</w:tcPr>
          <w:p>
            <w:pPr>
              <w:spacing w:after="0"/>
            </w:pPr>
            <w:r/>
            <w:r>
              <w:rPr>
                <w:b/>
                <w:color w:val="1A237E"/>
                <w:sz w:val="18"/>
              </w:rPr>
              <w:t xml:space="preserve">DI:  </w:t>
            </w:r>
            <w:r>
              <w:rPr>
                <w:b w:val="0"/>
                <w:i/>
                <w:sz w:val="21"/>
              </w:rPr>
              <w:t xml:space="preserve">Ahora sí: </w:t>
            </w:r>
            <w:r>
              <w:rPr>
                <w:b/>
                <w:i/>
                <w:sz w:val="21"/>
              </w:rPr>
              <w:t>de dónde sale todo esto</w:t>
            </w:r>
            <w:r>
              <w:rPr>
                <w:b w:val="0"/>
                <w:i/>
                <w:sz w:val="21"/>
              </w:rPr>
              <w:t xml:space="preserve">. Hay un </w:t>
            </w:r>
            <w:r>
              <w:rPr>
                <w:b/>
                <w:i/>
                <w:sz w:val="21"/>
              </w:rPr>
              <w:t>proceso ETL en Python</w:t>
            </w:r>
            <w:r>
              <w:rPr>
                <w:b w:val="0"/>
                <w:i/>
                <w:sz w:val="21"/>
              </w:rPr>
              <w:t xml:space="preserve"> que corre por lotes. </w:t>
            </w:r>
            <w:r>
              <w:rPr>
                <w:b/>
                <w:i/>
                <w:sz w:val="21"/>
              </w:rPr>
              <w:t>Extrae</w:t>
            </w:r>
            <w:r>
              <w:rPr>
                <w:b w:val="0"/>
                <w:i/>
                <w:sz w:val="21"/>
              </w:rPr>
              <w:t xml:space="preserve"> de PostgreSQL —de cincuenta y cuatro tablas operativas—, </w:t>
            </w:r>
            <w:r>
              <w:rPr>
                <w:b/>
                <w:i/>
                <w:sz w:val="21"/>
              </w:rPr>
              <w:t>transforma</w:t>
            </w:r>
            <w:r>
              <w:rPr>
                <w:b w:val="0"/>
                <w:i/>
                <w:sz w:val="21"/>
              </w:rPr>
              <w:t xml:space="preserve"> y </w:t>
            </w:r>
            <w:r>
              <w:rPr>
                <w:b/>
                <w:i/>
                <w:sz w:val="21"/>
              </w:rPr>
              <w:t>carga</w:t>
            </w:r>
            <w:r>
              <w:rPr>
                <w:b w:val="0"/>
                <w:i/>
                <w:sz w:val="21"/>
              </w:rPr>
              <w:t xml:space="preserve"> en ClickHouse, en una base separada que se llama retailmind_dwh.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</w:tcPr>
          <w:p>
            <w:pPr>
              <w:spacing w:after="0"/>
            </w:pPr>
            <w:r/>
            <w:r>
              <w:rPr>
                <w:b/>
                <w:color w:val="1A237E"/>
                <w:sz w:val="18"/>
              </w:rPr>
              <w:t xml:space="preserve">DI:  </w:t>
            </w:r>
            <w:r>
              <w:rPr>
                <w:b w:val="0"/>
                <w:i/>
                <w:sz w:val="21"/>
              </w:rPr>
              <w:t xml:space="preserve">El almacén está organizado como </w:t>
            </w:r>
            <w:r>
              <w:rPr>
                <w:b/>
                <w:i/>
                <w:sz w:val="21"/>
              </w:rPr>
              <w:t>modelo estrella</w:t>
            </w:r>
            <w:r>
              <w:rPr>
                <w:b w:val="0"/>
                <w:i/>
                <w:sz w:val="21"/>
              </w:rPr>
              <w:t xml:space="preserve">: </w:t>
            </w:r>
            <w:r>
              <w:rPr>
                <w:b/>
                <w:i/>
                <w:sz w:val="21"/>
              </w:rPr>
              <w:t>tablas de hechos</w:t>
            </w:r>
            <w:r>
              <w:rPr>
                <w:b w:val="0"/>
                <w:i/>
                <w:sz w:val="21"/>
              </w:rPr>
              <w:t xml:space="preserve"> en el centro —la línea de venta, el pedido, el envío, el movimiento de inventario, el flujo de caja— y </w:t>
            </w:r>
            <w:r>
              <w:rPr>
                <w:b/>
                <w:i/>
                <w:sz w:val="21"/>
              </w:rPr>
              <w:t>tablas de dimensión</w:t>
            </w:r>
            <w:r>
              <w:rPr>
                <w:b w:val="0"/>
                <w:i/>
                <w:sz w:val="21"/>
              </w:rPr>
              <w:t xml:space="preserve"> alrededor —producto, cliente, proveedor, fecha—. En total </w:t>
            </w:r>
            <w:r>
              <w:rPr>
                <w:b/>
                <w:i/>
                <w:sz w:val="21"/>
              </w:rPr>
              <w:t>veintiuna tablas y unas sesenta y cuatro mil filas.</w:t>
            </w:r>
            <w:r>
              <w:rPr>
                <w:b w:val="0"/>
                <w:i/>
                <w:sz w:val="21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</w:tcPr>
          <w:p>
            <w:pPr>
              <w:spacing w:after="0"/>
            </w:pPr>
            <w:r/>
            <w:r>
              <w:rPr>
                <w:b/>
                <w:color w:val="1A237E"/>
                <w:sz w:val="18"/>
              </w:rPr>
              <w:t xml:space="preserve">DI:  </w:t>
            </w:r>
            <w:r>
              <w:rPr>
                <w:b w:val="0"/>
                <w:i/>
                <w:sz w:val="21"/>
              </w:rPr>
              <w:t xml:space="preserve">Y aquí va lo que me parece la decisión de diseño importante: </w:t>
            </w:r>
            <w:r>
              <w:rPr>
                <w:b/>
                <w:i/>
                <w:sz w:val="21"/>
              </w:rPr>
              <w:t>el número de tablas no lo decide cuántos informes quiero, lo decide el grano</w:t>
            </w:r>
            <w:r>
              <w:rPr>
                <w:b w:val="0"/>
                <w:i/>
                <w:sz w:val="21"/>
              </w:rPr>
              <w:t xml:space="preserve">. Una tabla de hechos guarda </w:t>
            </w:r>
            <w:r>
              <w:rPr>
                <w:b/>
                <w:i/>
                <w:sz w:val="21"/>
              </w:rPr>
              <w:t>un hecho a un nivel de detalle concreto</w:t>
            </w:r>
            <w:r>
              <w:rPr>
                <w:b w:val="0"/>
                <w:i/>
                <w:sz w:val="21"/>
              </w:rPr>
              <w:t xml:space="preserve">: una línea de venta, un envío, un movimiento de kardex. </w:t>
            </w:r>
            <w:r>
              <w:rPr>
                <w:b/>
                <w:i/>
                <w:sz w:val="21"/>
              </w:rPr>
              <w:t>Treinta y nueve informes compuestos se sirven de esas veintiuna tablas</w:t>
            </w:r>
            <w:r>
              <w:rPr>
                <w:b w:val="0"/>
                <w:i/>
                <w:sz w:val="21"/>
              </w:rPr>
              <w:t xml:space="preserve"> — porque si hiciera una tabla por informe, tendría treinta y nueve copias del mismo dato que empezarían a contradecirse en cuanto una se cargara mal.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</w:tcPr>
          <w:p>
            <w:pPr>
              <w:spacing w:after="0"/>
            </w:pPr>
            <w:r/>
            <w:r>
              <w:rPr>
                <w:b/>
                <w:color w:val="1A237E"/>
                <w:sz w:val="18"/>
              </w:rPr>
              <w:t xml:space="preserve">DI:  </w:t>
            </w:r>
            <w:r>
              <w:rPr>
                <w:b w:val="0"/>
                <w:i/>
                <w:sz w:val="21"/>
              </w:rPr>
              <w:t xml:space="preserve">Dos detalles de rendimiento. </w:t>
            </w:r>
            <w:r>
              <w:rPr>
                <w:b/>
                <w:i/>
                <w:sz w:val="21"/>
              </w:rPr>
              <w:t>Las tablas de hechos están particionadas por mes</w:t>
            </w:r>
            <w:r>
              <w:rPr>
                <w:b w:val="0"/>
                <w:i/>
                <w:sz w:val="21"/>
              </w:rPr>
              <w:t xml:space="preserve">, así que un informe de un trimestre solo toca tres particiones y no diecinueve meses. </w:t>
            </w:r>
            <w:r>
              <w:rPr>
                <w:b/>
                <w:i/>
                <w:sz w:val="21"/>
              </w:rPr>
              <w:t>Y están ordenadas por la clave por la que se las consulta</w:t>
            </w:r>
            <w:r>
              <w:rPr>
                <w:b w:val="0"/>
                <w:i/>
                <w:sz w:val="21"/>
              </w:rPr>
              <w:t xml:space="preserve"> — la fecha y la dimensión de agrupación — para que la lectura sea secuencial.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</w:tcPr>
          <w:p>
            <w:pPr>
              <w:spacing w:after="0"/>
            </w:pPr>
            <w:r/>
            <w:r>
              <w:rPr>
                <w:b/>
                <w:color w:val="1A237E"/>
                <w:sz w:val="18"/>
              </w:rPr>
              <w:t xml:space="preserve">DI:  </w:t>
            </w:r>
            <w:r>
              <w:rPr>
                <w:b w:val="0"/>
                <w:i/>
                <w:sz w:val="21"/>
              </w:rPr>
              <w:t xml:space="preserve">Y lo último, que es lo que hace que me fíe de estos números. </w:t>
            </w:r>
            <w:r>
              <w:rPr>
                <w:b/>
                <w:i/>
                <w:sz w:val="21"/>
              </w:rPr>
              <w:t>Cada carga se valida contra PostgreSQL al centavo, antes de publicarse.</w:t>
            </w:r>
            <w:r>
              <w:rPr>
                <w:b w:val="0"/>
                <w:i/>
                <w:sz w:val="21"/>
              </w:rPr>
              <w:t xml:space="preserve"> El proceso escribe en una tabla temporal, </w:t>
            </w:r>
            <w:r>
              <w:rPr>
                <w:b/>
                <w:i/>
                <w:sz w:val="21"/>
              </w:rPr>
              <w:t>compara los totales con los de la base transaccional</w:t>
            </w:r>
            <w:r>
              <w:rPr>
                <w:b w:val="0"/>
                <w:i/>
                <w:sz w:val="21"/>
              </w:rPr>
              <w:t xml:space="preserve"> y </w:t>
            </w:r>
            <w:r>
              <w:rPr>
                <w:b/>
                <w:i/>
                <w:sz w:val="21"/>
              </w:rPr>
              <w:t>solo si cuadran intercambia la tabla publicada</w:t>
            </w:r>
            <w:r>
              <w:rPr>
                <w:b w:val="0"/>
                <w:i/>
                <w:sz w:val="21"/>
              </w:rPr>
              <w:t xml:space="preserve">. </w:t>
            </w:r>
            <w:r>
              <w:rPr>
                <w:b/>
                <w:i/>
                <w:sz w:val="21"/>
              </w:rPr>
              <w:t>Si un control falla, no se publica: la tabla anterior se queda como estaba.</w:t>
            </w:r>
            <w:r>
              <w:rPr>
                <w:b w:val="0"/>
                <w:i/>
                <w:sz w:val="21"/>
              </w:rPr>
              <w:t xml:space="preserve"> Hoy son </w:t>
            </w:r>
            <w:r>
              <w:rPr>
                <w:b/>
                <w:i/>
                <w:sz w:val="21"/>
              </w:rPr>
              <w:t>cuarenta y nueve controles</w:t>
            </w:r>
            <w:r>
              <w:rPr>
                <w:b w:val="0"/>
                <w:i/>
                <w:sz w:val="21"/>
              </w:rPr>
              <w:t xml:space="preserve">, e incluyen cosas como comprobar el stock de cierre posición por posición contra el inventario real: </w:t>
            </w:r>
            <w:r>
              <w:rPr>
                <w:b/>
                <w:i/>
                <w:sz w:val="21"/>
              </w:rPr>
              <w:t>mil cuatrocientas seis posiciones, cero diferencias.</w:t>
            </w:r>
            <w:r>
              <w:rPr>
                <w:b w:val="0"/>
                <w:i/>
                <w:sz w:val="21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</w:tcPr>
          <w:p>
            <w:pPr>
              <w:spacing w:after="0"/>
            </w:pPr>
            <w:r/>
            <w:r>
              <w:rPr>
                <w:b/>
                <w:color w:val="1A237E"/>
                <w:sz w:val="18"/>
              </w:rPr>
              <w:t xml:space="preserve">DI:  </w:t>
            </w:r>
            <w:r>
              <w:rPr>
                <w:b w:val="0"/>
                <w:i/>
                <w:sz w:val="21"/>
              </w:rPr>
              <w:t>Prefiero un informe de ayer que cuadra, que uno de hace un minuto que no sé si cuadra.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</w:r>
    </w:p>
    <w:p>
      <w:pPr>
        <w:spacing w:after="80"/>
      </w:pPr>
      <w:r>
        <w:rPr>
          <w:b/>
          <w:i w:val="0"/>
          <w:color w:val="1A237E"/>
          <w:sz w:val="21"/>
        </w:rPr>
        <w:t>⑤ Hacer visible el pipeline  ·  13:15 – 14:00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Menú lateral → </w:t>
      </w:r>
      <w:r>
        <w:rPr>
          <w:b/>
          <w:sz w:val="21"/>
        </w:rPr>
        <w:t>«Informes de Ventas»</w:t>
      </w:r>
      <w:r>
        <w:rPr>
          <w:b w:val="0"/>
          <w:sz w:val="21"/>
        </w:rPr>
        <w:t xml:space="preserve"> (o quédate donde estés: la tarjeta está en todas las pantallas de informes).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</w:r>
      <w:r>
        <w:rPr>
          <w:b/>
          <w:sz w:val="21"/>
        </w:rPr>
        <w:t>Sube arriba del todo</w:t>
      </w:r>
      <w:r>
        <w:rPr>
          <w:b w:val="0"/>
          <w:sz w:val="21"/>
        </w:rPr>
        <w:t xml:space="preserve">: tarjeta gris </w:t>
      </w:r>
      <w:r>
        <w:rPr>
          <w:b/>
          <w:sz w:val="21"/>
        </w:rPr>
        <w:t>«Almacén analítico»</w:t>
      </w:r>
      <w:r>
        <w:rPr>
          <w:b w:val="0"/>
          <w:sz w:val="21"/>
        </w:rPr>
        <w:t>, con el texto «Datos al 01/08/2026 21:36 · última actualización …».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Pulsa </w:t>
      </w:r>
      <w:r>
        <w:rPr>
          <w:b/>
          <w:sz w:val="21"/>
        </w:rPr>
        <w:t>«Ver detalle»</w:t>
      </w:r>
      <w:r>
        <w:rPr>
          <w:b w:val="0"/>
          <w:sz w:val="21"/>
        </w:rPr>
        <w:t xml:space="preserve">: se despliega la lista </w:t>
      </w:r>
      <w:r>
        <w:rPr>
          <w:b/>
          <w:sz w:val="21"/>
        </w:rPr>
        <w:t>tabla por tabla</w:t>
      </w:r>
      <w:r>
        <w:rPr>
          <w:b w:val="0"/>
          <w:sz w:val="21"/>
        </w:rPr>
        <w:t xml:space="preserve"> de la última carga, con sus filas y sus segundos.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Pulsa </w:t>
      </w:r>
      <w:r>
        <w:rPr>
          <w:b/>
          <w:sz w:val="21"/>
        </w:rPr>
        <w:t>«Actualizar ahora»</w:t>
      </w:r>
      <w:r>
        <w:rPr>
          <w:b w:val="0"/>
          <w:sz w:val="21"/>
        </w:rPr>
        <w:t xml:space="preserve"> (botón azul con el icono de sincronizar).</w:t>
      </w:r>
    </w:p>
    <w:p>
      <w:pPr>
        <w:spacing w:after="80"/>
      </w:pPr>
      <w:r>
        <w:rPr>
          <w:b w:val="0"/>
          <w:i/>
          <w:sz w:val="21"/>
        </w:rPr>
        <w:t>Qué pasa: el botón cambia a **«Actualizando…»**, aparece una **barra de progreso real** con «N de 21 tablas publicadas», y al terminar (~25 segundos) el recuadro verde: «Almacén al día: 21 tablas y 64.664 filas publicadas en … s. Los 49 controles cuadran con PostgreSQL».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</w:tcPr>
          <w:p>
            <w:pPr>
              <w:spacing w:after="0"/>
            </w:pPr>
            <w:r/>
            <w:r>
              <w:rPr>
                <w:b/>
                <w:color w:val="1A237E"/>
                <w:sz w:val="18"/>
              </w:rPr>
              <w:t xml:space="preserve">DI:  </w:t>
            </w:r>
            <w:r>
              <w:rPr>
                <w:b w:val="0"/>
                <w:i/>
                <w:sz w:val="21"/>
              </w:rPr>
              <w:t xml:space="preserve">Y para que no quede como una caja negra: </w:t>
            </w:r>
            <w:r>
              <w:rPr>
                <w:b/>
                <w:i/>
                <w:sz w:val="21"/>
              </w:rPr>
              <w:t>el pipeline se puede disparar desde la propia aplicación</w:t>
            </w:r>
            <w:r>
              <w:rPr>
                <w:b w:val="0"/>
                <w:i/>
                <w:sz w:val="21"/>
              </w:rPr>
              <w:t xml:space="preserve">. Le doy a actualizar y </w:t>
            </w:r>
            <w:r>
              <w:rPr>
                <w:b/>
                <w:i/>
                <w:sz w:val="21"/>
              </w:rPr>
              <w:t>está reconstruyendo el almacén entero desde PostgreSQL, tabla por tabla, con la barra de progreso real</w:t>
            </w:r>
            <w:r>
              <w:rPr>
                <w:b w:val="0"/>
                <w:i/>
                <w:sz w:val="21"/>
              </w:rPr>
              <w:t xml:space="preserve">… y al final me dice cuántas tablas publicó, cuántas filas y </w:t>
            </w:r>
            <w:r>
              <w:rPr>
                <w:b/>
                <w:i/>
                <w:sz w:val="21"/>
              </w:rPr>
              <w:t>si los cuarenta y nueve controles cuadraron</w:t>
            </w:r>
            <w:r>
              <w:rPr>
                <w:b w:val="0"/>
                <w:i/>
                <w:sz w:val="21"/>
              </w:rPr>
              <w:t xml:space="preserve">. </w:t>
            </w:r>
            <w:r>
              <w:rPr>
                <w:b/>
                <w:i/>
                <w:sz w:val="21"/>
              </w:rPr>
              <w:t>Ahí está el ETL, funcionando, en veinticinco segundos.</w:t>
            </w:r>
            <w:r>
              <w:rPr>
                <w:b w:val="0"/>
                <w:i/>
                <w:sz w:val="21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3E0"/>
          </w:tcPr>
          <w:p>
            <w:r/>
            <w:r>
              <w:rPr>
                <w:b/>
                <w:color w:val="E65100"/>
                <w:sz w:val="20"/>
              </w:rPr>
              <w:t xml:space="preserve">CUIDADO CON EL TIEMPO AQUÍ  </w:t>
            </w:r>
            <w:r>
              <w:rPr>
                <w:sz w:val="20"/>
              </w:rPr>
              <w:t>La carga tarda ~25 s. Si a las 13:15 vas retrasado, PULSA EL BOTÓN Y SIGUE HABLANDO: úsalo como fondo mientras dices el párrafo de la validación, y vuelve al final para enseñar el recuadro verde. Si vas MUY retrasado, sáltatelo entero: enseña solo «Ver detalle», que muestra la última carga real sin esperar nada.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rFonts w:ascii="Calibri" w:hAnsi="Calibri"/>
          <w:color w:val="1A237E"/>
        </w:rPr>
        <w:t>3.4  ·  14:00 – 15:00  ·  Cierre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  <w:t xml:space="preserve">Abre el menú lateral y </w:t>
      </w:r>
      <w:r>
        <w:rPr>
          <w:b/>
          <w:sz w:val="21"/>
        </w:rPr>
        <w:t>déjalo abierto, desplazado hasta la sección «Tableros de Dirección»</w:t>
      </w:r>
      <w:r>
        <w:rPr>
          <w:b w:val="0"/>
          <w:sz w:val="21"/>
        </w:rPr>
        <w:t>. Se ven los siete: Omnicanal, Rentabilidad y Rotación, Cliente y Posventa, Operación y Última Milla, Costo de la Operación, Abastecimiento, Gobierno del Dato.</w:t>
      </w:r>
    </w:p>
    <w:p>
      <w:pPr>
        <w:spacing w:after="20"/>
        <w:ind w:left="283"/>
      </w:pPr>
      <w:r>
        <w:rPr>
          <w:b/>
          <w:color w:val="1B5E20"/>
          <w:sz w:val="20"/>
        </w:rPr>
        <w:t xml:space="preserve">▸  </w:t>
      </w:r>
      <w:r>
        <w:rPr>
          <w:b w:val="0"/>
          <w:sz w:val="21"/>
        </w:rPr>
      </w:r>
      <w:r>
        <w:rPr>
          <w:b/>
          <w:sz w:val="21"/>
        </w:rPr>
        <w:t>No entres en ninguno.</w:t>
      </w:r>
      <w:r>
        <w:rPr>
          <w:b w:val="0"/>
          <w:sz w:val="21"/>
        </w:rPr>
        <w:t xml:space="preserve"> Solo señálalos con el cursor mientras hablas.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</w:tcPr>
          <w:p>
            <w:pPr>
              <w:spacing w:after="0"/>
            </w:pPr>
            <w:r/>
            <w:r>
              <w:rPr>
                <w:b/>
                <w:color w:val="1A237E"/>
                <w:sz w:val="18"/>
              </w:rPr>
              <w:t xml:space="preserve">DI:  </w:t>
            </w:r>
            <w:r>
              <w:rPr>
                <w:b w:val="0"/>
                <w:i/>
                <w:sz w:val="21"/>
              </w:rPr>
              <w:t xml:space="preserve">Cierro con lo que no me da tiempo a enseñar. Por encima del nivel táctico que acaban de ver, </w:t>
            </w:r>
            <w:r>
              <w:rPr>
                <w:b/>
                <w:i/>
                <w:sz w:val="21"/>
              </w:rPr>
              <w:t>hay un nivel estratégico construido sobre el mismo almacén: siete tableros de dirección</w:t>
            </w:r>
            <w:r>
              <w:rPr>
                <w:b w:val="0"/>
                <w:i/>
                <w:sz w:val="21"/>
              </w:rPr>
              <w:t xml:space="preserve"> —omnicanal, rentabilidad, cliente y posventa, operación, costo, abastecimiento y gobierno del dato— que responden preguntas de trimestre, no de día.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</w:tcPr>
          <w:p>
            <w:pPr>
              <w:spacing w:after="0"/>
            </w:pPr>
            <w:r/>
            <w:r>
              <w:rPr>
                <w:b/>
                <w:color w:val="1A237E"/>
                <w:sz w:val="18"/>
              </w:rPr>
              <w:t xml:space="preserve">DI:  </w:t>
            </w:r>
            <w:r>
              <w:rPr>
                <w:b w:val="0"/>
                <w:i/>
                <w:sz w:val="21"/>
              </w:rPr>
              <w:t xml:space="preserve">Y </w:t>
            </w:r>
            <w:r>
              <w:rPr>
                <w:b/>
                <w:i/>
                <w:sz w:val="21"/>
              </w:rPr>
              <w:t>dos modelos</w:t>
            </w:r>
            <w:r>
              <w:rPr>
                <w:b w:val="0"/>
                <w:i/>
                <w:sz w:val="21"/>
              </w:rPr>
              <w:t xml:space="preserve">: uno de </w:t>
            </w:r>
            <w:r>
              <w:rPr>
                <w:b/>
                <w:i/>
                <w:sz w:val="21"/>
              </w:rPr>
              <w:t>previsión de demanda</w:t>
            </w:r>
            <w:r>
              <w:rPr>
                <w:b w:val="0"/>
                <w:i/>
                <w:sz w:val="21"/>
              </w:rPr>
              <w:t xml:space="preserve"> a tres meses con banda de confianza, y uno de </w:t>
            </w:r>
            <w:r>
              <w:rPr>
                <w:b/>
                <w:i/>
                <w:sz w:val="21"/>
              </w:rPr>
              <w:t>alerta de clientes en riesgo de abandono</w:t>
            </w:r>
            <w:r>
              <w:rPr>
                <w:b w:val="0"/>
                <w:i/>
                <w:sz w:val="21"/>
              </w:rPr>
              <w:t xml:space="preserve">. De ése quiero decir una cosa, porque me parece lo más honesto del proyecto: </w:t>
            </w:r>
            <w:r>
              <w:rPr>
                <w:b/>
                <w:i/>
                <w:sz w:val="21"/>
              </w:rPr>
              <w:t>el modelo se publica con su medición a la vista y diciendo que no supera al azar de forma significativa en estos datos</w:t>
            </w:r>
            <w:r>
              <w:rPr>
                <w:b w:val="0"/>
                <w:i/>
                <w:sz w:val="21"/>
              </w:rPr>
              <w:t xml:space="preserve">. </w:t>
            </w:r>
            <w:r>
              <w:rPr>
                <w:b/>
                <w:i/>
                <w:sz w:val="21"/>
              </w:rPr>
              <w:t>Un modelo que no dice cuánto vale no es un modelo, es una opinión con decimales.</w:t>
            </w:r>
            <w:r>
              <w:rPr>
                <w:b w:val="0"/>
                <w:i/>
                <w:sz w:val="21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</w:tcPr>
          <w:p>
            <w:pPr>
              <w:spacing w:after="0"/>
            </w:pPr>
            <w:r/>
            <w:r>
              <w:rPr>
                <w:b/>
                <w:color w:val="1A237E"/>
                <w:sz w:val="18"/>
              </w:rPr>
              <w:t xml:space="preserve">DI:  </w:t>
            </w:r>
            <w:r>
              <w:rPr>
                <w:b w:val="0"/>
                <w:i/>
                <w:sz w:val="21"/>
              </w:rPr>
              <w:t xml:space="preserve">Y termino con lo que más ordenó el trabajo: </w:t>
            </w:r>
            <w:r>
              <w:rPr>
                <w:b/>
                <w:i/>
                <w:sz w:val="21"/>
              </w:rPr>
              <w:t>aquí la documentación fue antes que el código.</w:t>
            </w:r>
            <w:r>
              <w:rPr>
                <w:b w:val="0"/>
                <w:i/>
                <w:sz w:val="21"/>
              </w:rPr>
              <w:t xml:space="preserve"> El catálogo de objetivos, el diseño del pipeline y el diseño del nivel estratégico se escribieron primero, y </w:t>
            </w:r>
            <w:r>
              <w:rPr>
                <w:b/>
                <w:i/>
                <w:sz w:val="21"/>
              </w:rPr>
              <w:t>cada supuesto de diseño que la base de datos real desmintió quedó registrado</w:t>
            </w:r>
            <w:r>
              <w:rPr>
                <w:b w:val="0"/>
                <w:i/>
                <w:sz w:val="21"/>
              </w:rPr>
              <w:t xml:space="preserve"> — hay </w:t>
            </w:r>
            <w:r>
              <w:rPr>
                <w:b/>
                <w:i/>
                <w:sz w:val="21"/>
              </w:rPr>
              <w:t>cincuenta y siete</w:t>
            </w:r>
            <w:r>
              <w:rPr>
                <w:b w:val="0"/>
                <w:i/>
                <w:sz w:val="21"/>
              </w:rPr>
              <w:t xml:space="preserve"> anotados, con qué decía el diseño, qué dice la base y qué informe se habría roto si no se corrige. Gracias.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237E"/>
        </w:rPr>
        <w:t>4. Datos concretos a usar (verificados en la base real el 2026-08-02)</w:t>
      </w:r>
    </w:p>
    <w:p>
      <w:pPr>
        <w:pStyle w:val="Heading2"/>
      </w:pPr>
      <w:r>
        <w:rPr>
          <w:rFonts w:ascii="Calibri" w:hAnsi="Calibri"/>
          <w:color w:val="1A237E"/>
        </w:rPr>
        <w:t>4.1  Para la orden de compra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A237E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3061"/>
            <w:shd w:val="clear" w:color="auto" w:fill="1A237E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Valor exacto a escribir</w:t>
            </w:r>
          </w:p>
        </w:tc>
        <w:tc>
          <w:tcPr>
            <w:tcW w:type="dxa" w:w="4592"/>
            <w:shd w:val="clear" w:color="auto" w:fill="1A237E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Comprobado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Proveedor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Comercial El Costeno Cia. Ltda.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459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Existe (id 13), activo. Es proveedor real de este SKU, a $284,35.</w:t>
            </w:r>
          </w:p>
        </w:tc>
      </w:tr>
      <w:tr>
        <w:tc>
          <w:tcPr>
            <w:tcW w:type="dxa" w:w="2268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Bodega destino</w:t>
            </w:r>
          </w:p>
        </w:tc>
        <w:tc>
          <w:tcPr>
            <w:tcW w:type="dxa" w:w="3061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Bodega Central Quevedo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4592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Existe (id 4, código BOD-01), activa.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Fecha prometida — 1er intento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15/07/2026</w:t>
            </w:r>
            <w:r>
              <w:rPr>
                <w:b w:val="0"/>
                <w:sz w:val="19"/>
              </w:rPr>
              <w:t xml:space="preserve">  (provoca el error)</w:t>
            </w:r>
          </w:p>
        </w:tc>
        <w:tc>
          <w:tcPr>
            <w:tcW w:type="dxa" w:w="459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Anterior a hoy (02/08/2026) ⇒ el backend la rechaza.</w:t>
            </w:r>
          </w:p>
        </w:tc>
      </w:tr>
      <w:tr>
        <w:tc>
          <w:tcPr>
            <w:tcW w:type="dxa" w:w="2268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Fecha prometida — 2º intento</w:t>
            </w:r>
          </w:p>
        </w:tc>
        <w:tc>
          <w:tcPr>
            <w:tcW w:type="dxa" w:w="3061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20/08/2026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4592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Futura ⇒ la acepta.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Observación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Reposición SKU bajo mínimo</w:t>
            </w:r>
          </w:p>
        </w:tc>
        <w:tc>
          <w:tcPr>
            <w:tcW w:type="dxa" w:w="459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Campo libre.</w:t>
            </w:r>
          </w:p>
        </w:tc>
      </w:tr>
      <w:tr>
        <w:tc>
          <w:tcPr>
            <w:tcW w:type="dxa" w:w="2268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Variante (SKU)</w:t>
            </w:r>
          </w:p>
        </w:tc>
        <w:tc>
          <w:tcPr>
            <w:tcW w:type="dxa" w:w="3061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escribe </w:t>
            </w:r>
            <w:r>
              <w:rPr>
                <w:b/>
                <w:sz w:val="19"/>
              </w:rPr>
              <w:t>P1790</w:t>
            </w:r>
            <w:r>
              <w:rPr>
                <w:b w:val="0"/>
                <w:sz w:val="19"/>
              </w:rPr>
              <w:t xml:space="preserve"> → </w:t>
            </w:r>
            <w:r>
              <w:rPr>
                <w:b/>
                <w:sz w:val="19"/>
              </w:rPr>
              <w:t>SKU-P1790 — FreshFarm P1790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4592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Variante id 812. Stock actual </w:t>
            </w:r>
            <w:r>
              <w:rPr>
                <w:b/>
                <w:sz w:val="19"/>
              </w:rPr>
              <w:t>1</w:t>
            </w:r>
            <w:r>
              <w:rPr>
                <w:b w:val="0"/>
                <w:sz w:val="19"/>
              </w:rPr>
              <w:t xml:space="preserve">, mínimo </w:t>
            </w:r>
            <w:r>
              <w:rPr>
                <w:b/>
                <w:sz w:val="19"/>
              </w:rPr>
              <w:t>132</w:t>
            </w:r>
            <w:r>
              <w:rPr>
                <w:b w:val="0"/>
                <w:sz w:val="19"/>
              </w:rPr>
              <w:t xml:space="preserve"> ⇒ es la fila nº 1 del informe de bajo mínimo.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Cantidad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5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459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Deliberadamente baja: al recibirla el faltante pasa de 131 a 126 y </w:t>
            </w:r>
            <w:r>
              <w:rPr>
                <w:b/>
                <w:sz w:val="19"/>
              </w:rPr>
              <w:t>el SKU sigue siendo el primero del informe OTD-INV-01</w:t>
            </w:r>
            <w:r>
              <w:rPr>
                <w:b w:val="0"/>
                <w:sz w:val="19"/>
              </w:rPr>
              <w:t>, que se enseña después.</w:t>
            </w:r>
          </w:p>
        </w:tc>
      </w:tr>
      <w:tr>
        <w:tc>
          <w:tcPr>
            <w:tcW w:type="dxa" w:w="2268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Precio unitario</w:t>
            </w:r>
          </w:p>
        </w:tc>
        <w:tc>
          <w:tcPr>
            <w:tcW w:type="dxa" w:w="3061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déjalo como se rellena solo (</w:t>
            </w:r>
            <w:r>
              <w:rPr>
                <w:b/>
                <w:sz w:val="19"/>
              </w:rPr>
              <w:t>362,11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4592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El formulario lo toma del costo de la variante.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Total estimado que verás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≈ </w:t>
            </w:r>
            <w:r>
              <w:rPr>
                <w:b/>
                <w:sz w:val="19"/>
              </w:rPr>
              <w:t>$2.082,13</w:t>
            </w:r>
            <w:r>
              <w:rPr>
                <w:b w:val="0"/>
                <w:sz w:val="19"/>
              </w:rPr>
              <w:t xml:space="preserve">  (5 × 362,11 × 1,15)</w:t>
            </w:r>
          </w:p>
        </w:tc>
        <w:tc>
          <w:tcPr>
            <w:tcW w:type="dxa" w:w="459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IVA del 15 %.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1A237E"/>
        </w:rPr>
        <w:t>4.2  Para el módulo de Usuarios (crear y eliminar)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28"/>
            <w:shd w:val="clear" w:color="auto" w:fill="1A237E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2835"/>
            <w:shd w:val="clear" w:color="auto" w:fill="1A237E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Valor</w:t>
            </w:r>
          </w:p>
        </w:tc>
        <w:tc>
          <w:tcPr>
            <w:tcW w:type="dxa" w:w="5159"/>
            <w:shd w:val="clear" w:color="auto" w:fill="1A237E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Por qué es seguro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Username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demo.video@retailmind.com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5159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 existe hoy. El alta solo escribe en usuario y usuario_rol.</w:t>
            </w:r>
          </w:p>
        </w:tc>
      </w:tr>
      <w:tr>
        <w:tc>
          <w:tcPr>
            <w:tcW w:type="dxa" w:w="1928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Password</w:t>
            </w:r>
          </w:p>
        </w:tc>
        <w:tc>
          <w:tcPr>
            <w:tcW w:type="dxa" w:w="2835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Demo2026!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5159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Cumple el mínimo de 6 caracteres.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Email (nombre)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Usuario de demostración</w:t>
            </w:r>
          </w:p>
        </w:tc>
        <w:tc>
          <w:tcPr>
            <w:tcW w:type="dxa" w:w="5159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Campo libre.</w:t>
            </w:r>
          </w:p>
        </w:tc>
      </w:tr>
      <w:tr>
        <w:tc>
          <w:tcPr>
            <w:tcW w:type="dxa" w:w="1928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Rol</w:t>
            </w:r>
          </w:p>
        </w:tc>
        <w:tc>
          <w:tcPr>
            <w:tcW w:type="dxa" w:w="2835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VENDEDOR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5159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 crea ficha de cliente ni ninguna otra fila derivada.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Al borrar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cae también su fila de usuario_rol, en cascada</w:t>
            </w:r>
          </w:p>
        </w:tc>
        <w:tc>
          <w:tcPr>
            <w:tcW w:type="dxa" w:w="5159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Como nunca inicia sesión, no deja registros de acceso ni de auditoría.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EBEE"/>
          </w:tcPr>
          <w:p>
            <w:r/>
            <w:r>
              <w:rPr>
                <w:b/>
                <w:color w:val="B71C1C"/>
                <w:sz w:val="20"/>
              </w:rPr>
              <w:t xml:space="preserve">NO BORRES OTRO USUARIO  </w:t>
            </w:r>
            <w:r>
              <w:rPr>
                <w:sz w:val="20"/>
              </w:rPr>
              <w:t>admin@retailmind.com está protegido por el propio backend (responde «No se puede eliminar al usuario admin»), pero los demás NO lo están: borrar gerente@, bodega@ o un cliente demo rompería pasos posteriores del video y del sistema. Borra únicamente el que acabas de crear.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1A237E"/>
        </w:rPr>
        <w:t>4.3  Cifras que verás en los informes  (memorízalas: dan seguridad al narrar)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A237E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Informe</w:t>
            </w:r>
          </w:p>
        </w:tc>
        <w:tc>
          <w:tcPr>
            <w:tcW w:type="dxa" w:w="2608"/>
            <w:shd w:val="clear" w:color="auto" w:fill="1A237E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Ruta</w:t>
            </w:r>
          </w:p>
        </w:tc>
        <w:tc>
          <w:tcPr>
            <w:tcW w:type="dxa" w:w="5046"/>
            <w:shd w:val="clear" w:color="auto" w:fill="1A237E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Cifra exacta hoy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OTD-VEN-01</w:t>
            </w:r>
            <w:r>
              <w:rPr>
                <w:b w:val="0"/>
                <w:sz w:val="19"/>
              </w:rPr>
              <w:t xml:space="preserve"> Cartera de pedidos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/operativo/informes/ventas</w:t>
            </w:r>
          </w:p>
        </w:tc>
        <w:tc>
          <w:tcPr>
            <w:tcW w:type="dxa" w:w="5046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4.083</w:t>
            </w:r>
            <w:r>
              <w:rPr>
                <w:b w:val="0"/>
                <w:sz w:val="19"/>
              </w:rPr>
              <w:t xml:space="preserve"> pedidos · Entregado 3.592 · Cancelado 159 · No entregado 120 · Devuelto 108 · Pagado 21 · Facturado 21 · Confirmado 18 · Despachado 17 · En preparación 15 · Preparado 12</w:t>
            </w:r>
          </w:p>
        </w:tc>
      </w:tr>
      <w:tr>
        <w:tc>
          <w:tcPr>
            <w:tcW w:type="dxa" w:w="2268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OTD-INV-01</w:t>
            </w:r>
            <w:r>
              <w:rPr>
                <w:b w:val="0"/>
                <w:sz w:val="19"/>
              </w:rPr>
              <w:t xml:space="preserve"> Bajo mínimo</w:t>
            </w:r>
          </w:p>
        </w:tc>
        <w:tc>
          <w:tcPr>
            <w:tcW w:type="dxa" w:w="2608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/operativo/informes/inventario</w:t>
            </w:r>
          </w:p>
        </w:tc>
        <w:tc>
          <w:tcPr>
            <w:tcW w:type="dxa" w:w="5046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162</w:t>
            </w:r>
            <w:r>
              <w:rPr>
                <w:b w:val="0"/>
                <w:sz w:val="19"/>
              </w:rPr>
              <w:t xml:space="preserve"> variantes · </w:t>
            </w:r>
            <w:r>
              <w:rPr>
                <w:b/>
                <w:sz w:val="19"/>
              </w:rPr>
              <w:t>4.524</w:t>
            </w:r>
            <w:r>
              <w:rPr>
                <w:b w:val="0"/>
                <w:sz w:val="19"/>
              </w:rPr>
              <w:t xml:space="preserve"> unidades faltantes · </w:t>
            </w:r>
            <w:r>
              <w:rPr>
                <w:b/>
                <w:sz w:val="19"/>
              </w:rPr>
              <w:t>9</w:t>
            </w:r>
            <w:r>
              <w:rPr>
                <w:b w:val="0"/>
                <w:sz w:val="19"/>
              </w:rPr>
              <w:t xml:space="preserve"> agotadas · Bodega Central 157 / Bodega Norte 5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OTD-INV-07</w:t>
            </w:r>
            <w:r>
              <w:rPr>
                <w:b w:val="0"/>
                <w:sz w:val="19"/>
              </w:rPr>
              <w:t xml:space="preserve"> Valor del inventario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/operativo/informes/inventario</w:t>
            </w:r>
          </w:p>
        </w:tc>
        <w:tc>
          <w:tcPr>
            <w:tcW w:type="dxa" w:w="5046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19</w:t>
            </w:r>
            <w:r>
              <w:rPr>
                <w:b w:val="0"/>
                <w:sz w:val="19"/>
              </w:rPr>
              <w:t xml:space="preserve"> filas · mayor: Electrónica en Bodega Central, 150 variantes, 15.518 uds, ≈ </w:t>
            </w:r>
            <w:r>
              <w:rPr>
                <w:b/>
                <w:sz w:val="19"/>
              </w:rPr>
              <w:t>$3.441.689</w:t>
            </w:r>
            <w:r>
              <w:rPr>
                <w:b w:val="0"/>
                <w:sz w:val="19"/>
              </w:rPr>
              <w:t xml:space="preserve"> a costo</w:t>
            </w:r>
          </w:p>
        </w:tc>
      </w:tr>
      <w:tr>
        <w:tc>
          <w:tcPr>
            <w:tcW w:type="dxa" w:w="2268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OTD-VEN-06</w:t>
            </w:r>
            <w:r>
              <w:rPr>
                <w:b w:val="0"/>
                <w:sz w:val="19"/>
              </w:rPr>
              <w:t xml:space="preserve"> Evolución mensual</w:t>
            </w:r>
          </w:p>
        </w:tc>
        <w:tc>
          <w:tcPr>
            <w:tcW w:type="dxa" w:w="2608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/operativo/informes/ventas</w:t>
            </w:r>
          </w:p>
        </w:tc>
        <w:tc>
          <w:tcPr>
            <w:tcW w:type="dxa" w:w="5046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162</w:t>
            </w:r>
            <w:r>
              <w:rPr>
                <w:b w:val="0"/>
                <w:sz w:val="19"/>
              </w:rPr>
              <w:t xml:space="preserve"> filas · 19 meses (2025-01 a 2026-07) · marca «Datos al 01/08/2026 21:36»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OTD-GER-02</w:t>
            </w:r>
            <w:r>
              <w:rPr>
                <w:b w:val="0"/>
                <w:sz w:val="19"/>
              </w:rPr>
              <w:t xml:space="preserve"> Balanza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/operativo/informes/gerencia</w:t>
            </w:r>
          </w:p>
        </w:tc>
        <w:tc>
          <w:tcPr>
            <w:tcW w:type="dxa" w:w="5046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19</w:t>
            </w:r>
            <w:r>
              <w:rPr>
                <w:b w:val="0"/>
                <w:sz w:val="19"/>
              </w:rPr>
              <w:t xml:space="preserve"> filas (una por mes) · saldo negativo declarado en la salvedad</w:t>
            </w:r>
          </w:p>
        </w:tc>
      </w:tr>
      <w:tr>
        <w:tc>
          <w:tcPr>
            <w:tcW w:type="dxa" w:w="2268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OTD-LOG-04</w:t>
            </w:r>
            <w:r>
              <w:rPr>
                <w:b w:val="0"/>
                <w:sz w:val="19"/>
              </w:rPr>
              <w:t xml:space="preserve"> Días de tránsito</w:t>
            </w:r>
          </w:p>
        </w:tc>
        <w:tc>
          <w:tcPr>
            <w:tcW w:type="dxa" w:w="2608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/operativo/informes/logistica</w:t>
            </w:r>
          </w:p>
        </w:tc>
        <w:tc>
          <w:tcPr>
            <w:tcW w:type="dxa" w:w="5046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5</w:t>
            </w:r>
            <w:r>
              <w:rPr>
                <w:b w:val="0"/>
                <w:sz w:val="19"/>
              </w:rPr>
              <w:t xml:space="preserve"> transportistas · Servientrega 2.175 envíos / 4,10 d · Tramaco 171 / 1,61 d · Speed Mail 135 / 4,53 d · Laar 126 / 4,28 d · Urbano 120 / 4,15 d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Almacén analítico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tarjeta superior de cualquier pantalla de informes</w:t>
            </w:r>
          </w:p>
        </w:tc>
        <w:tc>
          <w:tcPr>
            <w:tcW w:type="dxa" w:w="5046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21</w:t>
            </w:r>
            <w:r>
              <w:rPr>
                <w:b w:val="0"/>
                <w:sz w:val="19"/>
              </w:rPr>
              <w:t xml:space="preserve"> tablas · </w:t>
            </w:r>
            <w:r>
              <w:rPr>
                <w:b/>
                <w:sz w:val="19"/>
              </w:rPr>
              <w:t>64.664</w:t>
            </w:r>
            <w:r>
              <w:rPr>
                <w:b w:val="0"/>
                <w:sz w:val="19"/>
              </w:rPr>
              <w:t xml:space="preserve"> filas · </w:t>
            </w:r>
            <w:r>
              <w:rPr>
                <w:b/>
                <w:sz w:val="19"/>
              </w:rPr>
              <w:t>49</w:t>
            </w:r>
            <w:r>
              <w:rPr>
                <w:b w:val="0"/>
                <w:sz w:val="19"/>
              </w:rPr>
              <w:t xml:space="preserve"> controles · última carga 01/08/2026 21:36, «éxito» · la recarga tarda ≈ 25 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1A237E"/>
        </w:rPr>
        <w:t>4.4  Qué informes NO debe ver Bodega  (el corte que demuestras)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shd w:val="clear" w:color="auto" w:fill="1A237E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Como bodega@retailmind.com</w:t>
            </w:r>
          </w:p>
        </w:tc>
        <w:tc>
          <w:tcPr>
            <w:tcW w:type="dxa" w:w="5669"/>
            <w:shd w:val="clear" w:color="auto" w:fill="1A237E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Resultado verificado por API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Productos bajo mínimo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200 OK</w:t>
            </w:r>
            <w:r>
              <w:rPr>
                <w:b w:val="0"/>
                <w:sz w:val="19"/>
              </w:rPr>
              <w:t xml:space="preserve"> — 162 filas</w:t>
            </w:r>
          </w:p>
        </w:tc>
      </w:tr>
      <w:tr>
        <w:tc>
          <w:tcPr>
            <w:tcW w:type="dxa" w:w="4252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Stock actual por bodega</w:t>
            </w:r>
          </w:p>
        </w:tc>
        <w:tc>
          <w:tcPr>
            <w:tcW w:type="dxa" w:w="5669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200 OK</w:t>
            </w: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Rotación por categoría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200 OK</w:t>
            </w: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4252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Valor del inventario por categoría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5669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403 Prohibido</w:t>
            </w:r>
            <w:r>
              <w:rPr>
                <w:b w:val="0"/>
                <w:sz w:val="19"/>
              </w:rPr>
              <w:t xml:space="preserve"> — y la tarjeta ni aparece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Capital inmovilizado mes a mes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403 Prohibido</w:t>
            </w:r>
            <w:r>
              <w:rPr>
                <w:b w:val="0"/>
                <w:sz w:val="19"/>
              </w:rPr>
              <w:t xml:space="preserve"> — y la tarjeta ni aparece</w:t>
            </w:r>
          </w:p>
        </w:tc>
      </w:tr>
      <w:tr>
        <w:tc>
          <w:tcPr>
            <w:tcW w:type="dxa" w:w="4252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Cartera de pedidos (Ventas)</w:t>
            </w:r>
          </w:p>
        </w:tc>
        <w:tc>
          <w:tcPr>
            <w:tcW w:type="dxa" w:w="5669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403 Prohibido</w:t>
            </w:r>
            <w:r>
              <w:rPr>
                <w:b w:val="0"/>
                <w:sz w:val="19"/>
              </w:rPr>
              <w:t xml:space="preserve"> — el departamento entero lleva monto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237E"/>
        </w:rPr>
        <w:t>5. Cronometraje y qué recortar si vas largo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val="clear" w:color="auto" w:fill="1A237E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Desde</w:t>
            </w:r>
          </w:p>
        </w:tc>
        <w:tc>
          <w:tcPr>
            <w:tcW w:type="dxa" w:w="850"/>
            <w:shd w:val="clear" w:color="auto" w:fill="1A237E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Hasta</w:t>
            </w:r>
          </w:p>
        </w:tc>
        <w:tc>
          <w:tcPr>
            <w:tcW w:type="dxa" w:w="3061"/>
            <w:shd w:val="clear" w:color="auto" w:fill="1A237E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Bloque</w:t>
            </w:r>
          </w:p>
        </w:tc>
        <w:tc>
          <w:tcPr>
            <w:tcW w:type="dxa" w:w="850"/>
            <w:shd w:val="clear" w:color="auto" w:fill="1A237E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Dura</w:t>
            </w:r>
          </w:p>
        </w:tc>
        <w:tc>
          <w:tcPr>
            <w:tcW w:type="dxa" w:w="1361"/>
            <w:shd w:val="clear" w:color="auto" w:fill="1A237E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Margen</w:t>
            </w:r>
          </w:p>
        </w:tc>
        <w:tc>
          <w:tcPr>
            <w:tcW w:type="dxa" w:w="2948"/>
            <w:shd w:val="clear" w:color="auto" w:fill="1A237E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Si te pasas…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0:00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1:00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Apertura y arquitectura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1:00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±10 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Funde los dos últimos párrafos en uno.</w:t>
            </w:r>
          </w:p>
        </w:tc>
      </w:tr>
      <w:tr>
        <w:tc>
          <w:tcPr>
            <w:tcW w:type="dxa" w:w="850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1:00</w:t>
            </w:r>
          </w:p>
        </w:tc>
        <w:tc>
          <w:tcPr>
            <w:tcW w:type="dxa" w:w="850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4:35</w:t>
            </w:r>
          </w:p>
        </w:tc>
        <w:tc>
          <w:tcPr>
            <w:tcW w:type="dxa" w:w="3061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Workpanel · Módulo 1 (Órdenes de Compra)</w:t>
            </w:r>
          </w:p>
        </w:tc>
        <w:tc>
          <w:tcPr>
            <w:tcW w:type="dxa" w:w="850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3:35</w:t>
            </w:r>
          </w:p>
        </w:tc>
        <w:tc>
          <w:tcPr>
            <w:tcW w:type="dxa" w:w="1361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±25 s</w:t>
            </w:r>
          </w:p>
        </w:tc>
        <w:tc>
          <w:tcPr>
            <w:tcW w:type="dxa" w:w="2948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Acorta el paso ④ «ver detalle» a 10 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4:35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5:30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Workpanel · Módulo 2 (Usuarios)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0:55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±10 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 canceles primero, borra directo (pierdes medio punto de matiz).</w:t>
            </w:r>
          </w:p>
        </w:tc>
      </w:tr>
      <w:tr>
        <w:tc>
          <w:tcPr>
            <w:tcW w:type="dxa" w:w="850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5:30</w:t>
            </w:r>
          </w:p>
        </w:tc>
        <w:tc>
          <w:tcPr>
            <w:tcW w:type="dxa" w:w="850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6:40</w:t>
            </w:r>
          </w:p>
        </w:tc>
        <w:tc>
          <w:tcPr>
            <w:tcW w:type="dxa" w:w="3061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Simple 1 · Cartera de pedidos</w:t>
            </w:r>
          </w:p>
        </w:tc>
        <w:tc>
          <w:tcPr>
            <w:tcW w:type="dxa" w:w="850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1:10</w:t>
            </w:r>
          </w:p>
        </w:tc>
        <w:tc>
          <w:tcPr>
            <w:tcW w:type="dxa" w:w="1361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±15 s</w:t>
            </w:r>
          </w:p>
        </w:tc>
        <w:tc>
          <w:tcPr>
            <w:tcW w:type="dxa" w:w="2948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Usa solo 2 valores del filtro Estado.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6:40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7:30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Simple 2 · Bajo mínimo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0:50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±10 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Quita el filtro de bodega.</w:t>
            </w:r>
          </w:p>
        </w:tc>
      </w:tr>
      <w:tr>
        <w:tc>
          <w:tcPr>
            <w:tcW w:type="dxa" w:w="850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7:30</w:t>
            </w:r>
          </w:p>
        </w:tc>
        <w:tc>
          <w:tcPr>
            <w:tcW w:type="dxa" w:w="850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8:15</w:t>
            </w:r>
          </w:p>
        </w:tc>
        <w:tc>
          <w:tcPr>
            <w:tcW w:type="dxa" w:w="3061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Simple 3 · Valor del inventario</w:t>
            </w:r>
          </w:p>
        </w:tc>
        <w:tc>
          <w:tcPr>
            <w:tcW w:type="dxa" w:w="850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0:45</w:t>
            </w:r>
          </w:p>
        </w:tc>
        <w:tc>
          <w:tcPr>
            <w:tcW w:type="dxa" w:w="1361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±10 s</w:t>
            </w:r>
          </w:p>
        </w:tc>
        <w:tc>
          <w:tcPr>
            <w:tcW w:type="dxa" w:w="2948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Enséñalo sin comentar el margen potencial.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8:15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9:10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Permisos con rol Bodega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0:55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0 s — no se toca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Es el trozo de más valor del bloque.</w:t>
            </w:r>
          </w:p>
        </w:tc>
      </w:tr>
      <w:tr>
        <w:tc>
          <w:tcPr>
            <w:tcW w:type="dxa" w:w="850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9:10</w:t>
            </w:r>
          </w:p>
        </w:tc>
        <w:tc>
          <w:tcPr>
            <w:tcW w:type="dxa" w:w="850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9:30</w:t>
            </w:r>
          </w:p>
        </w:tc>
        <w:tc>
          <w:tcPr>
            <w:tcW w:type="dxa" w:w="3061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Volver a admin</w:t>
            </w:r>
          </w:p>
        </w:tc>
        <w:tc>
          <w:tcPr>
            <w:tcW w:type="dxa" w:w="850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0:20</w:t>
            </w:r>
          </w:p>
        </w:tc>
        <w:tc>
          <w:tcPr>
            <w:tcW w:type="dxa" w:w="1361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Usa la ventana de incógnito ya abierta (§2).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9:30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10:30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Compuesto 1 · Evolución mensual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1:00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±10 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Salta el filtro de categoría.</w:t>
            </w:r>
          </w:p>
        </w:tc>
      </w:tr>
      <w:tr>
        <w:tc>
          <w:tcPr>
            <w:tcW w:type="dxa" w:w="850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10:30</w:t>
            </w:r>
          </w:p>
        </w:tc>
        <w:tc>
          <w:tcPr>
            <w:tcW w:type="dxa" w:w="850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11:20</w:t>
            </w:r>
          </w:p>
        </w:tc>
        <w:tc>
          <w:tcPr>
            <w:tcW w:type="dxa" w:w="3061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Compuesto 2 · Balanza</w:t>
            </w:r>
          </w:p>
        </w:tc>
        <w:tc>
          <w:tcPr>
            <w:tcW w:type="dxa" w:w="850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0:50</w:t>
            </w:r>
          </w:p>
        </w:tc>
        <w:tc>
          <w:tcPr>
            <w:tcW w:type="dxa" w:w="1361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±10 s</w:t>
            </w:r>
          </w:p>
        </w:tc>
        <w:tc>
          <w:tcPr>
            <w:tcW w:type="dxa" w:w="2948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Salta el comentario del saldo negativo.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11:20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12:05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Compuesto 3 · Días de tránsito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0:45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±10 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Salta el cambio a «Mes» y «Zona».</w:t>
            </w:r>
          </w:p>
        </w:tc>
      </w:tr>
      <w:tr>
        <w:tc>
          <w:tcPr>
            <w:tcW w:type="dxa" w:w="850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12:05</w:t>
            </w:r>
          </w:p>
        </w:tc>
        <w:tc>
          <w:tcPr>
            <w:tcW w:type="dxa" w:w="850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13:15</w:t>
            </w:r>
          </w:p>
        </w:tc>
        <w:tc>
          <w:tcPr>
            <w:tcW w:type="dxa" w:w="3061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Explicación del ETL y modelo estrella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850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1:10</w:t>
            </w:r>
          </w:p>
        </w:tc>
        <w:tc>
          <w:tcPr>
            <w:tcW w:type="dxa" w:w="1361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0 s — no se toca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948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Es lo que da los 3 puntos del bloque.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13:15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14:00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Botón «Actualizar ahora»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0:45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descartable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Éste es el primero que se sacrifica.</w:t>
            </w:r>
            <w:r>
              <w:rPr>
                <w:b w:val="0"/>
                <w:sz w:val="18"/>
              </w:rPr>
              <w:t xml:space="preserve"> Enseña solo «Ver detalle».</w:t>
            </w:r>
          </w:p>
        </w:tc>
      </w:tr>
      <w:tr>
        <w:tc>
          <w:tcPr>
            <w:tcW w:type="dxa" w:w="850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14:00</w:t>
            </w:r>
          </w:p>
        </w:tc>
        <w:tc>
          <w:tcPr>
            <w:tcW w:type="dxa" w:w="850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15:00</w:t>
            </w:r>
          </w:p>
        </w:tc>
        <w:tc>
          <w:tcPr>
            <w:tcW w:type="dxa" w:w="3061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Cierre</w:t>
            </w:r>
          </w:p>
        </w:tc>
        <w:tc>
          <w:tcPr>
            <w:tcW w:type="dxa" w:w="850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1:00</w:t>
            </w:r>
          </w:p>
        </w:tc>
        <w:tc>
          <w:tcPr>
            <w:tcW w:type="dxa" w:w="1361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±15 s</w:t>
            </w:r>
          </w:p>
        </w:tc>
        <w:tc>
          <w:tcPr>
            <w:tcW w:type="dxa" w:w="2948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Quita los dos modelos, deja los tableros y la frase de la documentación.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3E0"/>
          </w:tcPr>
          <w:p>
            <w:r/>
            <w:r>
              <w:rPr>
                <w:b/>
                <w:color w:val="E65100"/>
                <w:sz w:val="20"/>
              </w:rPr>
              <w:t xml:space="preserve">ORDEN DE SACRIFICIO SI VAS MUY LARGO  </w:t>
            </w:r>
            <w:r>
              <w:rPr>
                <w:sz w:val="20"/>
              </w:rPr>
              <w:t>1º el botón «Actualizar ahora» (−45 s).  2º los filtros extra de los tres simples (−30 s).  3º el paso «ver detalle» de la orden de compra (−15 s).  4º los dos modelos del cierre (−15 s).  Con eso recuperas casi dos minutos sin tocar nada que puntúe.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EBEE"/>
          </w:tcPr>
          <w:p>
            <w:r/>
            <w:r>
              <w:rPr>
                <w:b/>
                <w:color w:val="B71C1C"/>
                <w:sz w:val="20"/>
              </w:rPr>
              <w:t xml:space="preserve">LO QUE NUNCA SE RECORTA  </w:t>
            </w:r>
            <w:r>
              <w:rPr>
                <w:sz w:val="20"/>
              </w:rPr>
              <w:t>① la frase de los dos motores y su razón (apertura) · ② la compuerta de negocio con el mensaje del backend · ③ el diálogo de confirmación del borrado · ④ la demostración de permisos con Bodega · ⑤ la explicación del ETL, el grano y la validación al centavo.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1A237E"/>
        </w:rPr>
        <w:t>6. Plan B — qué hacer si algo falla en directo</w:t>
      </w:r>
    </w:p>
    <w:p>
      <w:pPr>
        <w:pStyle w:val="Heading2"/>
      </w:pPr>
      <w:r>
        <w:rPr>
          <w:rFonts w:ascii="Calibri" w:hAnsi="Calibri"/>
          <w:color w:val="1A237E"/>
        </w:rPr>
        <w:t>Caso A · ClickHouse no responde (informes compuestos vacíos)</w:t>
      </w:r>
    </w:p>
    <w:p>
      <w:pPr>
        <w:spacing w:after="80"/>
      </w:pPr>
      <w:r>
        <w:rPr>
          <w:b w:val="0"/>
          <w:i/>
          <w:sz w:val="21"/>
        </w:rPr>
        <w:t>Síntoma: en el informe compuesto aparece un aviso con una nube tachada — «la analítica no está disponible» — y la tabla sale vacía. **La aplicación NO se cae**: los informes simples siguen funcionando con normalidad.</w:t>
      </w:r>
    </w:p>
    <w:p>
      <w:pPr>
        <w:spacing w:after="80"/>
      </w:pPr>
      <w:r>
        <w:rPr>
          <w:b/>
          <w:i w:val="0"/>
          <w:sz w:val="21"/>
        </w:rPr>
        <w:t>Qué hacer, por orden:</w:t>
      </w:r>
    </w:p>
    <w:p>
      <w:pPr>
        <w:pStyle w:val="ListNumber"/>
        <w:spacing w:after="40"/>
        <w:ind w:left="340"/>
      </w:pPr>
      <w:r>
        <w:rPr>
          <w:sz w:val="21"/>
        </w:rPr>
        <w:t>**Convierte el fallo en argumento** (funciona muy bien): «Fíjense en que la aplicación no se ha caído. El almacén analítico está apagado y el sistema lo dice con un aviso, no con un error: la operación sigue viva y solo se degrada la analítica. Eso es una decisión de diseño y está probada.» Luego corta la grabación y arréglalo.</w:t>
      </w:r>
    </w:p>
    <w:p>
      <w:pPr>
        <w:pStyle w:val="ListNumber"/>
        <w:spacing w:after="40"/>
        <w:ind w:left="340"/>
      </w:pPr>
      <w:r>
        <w:rPr>
          <w:sz w:val="21"/>
        </w:rPr>
        <w:t>En otra terminal: `docker compose up -d clickhouse` y espera 15 segundos. Comprueba con `curl http://localhost:8123/ping`.</w:t>
      </w:r>
    </w:p>
    <w:p>
      <w:pPr>
        <w:pStyle w:val="ListNumber"/>
        <w:spacing w:after="40"/>
        <w:ind w:left="340"/>
      </w:pPr>
      <w:r>
        <w:rPr>
          <w:sz w:val="21"/>
        </w:rPr>
        <w:t>Vuelve a la pantalla y pulsa **«Actualizar»** en la tarjeta de Filtros. No hace falta reiniciar el backend: se recupera solo.</w:t>
      </w:r>
    </w:p>
    <w:p>
      <w:pPr>
        <w:pStyle w:val="ListNumber"/>
        <w:spacing w:after="40"/>
        <w:ind w:left="340"/>
      </w:pPr>
      <w:r>
        <w:rPr>
          <w:sz w:val="21"/>
        </w:rPr>
        <w:t>Si ClickHouse está arriba pero las tablas están vacías: `cd retailmind` y `py -m etl.dwh.run_etl` (≈25 s).</w:t>
      </w:r>
    </w:p>
    <w:p>
      <w:pPr>
        <w:pStyle w:val="Heading2"/>
      </w:pPr>
      <w:r>
        <w:rPr>
          <w:rFonts w:ascii="Calibri" w:hAnsi="Calibri"/>
          <w:color w:val="1A237E"/>
        </w:rPr>
        <w:t>Caso B · Un rol no puede iniciar sesión</w:t>
      </w:r>
    </w:p>
    <w:p>
      <w:pPr>
        <w:spacing w:after="80"/>
      </w:pPr>
      <w:r>
        <w:rPr>
          <w:b w:val="0"/>
          <w:i/>
          <w:sz w:val="21"/>
        </w:rPr>
        <w:t>Síntoma: el login rechaza a bodega@retailmind.com con credenciales correctas.</w:t>
      </w:r>
    </w:p>
    <w:p>
      <w:pPr>
        <w:spacing w:after="80"/>
      </w:pPr>
      <w:r>
        <w:rPr>
          <w:b w:val="0"/>
          <w:i w:val="0"/>
          <w:sz w:val="21"/>
        </w:rPr>
        <w:t>Causa casi segura: estás grabando fuera de la ventana horaria de ese grupo (lunes/martes por la tarde-noche, o sábado después de las 13:00). Desde el script 53 el horario **bloquea el login**, no solo las operaciones.</w:t>
      </w:r>
    </w:p>
    <w:p>
      <w:pPr>
        <w:spacing w:after="80"/>
      </w:pPr>
      <w:r>
        <w:rPr>
          <w:b/>
          <w:i w:val="0"/>
          <w:sz w:val="21"/>
        </w:rPr>
        <w:t>Solución inmediata (30 segundos):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psql -U postgres -d retailmind -c "UPDATE grupo_horario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SET hora_inicio='00:00', hora_fin='23:59', activo=true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WHERE dia_semana = EXTRACT(dow FROM now() AT TIME ZONE 'America/Guayaquil')::int;"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  <w:t>Alternativa sin salir de la aplicación: como admin, «Horarios de Acceso» (/operativo/horarios) → lápiz de la fila de **grp_bodega** en el día de hoy → poner 00:00 y 23:59 → guardar. **Recuerda restaurar después** (§1.5, paso 3).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3E0"/>
          </w:tcPr>
          <w:p>
            <w:r/>
            <w:r>
              <w:rPr>
                <w:b/>
                <w:color w:val="E65100"/>
                <w:sz w:val="20"/>
              </w:rPr>
              <w:t xml:space="preserve">ALTERNATIVA SI NO PUEDES ABRIR EL HORARIO  </w:t>
            </w:r>
            <w:r>
              <w:rPr>
                <w:sz w:val="20"/>
              </w:rPr>
              <w:t>Sustituye Bodega por DESPACHO (despacho@retailmind.com / Retail2026!) en la demostración de permisos: también está fuera de los dos informes con dinero de Inventario. O usa ANALISTA al revés: entra en «Valor del inventario» pero NO en «Cartera de pedidos». El argumento se sostiene igual.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1A237E"/>
        </w:rPr>
        <w:t>Caso C · Un informe sale vacío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494"/>
            <w:shd w:val="clear" w:color="auto" w:fill="1A237E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Si sale vacío…</w:t>
            </w:r>
          </w:p>
        </w:tc>
        <w:tc>
          <w:tcPr>
            <w:tcW w:type="dxa" w:w="2608"/>
            <w:shd w:val="clear" w:color="auto" w:fill="1A237E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Causa habitual</w:t>
            </w:r>
          </w:p>
        </w:tc>
        <w:tc>
          <w:tcPr>
            <w:tcW w:type="dxa" w:w="4819"/>
            <w:shd w:val="clear" w:color="auto" w:fill="1A237E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Arreglo en directo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Cualquier informe con «Desde/Hasta»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Quedó un rango de fechas de la prueba anterior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Pulsa </w:t>
            </w:r>
            <w:r>
              <w:rPr>
                <w:b/>
                <w:sz w:val="19"/>
              </w:rPr>
              <w:t>«Limpiar filtros»</w:t>
            </w:r>
            <w:r>
              <w:rPr>
                <w:b w:val="0"/>
                <w:sz w:val="19"/>
              </w:rPr>
              <w:t>. Sin fechas, el informe trae TODO el histórico (2025-01 a 2026-07).</w:t>
            </w:r>
          </w:p>
        </w:tc>
      </w:tr>
      <w:tr>
        <w:tc>
          <w:tcPr>
            <w:tcW w:type="dxa" w:w="2494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Un compuesto, con aviso de nube tachada</w:t>
            </w:r>
          </w:p>
        </w:tc>
        <w:tc>
          <w:tcPr>
            <w:tcW w:type="dxa" w:w="2608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ClickHouse caído</w:t>
            </w:r>
          </w:p>
        </w:tc>
        <w:tc>
          <w:tcPr>
            <w:tcW w:type="dxa" w:w="4819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Caso A.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Un compuesto, sin aviso y con la tabla en 0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La tabla del almacén no se publicó en la última carga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Tarjeta «Almacén analítico» → </w:t>
            </w:r>
            <w:r>
              <w:rPr>
                <w:b/>
                <w:sz w:val="19"/>
              </w:rPr>
              <w:t>«Ver detalle»</w:t>
            </w:r>
            <w:r>
              <w:rPr>
                <w:b w:val="0"/>
                <w:sz w:val="19"/>
              </w:rPr>
              <w:t xml:space="preserve">: te dice qué tabla falló. Pulsa </w:t>
            </w:r>
            <w:r>
              <w:rPr>
                <w:b/>
                <w:sz w:val="19"/>
              </w:rPr>
              <w:t>«Actualizar ahora»</w:t>
            </w:r>
            <w:r>
              <w:rPr>
                <w:b w:val="0"/>
                <w:sz w:val="19"/>
              </w:rPr>
              <w:t>.</w:t>
            </w:r>
          </w:p>
        </w:tc>
      </w:tr>
      <w:tr>
        <w:tc>
          <w:tcPr>
            <w:tcW w:type="dxa" w:w="2494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«Foto del día»</w:t>
            </w:r>
            <w:r>
              <w:rPr>
                <w:b w:val="0"/>
                <w:sz w:val="19"/>
              </w:rPr>
              <w:t xml:space="preserve"> (OTD-GER-01)</w:t>
            </w:r>
          </w:p>
        </w:tc>
        <w:tc>
          <w:tcPr>
            <w:tcW w:type="dxa" w:w="2608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Es normal</w:t>
            </w:r>
            <w:r>
              <w:rPr>
                <w:b w:val="0"/>
                <w:sz w:val="19"/>
              </w:rPr>
              <w:t>: el histórico llega al 22/07/2026 y hoy no hay movimiento</w:t>
            </w:r>
          </w:p>
        </w:tc>
        <w:tc>
          <w:tcPr>
            <w:tcW w:type="dxa" w:w="4819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No lo uses en el video.</w:t>
            </w:r>
            <w:r>
              <w:rPr>
                <w:b w:val="0"/>
                <w:sz w:val="19"/>
              </w:rPr>
              <w:t xml:space="preserve"> El informe emite la fila «Día sin movimiento» a propósito, pero explicarlo cuesta 30 s que no tienes.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Bajo mínimo tras la recepción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Recibiste demasiadas unidades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 pasa con 5 unidades. Con más de 131 el SKU saldría del informe.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1A237E"/>
        </w:rPr>
        <w:t>Caso D · El evaluador pide ver el error de «recibir sin aprobar»</w:t>
      </w:r>
    </w:p>
    <w:p>
      <w:pPr>
        <w:spacing w:after="80"/>
      </w:pPr>
      <w:r>
        <w:rPr>
          <w:b w:val="0"/>
          <w:i w:val="0"/>
          <w:sz w:val="21"/>
        </w:rPr>
        <w:t>La pantalla de Recepciones no deja seleccionar una orden sin aprobar, así que ese mensaje concreto no es alcanzable con el ratón. Tienes tres salidas, de mejor a peor:</w:t>
      </w:r>
    </w:p>
    <w:p>
      <w:pPr>
        <w:pStyle w:val="ListNumber"/>
        <w:spacing w:after="40"/>
        <w:ind w:left="340"/>
      </w:pPr>
      <w:r>
        <w:rPr>
          <w:sz w:val="21"/>
        </w:rPr>
        <w:t>**La que ya está en el guion**: enseña que la orden no aparece en la lista y cita el mensaje del backend. Es la explicación correcta.</w:t>
      </w:r>
    </w:p>
    <w:p>
      <w:pPr>
        <w:pStyle w:val="ListNumber"/>
        <w:spacing w:after="40"/>
        <w:ind w:left="340"/>
      </w:pPr>
      <w:r>
        <w:rPr>
          <w:sz w:val="21"/>
        </w:rPr>
        <w:t>**Enseña otra compuerta real y visible**: en Recepciones, con una orden ya cargada, escribe en «Recibir ahora» un número mayor que lo pendiente (por ejemplo 999) y pulsa «Confirmar Recepción». Sale el mensaje «No puedes recibir 999 de SKU-…: solo quedan N pendientes». **Di que ésta la para la pantalla y la de la aprobación la para el servidor**, para no atribuirla mal.</w:t>
      </w:r>
    </w:p>
    <w:p>
      <w:pPr>
        <w:pStyle w:val="ListNumber"/>
        <w:spacing w:after="40"/>
        <w:ind w:left="340"/>
      </w:pPr>
      <w:r>
        <w:rPr>
          <w:sz w:val="21"/>
        </w:rPr>
        <w:t>**Como último recurso**, muéstralo por API con el token en una terminal. Cuesta 40 segundos y rompe el ritmo del video: no lo hagas salvo que te lo exijan.</w:t>
      </w:r>
    </w:p>
    <w:p>
      <w:pPr>
        <w:pStyle w:val="Heading2"/>
      </w:pPr>
      <w:r>
        <w:rPr>
          <w:rFonts w:ascii="Calibri" w:hAnsi="Calibri"/>
          <w:color w:val="1A237E"/>
        </w:rPr>
        <w:t>Caso E · El botón «Actualizar ahora» falla</w:t>
      </w:r>
    </w:p>
    <w:p>
      <w:pPr>
        <w:spacing w:after="80"/>
      </w:pPr>
      <w:r>
        <w:rPr>
          <w:b w:val="0"/>
          <w:i w:val="0"/>
          <w:sz w:val="21"/>
        </w:rPr>
        <w:t>Síntoma: recuadro rojo con «Revisa las propiedades dwh.python.path y dwh.etl.path».</w:t>
      </w:r>
    </w:p>
    <w:p>
      <w:pPr>
        <w:spacing w:after="80"/>
      </w:pPr>
      <w:r>
        <w:rPr>
          <w:b w:val="0"/>
          <w:i w:val="0"/>
          <w:sz w:val="21"/>
        </w:rPr>
        <w:t>Causa: el backend no encuentra el intérprete `py`. Verifícalo con `py --version` (hoy responde Python 3.14.4). **No pares el video por esto**: pulsa «Ver detalle», que muestra la última carga real —21 tablas, sus filas y sus segundos— sin ejecutar nada. El argumento del pipeline queda igual de bien demostrado.</w:t>
      </w:r>
    </w:p>
    <w:p>
      <w:pPr>
        <w:pStyle w:val="Heading2"/>
      </w:pPr>
      <w:r>
        <w:rPr>
          <w:rFonts w:ascii="Calibri" w:hAnsi="Calibri"/>
          <w:color w:val="1A237E"/>
        </w:rPr>
        <w:t>Caso F · Se te cae el navegador o pierdes la sesión</w:t>
      </w:r>
    </w:p>
    <w:p>
      <w:pPr>
        <w:spacing w:after="80"/>
      </w:pPr>
      <w:r>
        <w:rPr>
          <w:b w:val="0"/>
          <w:i w:val="0"/>
          <w:sz w:val="21"/>
        </w:rPr>
        <w:t>El token dura 24 horas y la sesión se guarda: vuelve a http://localhost:4200 y probablemente sigas dentro. Si no, entra de nuevo — todo lo que hiciste (la orden, la recepción) está persistido en PostgreSQL y puedes retomar donde ibas.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237E"/>
        </w:rPr>
        <w:t>7. Advertencias — qué NO tocar y en qué orden hacer las cosas</w:t>
      </w:r>
    </w:p>
    <w:p>
      <w:pPr>
        <w:pStyle w:val="Heading2"/>
      </w:pPr>
      <w:r>
        <w:rPr>
          <w:rFonts w:ascii="Calibri" w:hAnsi="Calibri"/>
          <w:color w:val="1A237E"/>
        </w:rPr>
        <w:t>7.1  Acciones prohibidas durante la grabación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082"/>
            <w:shd w:val="clear" w:color="auto" w:fill="1A237E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No hagas esto</w:t>
            </w:r>
          </w:p>
        </w:tc>
        <w:tc>
          <w:tcPr>
            <w:tcW w:type="dxa" w:w="5839"/>
            <w:shd w:val="clear" w:color="auto" w:fill="1A237E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Por qué</w:t>
            </w:r>
          </w:p>
        </w:tc>
      </w:tr>
      <w:tr>
        <w:tc>
          <w:tcPr>
            <w:tcW w:type="dxa" w:w="408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No borres ningún usuario salvo demo.video@retailmind.com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5839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gerente@, bodega@ y los clientes demo los necesitan pasos posteriores del video y el resto del sistema.</w:t>
            </w:r>
          </w:p>
        </w:tc>
      </w:tr>
      <w:tr>
        <w:tc>
          <w:tcPr>
            <w:tcW w:type="dxa" w:w="4082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No canceles ni anules la orden de compra que creaste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5839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Los pasos ⑥ y ⑦ dependen de ella. Una orden cancelada no se puede aprobar ni recibir.</w:t>
            </w:r>
          </w:p>
        </w:tc>
      </w:tr>
      <w:tr>
        <w:tc>
          <w:tcPr>
            <w:tcW w:type="dxa" w:w="408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No recibas más de 5 unidades del SKU-P1790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5839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Si recibes 132 o más, el producto sale del informe «Productos bajo mínimo» y pierdes el enganche narrativo del bloque 2.</w:t>
            </w:r>
          </w:p>
        </w:tc>
      </w:tr>
      <w:tr>
        <w:tc>
          <w:tcPr>
            <w:tcW w:type="dxa" w:w="4082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No toques Ajustes de Inventario ni Transferencias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5839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Escriben en el kardex y descuadran las cifras de los informes compuestos que vas a enseñar después.</w:t>
            </w:r>
          </w:p>
        </w:tc>
      </w:tr>
      <w:tr>
        <w:tc>
          <w:tcPr>
            <w:tcW w:type="dxa" w:w="408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No entres a «Gestión de Datos» ni a «Inicialización»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5839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Tienen borrados masivos y reinicios. No aportan nada al video.</w:t>
            </w:r>
          </w:p>
        </w:tc>
      </w:tr>
      <w:tr>
        <w:tc>
          <w:tcPr>
            <w:tcW w:type="dxa" w:w="4082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No factures ni pagues la orden de compra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5839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Alarga el bloque 3 minutos y no puntúa: la rúbrica pide CRUD, no el ciclo financiero completo.</w:t>
            </w:r>
          </w:p>
        </w:tc>
      </w:tr>
      <w:tr>
        <w:tc>
          <w:tcPr>
            <w:tcW w:type="dxa" w:w="408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No pulses «Actualizar ahora» dos veces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5839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La segunda queda bloqueada mientras la primera corre («Actualizando…»), y da la impresión de que no responde.</w:t>
            </w:r>
          </w:p>
        </w:tc>
      </w:tr>
      <w:tr>
        <w:tc>
          <w:tcPr>
            <w:tcW w:type="dxa" w:w="4082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No uses el informe «Foto del día»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5839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Sale vacío a propósito: el histórico sembrado termina el 22/07/2026.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1A237E"/>
        </w:rPr>
        <w:t>7.2  Orden obligatorio (dependencias entre pasos)</w:t>
      </w:r>
    </w:p>
    <w:p>
      <w:pPr>
        <w:spacing w:after="80"/>
      </w:pPr>
      <w:r>
        <w:rPr>
          <w:b w:val="0"/>
          <w:i w:val="0"/>
          <w:sz w:val="21"/>
        </w:rPr>
        <w:t>Estos pasos NO se pueden reordenar. Cada flecha es «el de la izquierda tiene que estar hecho antes».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Emitir orden  →  Aprobar orden  →  Recibir mercancía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(enviada)      (confirmada)        (recibida + stock + kardex)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Enseñar «Recepciones» SIN la orden en la lista   ANTES de aprobarla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(si apruebas primero, la compuerta ya no se puede demostrar)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Crear usuario demo   →   Eliminar usuario demo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Los 3 informes simples como ADMIN   →   entrar como BODEGA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(necesitas haber visto OTD-INV-07 para que su ausencia signifique algo)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Volver a ADMIN   →   informes compuestos   →   «Actualizar ahora»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(el botón solo existe para Administración y Gerencia)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1A237E"/>
        </w:rPr>
        <w:t>7.3  Detalles de presentación que suben la nota sin costar tiempo</w:t>
      </w:r>
    </w:p>
    <w:p>
      <w:pPr>
        <w:pStyle w:val="ListBullet"/>
        <w:spacing w:after="40"/>
        <w:ind w:left="340"/>
      </w:pPr>
      <w:r>
        <w:rPr>
          <w:sz w:val="21"/>
        </w:rPr>
        <w:t>Cuando salga un mensaje de error o de éxito (los avisos de abajo), **espera a que se lea**: duran entre 3 y 5 segundos y desaparecen. Si sigues hablando, el evaluador no llega a leerlo.</w:t>
      </w:r>
    </w:p>
    <w:p>
      <w:pPr>
        <w:pStyle w:val="ListBullet"/>
        <w:spacing w:after="40"/>
        <w:ind w:left="340"/>
      </w:pPr>
      <w:r>
        <w:rPr>
          <w:sz w:val="21"/>
        </w:rPr>
        <w:t>Al pulsar «Emitir Orden», «Aprobar» o «Confirmar Recepción», **señala con el cursor el número o el estado que cambió**. Un cursor quieto no dirige la mirada.</w:t>
      </w:r>
    </w:p>
    <w:p>
      <w:pPr>
        <w:pStyle w:val="ListBullet"/>
        <w:spacing w:after="40"/>
        <w:ind w:left="340"/>
      </w:pPr>
      <w:r>
        <w:rPr>
          <w:sz w:val="21"/>
        </w:rPr>
        <w:t>Di siempre **«el motor»** o **«PostgreSQL»** cuando hables de la seguridad de base de datos, y **«el backend»** cuando hables de las compuertas de negocio. Mezclar las dos capas es el error que más cuesta en la defensa.</w:t>
      </w:r>
    </w:p>
    <w:p>
      <w:pPr>
        <w:pStyle w:val="ListBullet"/>
        <w:spacing w:after="40"/>
        <w:ind w:left="340"/>
      </w:pPr>
      <w:r>
        <w:rPr>
          <w:sz w:val="21"/>
        </w:rPr>
        <w:t>La marca de agua «Datos al …» solo aparece en los compuestos. **Señálala**: es la prueba visual de que ese informe no viene de la base transaccional.</w:t>
      </w:r>
    </w:p>
    <w:p>
      <w:pPr>
        <w:pStyle w:val="ListBullet"/>
        <w:spacing w:after="40"/>
        <w:ind w:left="340"/>
      </w:pPr>
      <w:r>
        <w:rPr>
          <w:sz w:val="21"/>
        </w:rPr>
        <w:t>No leas este documento en voz alta. Los bloques «DI:» son para que sepas qué contar, no para recitarlos: si suena leído, se nota.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237E"/>
        </w:rPr>
        <w:t>8. Adaptaciones respecto del guion original (y por qué)</w:t>
      </w:r>
    </w:p>
    <w:p>
      <w:pPr>
        <w:spacing w:after="80"/>
      </w:pPr>
      <w:r>
        <w:rPr>
          <w:b w:val="0"/>
          <w:i w:val="0"/>
          <w:sz w:val="21"/>
        </w:rPr>
        <w:t>Tres puntos del guion acordado no eran posibles tal como estaban planteados. Se resolvieron con la alternativa más cercana, verificada contra el código y la base real.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shd w:val="clear" w:color="auto" w:fill="1A237E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Lo que pedía el guion</w:t>
            </w:r>
          </w:p>
        </w:tc>
        <w:tc>
          <w:tcPr>
            <w:tcW w:type="dxa" w:w="3628"/>
            <w:shd w:val="clear" w:color="auto" w:fill="1A237E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Qué pasa en el sistema real</w:t>
            </w:r>
          </w:p>
        </w:tc>
        <w:tc>
          <w:tcPr>
            <w:tcW w:type="dxa" w:w="3912"/>
            <w:shd w:val="clear" w:color="auto" w:fill="1A237E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Qué se hace en su lugar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Órdenes de Compra: </w:t>
            </w:r>
            <w:r>
              <w:rPr>
                <w:b/>
                <w:sz w:val="18"/>
              </w:rPr>
              <w:t>«grilla con búsqueda»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La pantalla lista las 865 órdenes completas: </w:t>
            </w:r>
            <w:r>
              <w:rPr>
                <w:b/>
                <w:sz w:val="18"/>
              </w:rPr>
              <w:t>no tiene campo de búsqueda ni paginador</w:t>
            </w:r>
            <w:r>
              <w:rPr>
                <w:b w:val="0"/>
                <w:sz w:val="18"/>
              </w:rPr>
              <w:t>. El buscador del módulo está en el selector «Variante (SKU)» del formulario (autocompletado sobre 1.221 variantes).</w:t>
            </w:r>
          </w:p>
        </w:tc>
        <w:tc>
          <w:tcPr>
            <w:tcW w:type="dxa" w:w="39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Se enseña el </w:t>
            </w:r>
            <w:r>
              <w:rPr>
                <w:b/>
                <w:sz w:val="18"/>
              </w:rPr>
              <w:t>autocompletado por SKU</w:t>
            </w:r>
            <w:r>
              <w:rPr>
                <w:b w:val="0"/>
                <w:sz w:val="18"/>
              </w:rPr>
              <w:t xml:space="preserve"> al crear la línea y se menciona que el filtrado tabular de órdenes vive en «Informes de Compras → OTD-COM-01», que sí tiene filtros y paginación server-side. </w:t>
            </w:r>
            <w:r>
              <w:rPr>
                <w:b/>
                <w:sz w:val="18"/>
              </w:rPr>
              <w:t>No prometas un buscador en la grilla.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381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Órdenes de Compra: </w:t>
            </w:r>
            <w:r>
              <w:rPr>
                <w:b/>
                <w:sz w:val="18"/>
              </w:rPr>
              <w:t>«Modificar»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628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Una orden emitida </w:t>
            </w:r>
            <w:r>
              <w:rPr>
                <w:b/>
                <w:sz w:val="18"/>
              </w:rPr>
              <w:t>no tiene edición de campos</w:t>
            </w:r>
            <w:r>
              <w:rPr>
                <w:b w:val="0"/>
                <w:sz w:val="18"/>
              </w:rPr>
              <w:t xml:space="preserve">. Lo único que se modifica es su </w:t>
            </w:r>
            <w:r>
              <w:rPr>
                <w:b/>
                <w:sz w:val="18"/>
              </w:rPr>
              <w:t>estado</w:t>
            </w:r>
            <w:r>
              <w:rPr>
                <w:b w:val="0"/>
                <w:sz w:val="18"/>
              </w:rPr>
              <w:t>, mediante transiciones con guardias (aprobar, recibir). Es deliberado: un documento con efecto contable no se reescribe.</w:t>
            </w:r>
          </w:p>
        </w:tc>
        <w:tc>
          <w:tcPr>
            <w:tcW w:type="dxa" w:w="3912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La «U» del CRUD se demuestra con </w:t>
            </w:r>
            <w:r>
              <w:rPr>
                <w:b/>
                <w:sz w:val="18"/>
              </w:rPr>
              <w:t>«Aprobar»</w:t>
            </w:r>
            <w:r>
              <w:rPr>
                <w:b w:val="0"/>
                <w:sz w:val="18"/>
              </w:rPr>
              <w:t xml:space="preserve"> (enviada → confirmada), diciendo explícitamente que es una </w:t>
            </w:r>
            <w:r>
              <w:rPr>
                <w:b/>
                <w:sz w:val="18"/>
              </w:rPr>
              <w:t>transición de estado auditada</w:t>
            </w:r>
            <w:r>
              <w:rPr>
                <w:b w:val="0"/>
                <w:sz w:val="18"/>
              </w:rPr>
              <w:t xml:space="preserve"> y no una edición libre. Si el evaluador quiere ver una edición de campos clásica, hay 30 s de reserva en </w:t>
            </w:r>
            <w:r>
              <w:rPr>
                <w:b/>
                <w:sz w:val="18"/>
              </w:rPr>
              <w:t>«Marcas»</w:t>
            </w:r>
            <w:r>
              <w:rPr>
                <w:b w:val="0"/>
                <w:sz w:val="18"/>
              </w:rPr>
              <w:t xml:space="preserve"> (/operativo/catalogo/marcas), que tiene Nueva / Editar / Guardar Cambios y toggle de activo.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«Intentar recibir sin aprobar y mostrar el mensaje de error»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La pantalla de Recepciones </w:t>
            </w:r>
            <w:r>
              <w:rPr>
                <w:b/>
                <w:sz w:val="18"/>
              </w:rPr>
              <w:t>filtra el desplegable</w:t>
            </w:r>
            <w:r>
              <w:rPr>
                <w:b w:val="0"/>
                <w:sz w:val="18"/>
              </w:rPr>
              <w:t xml:space="preserve"> a las órdenes ya aprobadas, así que la orden sin aprobar </w:t>
            </w:r>
            <w:r>
              <w:rPr>
                <w:b/>
                <w:sz w:val="18"/>
              </w:rPr>
              <w:t>no se puede seleccionar</w:t>
            </w:r>
            <w:r>
              <w:rPr>
                <w:b w:val="0"/>
                <w:sz w:val="18"/>
              </w:rPr>
              <w:t>: el mensaje del backend existe y está verificado en el código, pero no es alcanzable con el ratón.</w:t>
            </w:r>
          </w:p>
        </w:tc>
        <w:tc>
          <w:tcPr>
            <w:tcW w:type="dxa" w:w="39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La compuerta se demuestra </w:t>
            </w:r>
            <w:r>
              <w:rPr>
                <w:b/>
                <w:sz w:val="18"/>
              </w:rPr>
              <w:t>por ausencia</w:t>
            </w:r>
            <w:r>
              <w:rPr>
                <w:b w:val="0"/>
                <w:sz w:val="18"/>
              </w:rPr>
              <w:t xml:space="preserve"> (la orden no está en la lista + el texto «Solo órdenes aprobadas por Gerencia») y se </w:t>
            </w:r>
            <w:r>
              <w:rPr>
                <w:b/>
                <w:sz w:val="18"/>
              </w:rPr>
              <w:t>cita literalmente</w:t>
            </w:r>
            <w:r>
              <w:rPr>
                <w:b w:val="0"/>
                <w:sz w:val="18"/>
              </w:rPr>
              <w:t xml:space="preserve"> el mensaje del backend. Y para que sí se vea un error real del servidor, se añadió al guion la </w:t>
            </w:r>
            <w:r>
              <w:rPr>
                <w:b/>
                <w:sz w:val="18"/>
              </w:rPr>
              <w:t>validación de la fecha de entrega prometida</w:t>
            </w:r>
            <w:r>
              <w:rPr>
                <w:b w:val="0"/>
                <w:sz w:val="18"/>
              </w:rPr>
              <w:t>, que es alcanzable desde el formulario y devuelve un 400 con su mensaje de negocio.</w:t>
            </w:r>
          </w:p>
        </w:tc>
      </w:tr>
      <w:tr>
        <w:tc>
          <w:tcPr>
            <w:tcW w:type="dxa" w:w="2381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Módulo 2 con </w:t>
            </w:r>
            <w:r>
              <w:rPr>
                <w:b/>
                <w:sz w:val="18"/>
              </w:rPr>
              <w:t>Eliminar y «¿está seguro?»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628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Solo hay un módulo con borrado físico y diálogo de confirmación</w:t>
            </w:r>
            <w:r>
              <w:rPr>
                <w:b w:val="0"/>
                <w:sz w:val="18"/>
              </w:rPr>
              <w:t>: Usuarios (/admin-usuarios). En el resto del back-office se desactiva, no se borra.</w:t>
            </w:r>
          </w:p>
        </w:tc>
        <w:tc>
          <w:tcPr>
            <w:tcW w:type="dxa" w:w="3912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Se usa </w:t>
            </w:r>
            <w:r>
              <w:rPr>
                <w:b/>
                <w:sz w:val="18"/>
              </w:rPr>
              <w:t>Usuarios</w:t>
            </w:r>
            <w:r>
              <w:rPr>
                <w:b w:val="0"/>
                <w:sz w:val="18"/>
              </w:rPr>
              <w:t>, y se convierte la limitación en argumento: se explica en voz alta por qué un producto con historial se desactiva en vez de borrarse. Es un punto a favor, no una carencia.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5E9"/>
          </w:tcPr>
          <w:p>
            <w:r/>
            <w:r>
              <w:rPr>
                <w:b/>
                <w:color w:val="1B5E20"/>
                <w:sz w:val="20"/>
              </w:rPr>
              <w:t xml:space="preserve">UNA COSA MÁS QUE SÍ PUEDES ENSEÑAR SI SOBRA TIEMPO (20 s)  </w:t>
            </w:r>
            <w:r>
              <w:rPr>
                <w:sz w:val="20"/>
              </w:rPr>
              <w:t>Con la sesión de Bodega ya abierta en el bloque 2, entra a «Órdenes de Compra». Verás que NO tiene el botón «Nueva Orden de Compra» y que **la columna «Total» ha desaparecido de la tabla**. Es la segregación financiera por columna, vista en una pantalla operativa y no en un informe. Cuesta 20 segundos y refuerza el bloque 1 y el 2 a la vez.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237E"/>
        </w:rPr>
        <w:t>9. Hoja de ruta — una página para tener a la vista</w:t>
      </w:r>
    </w:p>
    <w:p>
      <w:pPr>
        <w:spacing w:after="80"/>
      </w:pPr>
      <w:r>
        <w:rPr>
          <w:b w:val="0"/>
          <w:i/>
          <w:sz w:val="21"/>
        </w:rPr>
        <w:t>Solo la secuencia. Todo lo demás está explicado atrás.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64"/>
            <w:shd w:val="clear" w:color="auto" w:fill="1A237E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Reloj</w:t>
            </w:r>
          </w:p>
        </w:tc>
        <w:tc>
          <w:tcPr>
            <w:tcW w:type="dxa" w:w="1247"/>
            <w:shd w:val="clear" w:color="auto" w:fill="1A237E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Usuario</w:t>
            </w:r>
          </w:p>
        </w:tc>
        <w:tc>
          <w:tcPr>
            <w:tcW w:type="dxa" w:w="2608"/>
            <w:shd w:val="clear" w:color="auto" w:fill="1A237E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Pantalla / ruta</w:t>
            </w:r>
          </w:p>
        </w:tc>
        <w:tc>
          <w:tcPr>
            <w:tcW w:type="dxa" w:w="5102"/>
            <w:shd w:val="clear" w:color="auto" w:fill="1A237E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Qué haces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0:00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login o inicio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Hablar: dos motores, PostgreSQL operativo + ClickHouse analítico, ETL entre ambos.</w:t>
            </w:r>
          </w:p>
        </w:tc>
      </w:tr>
      <w:tr>
        <w:tc>
          <w:tcPr>
            <w:tcW w:type="dxa" w:w="964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1:00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247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2608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Órdenes de Compra</w:t>
            </w:r>
            <w:r>
              <w:rPr>
                <w:b w:val="0"/>
                <w:sz w:val="18"/>
              </w:rPr>
              <w:br/>
              <w:t>/operativo/compras/ordenes</w:t>
            </w:r>
          </w:p>
        </w:tc>
        <w:tc>
          <w:tcPr>
            <w:tcW w:type="dxa" w:w="5102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Mirar la grilla (865).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1:20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misma pantalla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Nueva Orden → El Costeno · Bodega Central · fecha </w:t>
            </w:r>
            <w:r>
              <w:rPr>
                <w:b/>
                <w:sz w:val="18"/>
              </w:rPr>
              <w:t>15/07/2026</w:t>
            </w:r>
            <w:r>
              <w:rPr>
                <w:b w:val="0"/>
                <w:sz w:val="18"/>
              </w:rPr>
              <w:t xml:space="preserve"> · P1790 · cant. 5 → </w:t>
            </w:r>
            <w:r>
              <w:rPr>
                <w:b/>
                <w:sz w:val="18"/>
              </w:rPr>
              <w:t>Emitir</w:t>
            </w:r>
            <w:r>
              <w:rPr>
                <w:b w:val="0"/>
                <w:sz w:val="18"/>
              </w:rPr>
              <w:t xml:space="preserve"> → </w:t>
            </w:r>
            <w:r>
              <w:rPr>
                <w:b/>
                <w:sz w:val="18"/>
              </w:rPr>
              <w:t>ERROR de fecha</w:t>
            </w:r>
            <w:r>
              <w:rPr>
                <w:b w:val="0"/>
                <w:sz w:val="18"/>
              </w:rPr>
              <w:t>.</w:t>
            </w:r>
          </w:p>
        </w:tc>
      </w:tr>
      <w:tr>
        <w:tc>
          <w:tcPr>
            <w:tcW w:type="dxa" w:w="964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2:00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247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2608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misma pantalla</w:t>
            </w:r>
          </w:p>
        </w:tc>
        <w:tc>
          <w:tcPr>
            <w:tcW w:type="dxa" w:w="5102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Corregir fecha a </w:t>
            </w:r>
            <w:r>
              <w:rPr>
                <w:b/>
                <w:sz w:val="18"/>
              </w:rPr>
              <w:t>20/08/2026</w:t>
            </w:r>
            <w:r>
              <w:rPr>
                <w:b w:val="0"/>
                <w:sz w:val="18"/>
              </w:rPr>
              <w:t xml:space="preserve"> → Emitir → orden </w:t>
            </w:r>
            <w:r>
              <w:rPr>
                <w:b/>
                <w:sz w:val="18"/>
              </w:rPr>
              <w:t>enviada</w:t>
            </w:r>
            <w:r>
              <w:rPr>
                <w:b w:val="0"/>
                <w:sz w:val="18"/>
              </w:rPr>
              <w:t xml:space="preserve"> + totales por trigger.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2:35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misma pantalla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Icono del </w:t>
            </w:r>
            <w:r>
              <w:rPr>
                <w:b/>
                <w:sz w:val="18"/>
              </w:rPr>
              <w:t>ojo</w:t>
            </w:r>
            <w:r>
              <w:rPr>
                <w:b w:val="0"/>
                <w:sz w:val="18"/>
              </w:rPr>
              <w:t xml:space="preserve"> → detalle · recibida = 0.</w:t>
            </w:r>
          </w:p>
        </w:tc>
      </w:tr>
      <w:tr>
        <w:tc>
          <w:tcPr>
            <w:tcW w:type="dxa" w:w="964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2:55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247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2608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Recepciones</w:t>
            </w:r>
            <w:r>
              <w:rPr>
                <w:b w:val="0"/>
                <w:sz w:val="18"/>
              </w:rPr>
              <w:br/>
              <w:t>/operativo/compras/recepciones</w:t>
            </w:r>
          </w:p>
        </w:tc>
        <w:tc>
          <w:tcPr>
            <w:tcW w:type="dxa" w:w="5102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Abrir el desplegable → </w:t>
            </w:r>
            <w:r>
              <w:rPr>
                <w:b/>
                <w:sz w:val="18"/>
              </w:rPr>
              <w:t>la orden NO está</w:t>
            </w:r>
            <w:r>
              <w:rPr>
                <w:b w:val="0"/>
                <w:sz w:val="18"/>
              </w:rPr>
              <w:t xml:space="preserve"> → compuerta.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3:30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Órdenes de Compra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Icono </w:t>
            </w:r>
            <w:r>
              <w:rPr>
                <w:b/>
                <w:sz w:val="18"/>
              </w:rPr>
              <w:t>✓</w:t>
            </w:r>
            <w:r>
              <w:rPr>
                <w:b w:val="0"/>
                <w:sz w:val="18"/>
              </w:rPr>
              <w:t xml:space="preserve"> → aprobada (enviada → confirmada).</w:t>
            </w:r>
          </w:p>
        </w:tc>
      </w:tr>
      <w:tr>
        <w:tc>
          <w:tcPr>
            <w:tcW w:type="dxa" w:w="964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3:50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247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2608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Recepciones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5102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Ahora sí aparece → recibir </w:t>
            </w:r>
            <w:r>
              <w:rPr>
                <w:b/>
                <w:sz w:val="18"/>
              </w:rPr>
              <w:t>5</w:t>
            </w:r>
            <w:r>
              <w:rPr>
                <w:b w:val="0"/>
                <w:sz w:val="18"/>
              </w:rPr>
              <w:t xml:space="preserve"> → </w:t>
            </w:r>
            <w:r>
              <w:rPr>
                <w:b/>
                <w:sz w:val="18"/>
              </w:rPr>
              <w:t>Confirmar Recepción</w:t>
            </w:r>
            <w:r>
              <w:rPr>
                <w:b w:val="0"/>
                <w:sz w:val="18"/>
              </w:rPr>
              <w:t xml:space="preserve"> → stock y kardex.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4:35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Usuarios</w:t>
            </w:r>
            <w:r>
              <w:rPr>
                <w:b w:val="0"/>
                <w:sz w:val="18"/>
              </w:rPr>
              <w:br/>
              <w:t>/admin-usuarios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Nuevo Usuario </w:t>
            </w:r>
            <w:r>
              <w:rPr>
                <w:b/>
                <w:sz w:val="18"/>
              </w:rPr>
              <w:t>demo.video@retailmind.com</w:t>
            </w:r>
            <w:r>
              <w:rPr>
                <w:b w:val="0"/>
                <w:sz w:val="18"/>
              </w:rPr>
              <w:t xml:space="preserve"> / Demo2026! / VENDEDOR → Crear → </w:t>
            </w:r>
            <w:r>
              <w:rPr>
                <w:b/>
                <w:sz w:val="18"/>
              </w:rPr>
              <w:t>papelera → Cancelar → papelera → Aceptar</w:t>
            </w:r>
            <w:r>
              <w:rPr>
                <w:b w:val="0"/>
                <w:sz w:val="18"/>
              </w:rPr>
              <w:t>.</w:t>
            </w:r>
          </w:p>
        </w:tc>
      </w:tr>
      <w:tr>
        <w:tc>
          <w:tcPr>
            <w:tcW w:type="dxa" w:w="964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5:30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247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2608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Informes de Ventas</w:t>
            </w:r>
            <w:r>
              <w:rPr>
                <w:b w:val="0"/>
                <w:sz w:val="18"/>
              </w:rPr>
              <w:br/>
              <w:t>/operativo/informes/ventas</w:t>
            </w:r>
          </w:p>
        </w:tc>
        <w:tc>
          <w:tcPr>
            <w:tcW w:type="dxa" w:w="5102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OTD-VEN-01</w:t>
            </w:r>
            <w:r>
              <w:rPr>
                <w:b w:val="0"/>
                <w:sz w:val="18"/>
              </w:rPr>
              <w:t xml:space="preserve"> Cartera (4.083) → filtrar Estado / Canal / buscar.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6:40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Informes de Inventario</w:t>
            </w:r>
            <w:r>
              <w:rPr>
                <w:b w:val="0"/>
                <w:sz w:val="18"/>
              </w:rPr>
              <w:br/>
              <w:t>/operativo/informes/inventario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OTD-INV-01</w:t>
            </w:r>
            <w:r>
              <w:rPr>
                <w:b w:val="0"/>
                <w:sz w:val="18"/>
              </w:rPr>
              <w:t xml:space="preserve"> Bajo mínimo (162) → señalar </w:t>
            </w:r>
            <w:r>
              <w:rPr>
                <w:b/>
                <w:sz w:val="18"/>
              </w:rPr>
              <w:t>SKU-P1790</w:t>
            </w:r>
            <w:r>
              <w:rPr>
                <w:b w:val="0"/>
                <w:sz w:val="18"/>
              </w:rPr>
              <w:t>, el que acabas de pedir.</w:t>
            </w:r>
          </w:p>
        </w:tc>
      </w:tr>
      <w:tr>
        <w:tc>
          <w:tcPr>
            <w:tcW w:type="dxa" w:w="964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7:30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247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2608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misma pantalla</w:t>
            </w:r>
          </w:p>
        </w:tc>
        <w:tc>
          <w:tcPr>
            <w:tcW w:type="dxa" w:w="5102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OTD-INV-07</w:t>
            </w:r>
            <w:r>
              <w:rPr>
                <w:b w:val="0"/>
                <w:sz w:val="18"/>
              </w:rPr>
              <w:t xml:space="preserve"> Valor del inventario (19 filas, dinero).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8:15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BODEGA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Informes de Inventario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Cerrar sesión → entrar bodega → </w:t>
            </w:r>
            <w:r>
              <w:rPr>
                <w:b/>
                <w:sz w:val="18"/>
              </w:rPr>
              <w:t>OTD-INV-07 no aparece</w:t>
            </w:r>
            <w:r>
              <w:rPr>
                <w:b w:val="0"/>
                <w:sz w:val="18"/>
              </w:rPr>
              <w:t>; bajo mínimo sí funciona.</w:t>
            </w:r>
          </w:p>
        </w:tc>
      </w:tr>
      <w:tr>
        <w:tc>
          <w:tcPr>
            <w:tcW w:type="dxa" w:w="964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9:10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247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2608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5102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Volver a admin.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9:30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Informes de Ventas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OTD-VEN-06</w:t>
            </w:r>
            <w:r>
              <w:rPr>
                <w:b w:val="0"/>
                <w:sz w:val="18"/>
              </w:rPr>
              <w:t xml:space="preserve"> Evolución mensual (162) → señalar </w:t>
            </w:r>
            <w:r>
              <w:rPr>
                <w:b/>
                <w:sz w:val="18"/>
              </w:rPr>
              <w:t>«Datos al 01/08/2026 21:36»</w:t>
            </w:r>
            <w:r>
              <w:rPr>
                <w:b w:val="0"/>
                <w:sz w:val="18"/>
              </w:rPr>
              <w:t>.</w:t>
            </w:r>
          </w:p>
        </w:tc>
      </w:tr>
      <w:tr>
        <w:tc>
          <w:tcPr>
            <w:tcW w:type="dxa" w:w="964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10:30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247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2608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Informes de Gerencia</w:t>
            </w:r>
            <w:r>
              <w:rPr>
                <w:b w:val="0"/>
                <w:sz w:val="18"/>
              </w:rPr>
              <w:br/>
              <w:t>/operativo/informes/gerencia</w:t>
            </w:r>
          </w:p>
        </w:tc>
        <w:tc>
          <w:tcPr>
            <w:tcW w:type="dxa" w:w="5102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OTD-GER-02</w:t>
            </w:r>
            <w:r>
              <w:rPr>
                <w:b w:val="0"/>
                <w:sz w:val="18"/>
              </w:rPr>
              <w:t xml:space="preserve"> Balanza (19 meses) → señalar la salvedad del saldo negativo.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11:20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Informes de Logística</w:t>
            </w:r>
            <w:r>
              <w:rPr>
                <w:b w:val="0"/>
                <w:sz w:val="18"/>
              </w:rPr>
              <w:br/>
              <w:t>/operativo/informes/logistica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OTD-LOG-04</w:t>
            </w:r>
            <w:r>
              <w:rPr>
                <w:b w:val="0"/>
                <w:sz w:val="18"/>
              </w:rPr>
              <w:t xml:space="preserve"> Días de tránsito (5) → cambiar «Ver por» a Mes y a Zona.</w:t>
            </w:r>
          </w:p>
        </w:tc>
      </w:tr>
      <w:tr>
        <w:tc>
          <w:tcPr>
            <w:tcW w:type="dxa" w:w="964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12:05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247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2608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quédate donde estés</w:t>
            </w:r>
          </w:p>
        </w:tc>
        <w:tc>
          <w:tcPr>
            <w:tcW w:type="dxa" w:w="5102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Explicar el ETL</w:t>
            </w:r>
            <w:r>
              <w:rPr>
                <w:b w:val="0"/>
                <w:sz w:val="18"/>
              </w:rPr>
              <w:t xml:space="preserve">: extraer-transformar-cargar · modelo estrella · </w:t>
            </w:r>
            <w:r>
              <w:rPr>
                <w:b/>
                <w:sz w:val="18"/>
              </w:rPr>
              <w:t>el grano decide las tablas</w:t>
            </w:r>
            <w:r>
              <w:rPr>
                <w:b w:val="0"/>
                <w:sz w:val="18"/>
              </w:rPr>
              <w:t xml:space="preserve"> · particionadas por mes · ordenadas por la clave de consulta · </w:t>
            </w:r>
            <w:r>
              <w:rPr>
                <w:b/>
                <w:sz w:val="18"/>
              </w:rPr>
              <w:t>validación al centavo, si no cuadra no se publica</w:t>
            </w:r>
            <w:r>
              <w:rPr>
                <w:b w:val="0"/>
                <w:sz w:val="18"/>
              </w:rPr>
              <w:t>.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13:15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tarjeta </w:t>
            </w:r>
            <w:r>
              <w:rPr>
                <w:b/>
                <w:sz w:val="18"/>
              </w:rPr>
              <w:t>«Almacén analítico»</w:t>
            </w:r>
            <w:r>
              <w:rPr>
                <w:b w:val="0"/>
                <w:sz w:val="18"/>
              </w:rPr>
              <w:t xml:space="preserve"> (arriba)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Ver detalle</w:t>
            </w:r>
            <w:r>
              <w:rPr>
                <w:b w:val="0"/>
                <w:sz w:val="18"/>
              </w:rPr>
              <w:t xml:space="preserve"> → </w:t>
            </w:r>
            <w:r>
              <w:rPr>
                <w:b/>
                <w:sz w:val="18"/>
              </w:rPr>
              <w:t>Actualizar ahora</w:t>
            </w:r>
            <w:r>
              <w:rPr>
                <w:b w:val="0"/>
                <w:sz w:val="18"/>
              </w:rPr>
              <w:t xml:space="preserve"> → barra de progreso → «21 tablas · 64.664 filas · 49 controles».</w:t>
            </w:r>
          </w:p>
        </w:tc>
      </w:tr>
      <w:tr>
        <w:tc>
          <w:tcPr>
            <w:tcW w:type="dxa" w:w="964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14:00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247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2608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menú lateral abierto en </w:t>
            </w:r>
            <w:r>
              <w:rPr>
                <w:b/>
                <w:sz w:val="18"/>
              </w:rPr>
              <w:t>Tableros de Dirección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5102"/>
            <w:shd w:val="clear" w:color="auto" w:fill="F4F6FB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Nombrar los 7 tableros y los 2 modelos. Cerrar con </w:t>
            </w:r>
            <w:r>
              <w:rPr>
                <w:b/>
                <w:sz w:val="18"/>
              </w:rPr>
              <w:t>«la documentación fue antes que el código»</w:t>
            </w:r>
            <w:r>
              <w:rPr>
                <w:b w:val="0"/>
                <w:sz w:val="18"/>
              </w:rPr>
              <w:t>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</w:tcPr>
          <w:p>
            <w:r/>
            <w:r>
              <w:rPr>
                <w:b/>
                <w:color w:val="1A237E"/>
                <w:sz w:val="20"/>
              </w:rPr>
              <w:t xml:space="preserve">LAS CINCO FRASES QUE NO PUEDES OLVIDAR  </w:t>
            </w:r>
            <w:r>
              <w:rPr>
                <w:sz w:val="20"/>
              </w:rPr>
              <w:t>① «PostgreSQL lleva la operación, ClickHouse la analítica, y un ETL entre las dos — porque un informe de 19 meses no puede penalizar a quien está cobrando.»   ② «Ese mensaje viene del backend, no del formulario: la validación está donde no se puede saltar.»   ③ «Nueve roles dentro del motor, con seguridad de fila, horario y segregación financiera por columna.»   ④ «El grano decide cuántas tablas de hechos hay, no el informe.»   ⑤ «Cada carga se valida al centavo contra PostgreSQL, y si no cuadra no se publica.»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