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95E94" w14:textId="77777777" w:rsidR="00A4256D" w:rsidRPr="008D51B3" w:rsidRDefault="00A4256D" w:rsidP="00A4256D">
      <w:r>
        <w:rPr>
          <w:b/>
          <w:bCs/>
        </w:rPr>
        <w:t>Introduction</w:t>
      </w:r>
    </w:p>
    <w:p w14:paraId="3BDE2D01" w14:textId="77777777" w:rsidR="00A4256D" w:rsidRPr="008D51B3" w:rsidRDefault="00A4256D" w:rsidP="00A4256D">
      <w:r>
        <w:t>Psychological stress has emerged as one of the most pervasive mental health challenges of the twenty-first century. The World Health Organization (WHO, 2022) identifies stress-related disorders as a leading contributor to the global burden of disease, underscoring the urgent need for scalable, accurate, and non-invasive detection systems that can operate at a population level.</w:t>
      </w:r>
    </w:p>
    <w:p w14:paraId="55716604" w14:textId="77777777" w:rsidR="00A4256D" w:rsidRPr="008D51B3" w:rsidRDefault="00A4256D" w:rsidP="00A4256D">
      <w:r>
        <w:t>Conventional stress assessment methods—including structured clinical interviews, self-report instruments such as the Perceived Stress Scale, and wearable physiological monitoring—are resource-intensive, susceptible to social desirability bias, and fundamentally unsuited to large-scale deployment. The proliferation of digital communication through social media platforms and online communities has, however, created unprecedented opportunities for non-intrusive mental health analysis through Natural Language Processing (NLP).</w:t>
      </w:r>
    </w:p>
    <w:p w14:paraId="7A637B72" w14:textId="77777777" w:rsidR="00A4256D" w:rsidRPr="008D51B3" w:rsidRDefault="00A4256D" w:rsidP="00A4256D">
      <w:r>
        <w:t xml:space="preserve">User-generated text carries rich affective, cognitive, and </w:t>
      </w:r>
      <w:proofErr w:type="spellStart"/>
      <w:r>
        <w:t>behavioral</w:t>
      </w:r>
      <w:proofErr w:type="spellEnd"/>
      <w:r>
        <w:t xml:space="preserve"> signals that reliably reflect an individual’s psychological state. This makes textual data a particularly tractable modality for automated stress level classification into clinically meaningful severity categories such as low, medium, and high stress.</w:t>
      </w:r>
    </w:p>
    <w:p w14:paraId="5583B601" w14:textId="77777777" w:rsidR="00A4256D" w:rsidRDefault="00A4256D" w:rsidP="00A4256D">
      <w:r>
        <w:t xml:space="preserve">This literature review systematically examines the state of research in text-based stress classification, tracing the methodological evolution from traditional machine learning approaches through deep sequential architectures to contemporary transformer-based models. </w:t>
      </w:r>
      <w:proofErr w:type="gramStart"/>
      <w:r>
        <w:t>Particular attention</w:t>
      </w:r>
      <w:proofErr w:type="gramEnd"/>
      <w:r>
        <w:t xml:space="preserve"> is devoted to Support Vector Machines (SVM), Logistic Regression, Long Short-Term Memory networks (LSTM), BERT, and </w:t>
      </w:r>
      <w:proofErr w:type="spellStart"/>
      <w:r>
        <w:t>MentalBERT</w:t>
      </w:r>
      <w:proofErr w:type="spellEnd"/>
      <w:r>
        <w:t>—the five model families that constitute the comparative framework of the present study.</w:t>
      </w:r>
    </w:p>
    <w:p w14:paraId="38EA2C4A" w14:textId="77777777" w:rsidR="00A4256D" w:rsidRDefault="00A4256D" w:rsidP="00A4256D"/>
    <w:p w14:paraId="0AB1EA41" w14:textId="77777777" w:rsidR="00A4256D" w:rsidRPr="008D51B3" w:rsidRDefault="00A4256D" w:rsidP="00A4256D">
      <w:pPr>
        <w:pStyle w:val="Heading1"/>
        <w:spacing w:line="340" w:lineRule="auto"/>
        <w:rPr>
          <w:color w:val="000000" w:themeColor="text1"/>
        </w:rPr>
      </w:pPr>
      <w:r>
        <w:rPr>
          <w:rFonts w:ascii="Arial" w:eastAsia="Arial" w:hAnsi="Arial" w:cs="Arial"/>
          <w:b/>
          <w:bCs/>
          <w:color w:val="000000" w:themeColor="text1"/>
          <w:sz w:val="30"/>
          <w:szCs w:val="30"/>
        </w:rPr>
        <w:t>Background: NLP for Mental Health Analysis</w:t>
      </w:r>
    </w:p>
    <w:p w14:paraId="66746B25" w14:textId="77777777" w:rsidR="00A4256D" w:rsidRDefault="00A4256D" w:rsidP="00A4256D">
      <w:pPr>
        <w:rPr>
          <w:b/>
          <w:bCs/>
        </w:rPr>
      </w:pPr>
      <w:r>
        <w:rPr>
          <w:b/>
          <w:bCs/>
        </w:rPr>
        <w:t>Language as a Psychological Signal</w:t>
      </w:r>
    </w:p>
    <w:p w14:paraId="1B3F58BD" w14:textId="77777777" w:rsidR="00A4256D" w:rsidRPr="008D51B3" w:rsidRDefault="00A4256D" w:rsidP="00A4256D">
      <w:r>
        <w:t>The relationship between linguistic expression and psychological state has been extensively documented in computational mental health research. Nijhawan et al. (2022), in a large-scale study applying NLP and machine learning to social media data, demonstrated that deep contextual language models achieve classification accuracies of up to 94% in stress detection from Twitter posts, establishing textual data as a reliable and extractable indicator of mental health status.</w:t>
      </w:r>
    </w:p>
    <w:p w14:paraId="683C0C85" w14:textId="77777777" w:rsidR="00A4256D" w:rsidRPr="008D51B3" w:rsidRDefault="00A4256D" w:rsidP="00A4256D">
      <w:r>
        <w:t xml:space="preserve">Complementing this work, Inamdar et al. (2023) </w:t>
      </w:r>
      <w:proofErr w:type="spellStart"/>
      <w:r>
        <w:t>analyzed</w:t>
      </w:r>
      <w:proofErr w:type="spellEnd"/>
      <w:r>
        <w:t xml:space="preserve"> Reddit posts from the </w:t>
      </w:r>
      <w:proofErr w:type="spellStart"/>
      <w:r>
        <w:t>Dreaddit</w:t>
      </w:r>
      <w:proofErr w:type="spellEnd"/>
      <w:r>
        <w:t xml:space="preserve"> benchmark and demonstrated that language patterns differ significantly across stress and non-stress conditions, with contextual embedding techniques such as BERT substantially outperforming traditional feature representations. These findings </w:t>
      </w:r>
      <w:r>
        <w:lastRenderedPageBreak/>
        <w:t>reinforce the utility of NLP-based approaches for automated psychological state inference.</w:t>
      </w:r>
    </w:p>
    <w:p w14:paraId="62B93D8E" w14:textId="77777777" w:rsidR="00A4256D" w:rsidRDefault="00A4256D" w:rsidP="00A4256D">
      <w:r>
        <w:t xml:space="preserve">Collectively, these studies establish a robust theoretical and empirical foundation: textual data constitutes a meaningful and accessible proxy for psychological stress and emotional well-being, provided the </w:t>
      </w:r>
      <w:proofErr w:type="spellStart"/>
      <w:r>
        <w:t>modeling</w:t>
      </w:r>
      <w:proofErr w:type="spellEnd"/>
      <w:r>
        <w:t xml:space="preserve"> approach is sufficiently expressive to capture contextual and semantic variation.</w:t>
      </w:r>
    </w:p>
    <w:p w14:paraId="777B585C" w14:textId="77777777" w:rsidR="00A4256D" w:rsidRDefault="00A4256D" w:rsidP="00A4256D">
      <w:pPr>
        <w:rPr>
          <w:b/>
          <w:bCs/>
        </w:rPr>
      </w:pPr>
      <w:r>
        <w:rPr>
          <w:b/>
          <w:bCs/>
        </w:rPr>
        <w:t xml:space="preserve">2.2 Datasets and Benchmarks </w:t>
      </w:r>
    </w:p>
    <w:p w14:paraId="51F9B137" w14:textId="77777777" w:rsidR="00A4256D" w:rsidRPr="008D51B3" w:rsidRDefault="00A4256D" w:rsidP="00A4256D">
      <w:r>
        <w:t xml:space="preserve">The advancement of text-based stress classification depends critically on the availability of well-annotated benchmark corpora. The </w:t>
      </w:r>
      <w:proofErr w:type="spellStart"/>
      <w:r>
        <w:t>Dreaddit</w:t>
      </w:r>
      <w:proofErr w:type="spellEnd"/>
      <w:r>
        <w:t xml:space="preserve"> dataset (Turcan &amp; McKeown, 2019) remains the most widely adopted resource in this area, comprising approximately 190,000 Reddit posts drawn from five thematically distinct communities—spanning financial hardship, interpersonal conflict, and academic pressure—with 3,500 human-annotated segments for binary stress classification.</w:t>
      </w:r>
    </w:p>
    <w:p w14:paraId="7310651E" w14:textId="77777777" w:rsidR="00A4256D" w:rsidRPr="008D51B3" w:rsidRDefault="00A4256D" w:rsidP="00A4256D">
      <w:r>
        <w:t xml:space="preserve">The SMM4H 2022 Shared Task 8 (Weissenbacher et al., 2022), focused on chronic stress detection from Twitter, provided a further standardized benchmark that attracted multiple participating teams and established a comparative performance baseline. The highest-performing submission, employing </w:t>
      </w:r>
      <w:proofErr w:type="spellStart"/>
      <w:r>
        <w:t>BERTweet</w:t>
      </w:r>
      <w:proofErr w:type="spellEnd"/>
      <w:r>
        <w:t xml:space="preserve"> with pseudo-</w:t>
      </w:r>
      <w:proofErr w:type="spellStart"/>
      <w:r>
        <w:t>labeling</w:t>
      </w:r>
      <w:proofErr w:type="spellEnd"/>
      <w:r>
        <w:t xml:space="preserve"> post-processing, achieved 79% F1—illustrating both the current potential and the remaining ceiling of text-based stress detection systems.</w:t>
      </w:r>
    </w:p>
    <w:p w14:paraId="57041D71" w14:textId="77777777" w:rsidR="00A4256D" w:rsidRPr="008D51B3" w:rsidRDefault="00A4256D" w:rsidP="00A4256D">
      <w:r>
        <w:t>Despite these contributions, the field continues to suffer from a critical data limitation: nearly all available benchmark datasets are designed for binary stress classification (stressed vs. non-stressed) or general mental health condition detection. Fine-grained, multi-class annotation schemes that distinguish low, medium, and high stress severity remain scarce, directly constraining methodological progress in this direction (Muñoz et al., 2022).</w:t>
      </w:r>
    </w:p>
    <w:p w14:paraId="53EA6778" w14:textId="77777777" w:rsidR="00A4256D" w:rsidRDefault="00A4256D" w:rsidP="00A4256D">
      <w:pPr>
        <w:rPr>
          <w:b/>
          <w:bCs/>
        </w:rPr>
      </w:pPr>
      <w:r>
        <w:rPr>
          <w:b/>
          <w:bCs/>
        </w:rPr>
        <w:t>TRADITIONAL MACHINE LEARNING</w:t>
      </w:r>
    </w:p>
    <w:p w14:paraId="62904441" w14:textId="77777777" w:rsidR="00A4256D" w:rsidRPr="008D51B3" w:rsidRDefault="00A4256D" w:rsidP="00A4256D">
      <w:pPr>
        <w:rPr>
          <w:b/>
          <w:bCs/>
        </w:rPr>
      </w:pPr>
      <w:r>
        <w:rPr>
          <w:b/>
          <w:bCs/>
        </w:rPr>
        <w:t>3.1 Feature Representation</w:t>
      </w:r>
    </w:p>
    <w:p w14:paraId="53974D66" w14:textId="77777777" w:rsidR="00A4256D" w:rsidRPr="008D51B3" w:rsidRDefault="00A4256D" w:rsidP="00A4256D">
      <w:r>
        <w:t>Traditional supervised machine learning approaches to mental health text classification depend on the manual construction of informative feature representations. The two dominant paradigms are Bag-of-Words (</w:t>
      </w:r>
      <w:proofErr w:type="spellStart"/>
      <w:r>
        <w:t>BoW</w:t>
      </w:r>
      <w:proofErr w:type="spellEnd"/>
      <w:r>
        <w:t>) encoding and Term Frequency–Inverse Document Frequency (TF-IDF) weighting, both of which represent documents as high-dimensional sparse vectors derived from vocabulary-level statistics.</w:t>
      </w:r>
    </w:p>
    <w:p w14:paraId="6E812F73" w14:textId="77777777" w:rsidR="00A4256D" w:rsidRDefault="00A4256D" w:rsidP="00A4256D">
      <w:r>
        <w:t xml:space="preserve">Although computationally tractable, these representations fail to capture semantic compositionality, word order, and contextual dependencies. To enrich their expressive capacity, researchers have integrated external lexical resources, most notably the NRC Emotion Lexicon (Mohammad &amp; Turney, 2013) and Linguistic Inquiry and Word Count </w:t>
      </w:r>
      <w:r>
        <w:lastRenderedPageBreak/>
        <w:t xml:space="preserve">(LIWC) features, which provide </w:t>
      </w:r>
      <w:proofErr w:type="spellStart"/>
      <w:r>
        <w:t>psycholinguistically</w:t>
      </w:r>
      <w:proofErr w:type="spellEnd"/>
      <w:r>
        <w:t xml:space="preserve"> motivated dimensions of affective and cognitive language use (Tadesse et al., 2019).</w:t>
      </w:r>
    </w:p>
    <w:p w14:paraId="6D06301B" w14:textId="77777777" w:rsidR="00A4256D" w:rsidRDefault="00A4256D" w:rsidP="00A4256D"/>
    <w:p w14:paraId="21707A37" w14:textId="77777777" w:rsidR="00A4256D" w:rsidRPr="008D51B3" w:rsidRDefault="00A4256D" w:rsidP="00A4256D">
      <w:pPr>
        <w:rPr>
          <w:b/>
          <w:bCs/>
        </w:rPr>
      </w:pPr>
      <w:r>
        <w:rPr>
          <w:b/>
          <w:bCs/>
        </w:rPr>
        <w:t>Support Vector Machines (SVM)</w:t>
      </w:r>
    </w:p>
    <w:p w14:paraId="730D53F0" w14:textId="77777777" w:rsidR="00A4256D" w:rsidRPr="008D51B3" w:rsidRDefault="00A4256D" w:rsidP="00A4256D">
      <w:r>
        <w:t>Support Vector Machines (SVM) occupy a foundational role in text classification owing to their theoretical guarantees in high-dimensional feature spaces and robust empirical performance across diverse tasks. The algorithm identifies the maximal-margin separating hyperplane between classes, making it particularly well-suited to the sparse TF-IDF representations typical of NLP pipelines.</w:t>
      </w:r>
    </w:p>
    <w:p w14:paraId="615A14B9" w14:textId="77777777" w:rsidR="00A4256D" w:rsidRPr="008D51B3" w:rsidRDefault="00A4256D" w:rsidP="00A4256D">
      <w:r>
        <w:t xml:space="preserve">In mental health NLP, Muñoz et al. (2022) demonstrated that SVM combined with TF-IDF features and Stochastic Gradient Descent optimization achieves F1 scores exceeding 80% on the </w:t>
      </w:r>
      <w:proofErr w:type="spellStart"/>
      <w:r>
        <w:t>Dreaddit</w:t>
      </w:r>
      <w:proofErr w:type="spellEnd"/>
      <w:r>
        <w:t xml:space="preserve"> benchmark, outperforming several competing traditional approaches. In stress-related classification tasks, SVM consistently exhibits strong precision on the majority class but reduced recall on minority classes—an important limitation in datasets with pronounced class imbalance (Inamdar et al., 2023).</w:t>
      </w:r>
    </w:p>
    <w:p w14:paraId="57D9E4D5" w14:textId="77777777" w:rsidR="00A4256D" w:rsidRPr="008D51B3" w:rsidRDefault="00A4256D" w:rsidP="00A4256D">
      <w:r>
        <w:t>SVM remains a valuable and interpretable baseline, particularly in small to medium-sized dataset settings; however, its linear decision boundary and inability to model contextual or compositional semantics place a practical ceiling on performance in fine-grained stress level classification.</w:t>
      </w:r>
    </w:p>
    <w:p w14:paraId="5D2CA13C" w14:textId="77777777" w:rsidR="00A4256D" w:rsidRPr="008D51B3" w:rsidRDefault="00A4256D" w:rsidP="00A4256D">
      <w:pPr>
        <w:rPr>
          <w:b/>
          <w:bCs/>
        </w:rPr>
      </w:pPr>
      <w:r>
        <w:rPr>
          <w:b/>
          <w:bCs/>
        </w:rPr>
        <w:t>Logistic Regression and Ensemble Methods</w:t>
      </w:r>
    </w:p>
    <w:p w14:paraId="14325D2E" w14:textId="77777777" w:rsidR="00A4256D" w:rsidRPr="008D51B3" w:rsidRDefault="00A4256D" w:rsidP="00A4256D">
      <w:r>
        <w:t xml:space="preserve">Logistic Regression (LR) constitutes another prominent baseline for mental health text classification, valued for its probabilistic output, interpretability, and computational efficiency under sparse feature representations. Critically, LR achieves competitive performance when paired with contextual embeddings: Inamdar et al. (2023) demonstrated that LR combined with </w:t>
      </w:r>
      <w:proofErr w:type="spellStart"/>
      <w:r>
        <w:t>ELMo</w:t>
      </w:r>
      <w:proofErr w:type="spellEnd"/>
      <w:r>
        <w:t xml:space="preserve"> contextual embeddings attains an F1 score of 0.76 on the </w:t>
      </w:r>
      <w:proofErr w:type="spellStart"/>
      <w:r>
        <w:t>Dreaddit</w:t>
      </w:r>
      <w:proofErr w:type="spellEnd"/>
      <w:r>
        <w:t xml:space="preserve"> stress detection benchmark, the highest reported among traditional machine learning classifiers in that evaluation.</w:t>
      </w:r>
    </w:p>
    <w:p w14:paraId="6B2D7424" w14:textId="77777777" w:rsidR="00A4256D" w:rsidRPr="008D51B3" w:rsidRDefault="00A4256D" w:rsidP="00A4256D">
      <w:r>
        <w:t xml:space="preserve">Ensemble strategies that combine TF-IDF representations with psycholinguistic features and Latent Dirichlet Allocation (LDA) topic </w:t>
      </w:r>
      <w:proofErr w:type="spellStart"/>
      <w:r>
        <w:t>modeling</w:t>
      </w:r>
      <w:proofErr w:type="spellEnd"/>
      <w:r>
        <w:t xml:space="preserve"> vectors have been shown to yield additional performance gains over single-feature classifiers. Tadesse et al. (2019), applying a feature-fusion ensemble to mental health posts on Reddit, demonstrated that integrating LIWC-derived attributes with TF-IDF weights produces consistent improvements, though the resulting systems remain constrained by the linear assumptions inherent in the LR framework.</w:t>
      </w:r>
    </w:p>
    <w:p w14:paraId="49CD7F64" w14:textId="77777777" w:rsidR="00A4256D" w:rsidRDefault="00A4256D" w:rsidP="00A4256D">
      <w:r>
        <w:t xml:space="preserve">Despite their interpretability and efficiency, traditional classifiers such as SVM and LR share a fundamental limitation: their linear structure and dependence on hand-crafted features prevent them from capturing the non-linear contextual dependencies and </w:t>
      </w:r>
      <w:r>
        <w:lastRenderedPageBreak/>
        <w:t>semantic compositionality that are essential for accurate fine-grained stress level discrimination.</w:t>
      </w:r>
    </w:p>
    <w:p w14:paraId="6B9CF1F9" w14:textId="77777777" w:rsidR="00A4256D" w:rsidRPr="005547A3" w:rsidRDefault="00A4256D" w:rsidP="00A4256D">
      <w:pPr>
        <w:rPr>
          <w:b/>
          <w:bCs/>
        </w:rPr>
      </w:pPr>
      <w:r>
        <w:rPr>
          <w:b/>
          <w:bCs/>
        </w:rPr>
        <w:t>Deep learning</w:t>
      </w:r>
    </w:p>
    <w:p w14:paraId="7EFBC4B4" w14:textId="77777777" w:rsidR="00A4256D" w:rsidRPr="008D51B3" w:rsidRDefault="00A4256D" w:rsidP="00A4256D">
      <w:pPr>
        <w:rPr>
          <w:b/>
          <w:bCs/>
        </w:rPr>
      </w:pPr>
      <w:r>
        <w:rPr>
          <w:b/>
          <w:bCs/>
        </w:rPr>
        <w:t>4.1 Long Short-Term Memory (LSTM)</w:t>
      </w:r>
    </w:p>
    <w:p w14:paraId="1BB63949" w14:textId="77777777" w:rsidR="00A4256D" w:rsidRPr="008D51B3" w:rsidRDefault="00A4256D" w:rsidP="00A4256D">
      <w:r>
        <w:t xml:space="preserve">Recurrent Neural Networks (RNNs) were designed to process sequential data by maintaining a hidden state that propagates information across time steps. However, standard RNNs suffer from the vanishing gradient problem when trained on long sequences, fundamentally limiting their capacity to capture extended linguistic dependencies. Long Short-Term Memory (LSTM) networks (Hochreiter &amp; </w:t>
      </w:r>
      <w:proofErr w:type="spellStart"/>
      <w:r>
        <w:t>Schmidhuber</w:t>
      </w:r>
      <w:proofErr w:type="spellEnd"/>
      <w:r>
        <w:t>, 1997) overcome this limitation through a gated memory cell architecture that enables selective retention and forgetting of information across arbitrarily long sequences.</w:t>
      </w:r>
    </w:p>
    <w:p w14:paraId="38C05DCB" w14:textId="77777777" w:rsidR="00A4256D" w:rsidRPr="008D51B3" w:rsidRDefault="00A4256D" w:rsidP="00A4256D">
      <w:r>
        <w:t xml:space="preserve">In mental health NLP, LSTM-based models have demonstrated consistent and significant improvements over traditional machine learning baselines. Zhuang et al. (2024), in their study of psychological stress detection among postgraduate students, employed a BERT-fused architecture incorporating a </w:t>
      </w:r>
      <w:proofErr w:type="spellStart"/>
      <w:r>
        <w:t>BiLSTM</w:t>
      </w:r>
      <w:proofErr w:type="spellEnd"/>
      <w:r>
        <w:t xml:space="preserve">-CRF named entity recognition component, achieving an overall accuracy of 92.55% and F1 scores exceeding 89% across all stress entity categories. These results highlight the complementary value of sequential </w:t>
      </w:r>
      <w:proofErr w:type="spellStart"/>
      <w:r>
        <w:t>modeling</w:t>
      </w:r>
      <w:proofErr w:type="spellEnd"/>
      <w:r>
        <w:t xml:space="preserve"> within more complex hybrid architectures.</w:t>
      </w:r>
    </w:p>
    <w:p w14:paraId="46DAF808" w14:textId="77777777" w:rsidR="00A4256D" w:rsidRPr="008D51B3" w:rsidRDefault="00A4256D" w:rsidP="00A4256D">
      <w:r>
        <w:t>Bidirectional LSTM (</w:t>
      </w:r>
      <w:proofErr w:type="spellStart"/>
      <w:r>
        <w:t>BiLSTM</w:t>
      </w:r>
      <w:proofErr w:type="spellEnd"/>
      <w:r>
        <w:t xml:space="preserve">) extends the standard architecture by processing text in both forward and backward temporal directions, enabling the model to incorporate both preceding and subsequent context at each token position. This modification has consistently yielded meaningful performance improvements in affective text classification tasks. </w:t>
      </w:r>
      <w:proofErr w:type="spellStart"/>
      <w:r>
        <w:t>Stogiannidis</w:t>
      </w:r>
      <w:proofErr w:type="spellEnd"/>
      <w:r>
        <w:t xml:space="preserve"> et al. (2025), in a comprehensive multi-class benchmark study, found that attention-augmented LSTMs using BERT contextual embeddings approach transformer-level performance—achieving up to 97% F1—while training 2 to 3.5 times faster, presenting a practical accuracy-efficiency trade-off for resource-constrained deployment scenarios.</w:t>
      </w:r>
    </w:p>
    <w:p w14:paraId="596A2917" w14:textId="77777777" w:rsidR="00A4256D" w:rsidRPr="008D51B3" w:rsidRDefault="00A4256D" w:rsidP="00A4256D">
      <w:r>
        <w:t xml:space="preserve">Notwithstanding these strengths, LSTM-based models exhibit well-documented limitations: they require comparatively </w:t>
      </w:r>
      <w:proofErr w:type="gramStart"/>
      <w:r>
        <w:t>large annotated</w:t>
      </w:r>
      <w:proofErr w:type="gramEnd"/>
      <w:r>
        <w:t xml:space="preserve"> corpora to converge reliably, process sequences inherently sequentially which reduces parallelizability, and continue to struggle with capturing dependencies across very long documents relative to the global attention mechanisms of transformer architectures.</w:t>
      </w:r>
    </w:p>
    <w:p w14:paraId="58B73D8E" w14:textId="77777777" w:rsidR="00A4256D" w:rsidRPr="008D51B3" w:rsidRDefault="00A4256D" w:rsidP="00A4256D">
      <w:pPr>
        <w:rPr>
          <w:b/>
          <w:bCs/>
        </w:rPr>
      </w:pPr>
      <w:r>
        <w:rPr>
          <w:b/>
          <w:bCs/>
        </w:rPr>
        <w:t xml:space="preserve">RANSFORMER-BASED MODELS </w:t>
      </w:r>
    </w:p>
    <w:p w14:paraId="08C16780" w14:textId="77777777" w:rsidR="00A4256D" w:rsidRPr="008D51B3" w:rsidRDefault="00A4256D" w:rsidP="00A4256D">
      <w:pPr>
        <w:rPr>
          <w:b/>
          <w:bCs/>
        </w:rPr>
      </w:pPr>
      <w:r>
        <w:rPr>
          <w:rFonts w:ascii="Segoe UI Emoji" w:hAnsi="Segoe UI Emoji" w:cs="Segoe UI Emoji"/>
          <w:b/>
          <w:bCs/>
        </w:rPr>
        <w:t>✏️</w:t>
      </w:r>
      <w:r>
        <w:rPr>
          <w:b/>
          <w:bCs/>
        </w:rPr>
        <w:t xml:space="preserve"> 5.1 BERT and Transformer Architecture</w:t>
      </w:r>
    </w:p>
    <w:p w14:paraId="7EAC5716" w14:textId="77777777" w:rsidR="00A4256D" w:rsidRPr="008B7887" w:rsidRDefault="00A4256D" w:rsidP="00A4256D">
      <w:r>
        <w:lastRenderedPageBreak/>
        <w:t xml:space="preserve">The Transformer architecture, introduced by Vaswani et al. (2017), represented a fundamental paradigm shift in natural language processing by replacing sequential recurrent processing with parallel multi-head self-attention mechanisms. Self-attention allows every token in a sequence to attend directly to every other token, enabling the simultaneous </w:t>
      </w:r>
      <w:proofErr w:type="spellStart"/>
      <w:r>
        <w:t>modeling</w:t>
      </w:r>
      <w:proofErr w:type="spellEnd"/>
      <w:r>
        <w:t xml:space="preserve"> of both local and long-range dependencies without the gradient degradation inherent in recurrent architectures.</w:t>
      </w:r>
    </w:p>
    <w:p w14:paraId="3495F309" w14:textId="77777777" w:rsidR="00A4256D" w:rsidRPr="008B7887" w:rsidRDefault="00A4256D" w:rsidP="00A4256D">
      <w:r>
        <w:t xml:space="preserve">Building on the Transformer, Devlin et al. (2019); </w:t>
      </w:r>
      <w:proofErr w:type="spellStart"/>
      <w:r>
        <w:t>Stogiannidis</w:t>
      </w:r>
      <w:proofErr w:type="spellEnd"/>
      <w:r>
        <w:t xml:space="preserve"> et al. (2025) introduced Bidirectional Encoder Representations from Transformers (BERT), pre-trained on large text corpora via Masked Language </w:t>
      </w:r>
      <w:proofErr w:type="spellStart"/>
      <w:r>
        <w:t>Modeling</w:t>
      </w:r>
      <w:proofErr w:type="spellEnd"/>
      <w:r>
        <w:t xml:space="preserve"> and Next Sentence Prediction objectives. The resulting model acquires rich, deeply bidirectional contextual representations that transfer effectively to downstream tasks with minimal task-specific adaptation. Fine-tuned BERT models have demonstrated strong performance across a broad range of NLP benchmarks, including mental health text classification.</w:t>
      </w:r>
    </w:p>
    <w:p w14:paraId="77996679" w14:textId="77777777" w:rsidR="00A4256D" w:rsidRPr="008B7887" w:rsidRDefault="00A4256D" w:rsidP="00A4256D">
      <w:proofErr w:type="spellStart"/>
      <w:r>
        <w:t>Stogiannidis</w:t>
      </w:r>
      <w:proofErr w:type="spellEnd"/>
      <w:r>
        <w:t xml:space="preserve"> et al. (2025), in a large-scale comparative benchmark across six mental health classification tasks, demonstrated that </w:t>
      </w:r>
      <w:proofErr w:type="spellStart"/>
      <w:r>
        <w:t>RoBERTa</w:t>
      </w:r>
      <w:proofErr w:type="spellEnd"/>
      <w:r>
        <w:t>—a robustly optimized BERT variant (Liu et al., 2019) pre-trained with larger batches and more data—achieves F1 scores between 91% and 99% across all classification classes, substantially outperforming all LSTM-based and traditional machine learning approaches. These findings establish transformer-based models as the current state of the art in mental health text classification.</w:t>
      </w:r>
    </w:p>
    <w:p w14:paraId="52FD37BA" w14:textId="77777777" w:rsidR="00A4256D" w:rsidRPr="008D51B3" w:rsidRDefault="00A4256D" w:rsidP="00A4256D">
      <w:pPr>
        <w:rPr>
          <w:b/>
          <w:bCs/>
        </w:rPr>
      </w:pPr>
    </w:p>
    <w:p w14:paraId="574FB981" w14:textId="77777777" w:rsidR="00A4256D" w:rsidRPr="008D51B3" w:rsidRDefault="00A4256D" w:rsidP="00A4256D">
      <w:pPr>
        <w:rPr>
          <w:b/>
          <w:bCs/>
        </w:rPr>
      </w:pPr>
      <w:r>
        <w:rPr>
          <w:b/>
          <w:bCs/>
        </w:rPr>
        <w:t>5.2 Mental-BERT (Domain-Specific Model)</w:t>
      </w:r>
    </w:p>
    <w:p w14:paraId="288C6906" w14:textId="77777777" w:rsidR="00A4256D" w:rsidRPr="008855E8" w:rsidRDefault="00A4256D" w:rsidP="00A4256D">
      <w:r>
        <w:t xml:space="preserve">A fundamental limitation of general-purpose language models such as BERT is that their pre-training corpora—primarily Wikipedia and </w:t>
      </w:r>
      <w:proofErr w:type="spellStart"/>
      <w:r>
        <w:t>BooksCorpus</w:t>
      </w:r>
      <w:proofErr w:type="spellEnd"/>
      <w:r>
        <w:t xml:space="preserve">—consist of formal, </w:t>
      </w:r>
      <w:proofErr w:type="spellStart"/>
      <w:r>
        <w:t>encyclopedic</w:t>
      </w:r>
      <w:proofErr w:type="spellEnd"/>
      <w:r>
        <w:t xml:space="preserve"> text that differs markedly from the informal, emotionally charged, and clinically nuanced language characteristic of mental health discourse. To address this distributional mismatch, Ji et al. (2022) introduced </w:t>
      </w:r>
      <w:proofErr w:type="spellStart"/>
      <w:r>
        <w:t>MentalBERT</w:t>
      </w:r>
      <w:proofErr w:type="spellEnd"/>
      <w:r>
        <w:t xml:space="preserve"> and </w:t>
      </w:r>
      <w:proofErr w:type="spellStart"/>
      <w:r>
        <w:t>MentalRoBERTa</w:t>
      </w:r>
      <w:proofErr w:type="spellEnd"/>
      <w:r>
        <w:t>: the first publicly available pre-trained language models specifically designed for the mental healthcare domain, trained on a corpus of over 13.6 million sentences drawn from mental health-focused Reddit communities, including r/depression, r/</w:t>
      </w:r>
      <w:proofErr w:type="spellStart"/>
      <w:r>
        <w:t>SuicideWatch</w:t>
      </w:r>
      <w:proofErr w:type="spellEnd"/>
      <w:r>
        <w:t>, and r/Anxiety.</w:t>
      </w:r>
    </w:p>
    <w:p w14:paraId="2DA5D8E2" w14:textId="77777777" w:rsidR="00A4256D" w:rsidRPr="008855E8" w:rsidRDefault="00A4256D" w:rsidP="00A4256D"/>
    <w:p w14:paraId="4E7E1770" w14:textId="77777777" w:rsidR="00A4256D" w:rsidRPr="008D51B3" w:rsidRDefault="00A4256D" w:rsidP="00A4256D">
      <w:r>
        <w:t xml:space="preserve">Ji et al. (2022) demonstrated that </w:t>
      </w:r>
      <w:proofErr w:type="spellStart"/>
      <w:r>
        <w:t>MentalBERT</w:t>
      </w:r>
      <w:proofErr w:type="spellEnd"/>
      <w:r>
        <w:t xml:space="preserve"> and </w:t>
      </w:r>
      <w:proofErr w:type="spellStart"/>
      <w:r>
        <w:t>MentalRoBERTa</w:t>
      </w:r>
      <w:proofErr w:type="spellEnd"/>
      <w:r>
        <w:t xml:space="preserve"> consistently outperform general-purpose BERT, </w:t>
      </w:r>
      <w:proofErr w:type="spellStart"/>
      <w:r>
        <w:t>BioBERT</w:t>
      </w:r>
      <w:proofErr w:type="spellEnd"/>
      <w:r>
        <w:t xml:space="preserve">, and </w:t>
      </w:r>
      <w:proofErr w:type="spellStart"/>
      <w:r>
        <w:t>ClinicalBERT</w:t>
      </w:r>
      <w:proofErr w:type="spellEnd"/>
      <w:r>
        <w:t xml:space="preserve"> across multiple mental disorder detection benchmarks, confirming that domain-specific pre-training substantially improves sensitivity to the psychological and emotional vocabulary of mental health discourse. This finding has been extended by Huang et al. (2023), who </w:t>
      </w:r>
      <w:r>
        <w:lastRenderedPageBreak/>
        <w:t xml:space="preserve">developed </w:t>
      </w:r>
      <w:proofErr w:type="spellStart"/>
      <w:r>
        <w:t>MentalXLNet</w:t>
      </w:r>
      <w:proofErr w:type="spellEnd"/>
      <w:r>
        <w:t xml:space="preserve"> and </w:t>
      </w:r>
      <w:proofErr w:type="spellStart"/>
      <w:r>
        <w:t>MentalLongformer</w:t>
      </w:r>
      <w:proofErr w:type="spellEnd"/>
      <w:r>
        <w:t>—domain-adapted models capable of processing sequences longer than BERT’s 512-token context limit—and reported further improvements on benchmarks involving lengthy social media posts.</w:t>
      </w:r>
    </w:p>
    <w:p w14:paraId="220B7156" w14:textId="77777777" w:rsidR="0027758E" w:rsidRDefault="0027758E"/>
    <w:sectPr w:rsidR="0027758E" w:rsidSect="00A425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58E"/>
    <w:rsid w:val="0027758E"/>
    <w:rsid w:val="00A4256D"/>
    <w:rsid w:val="00D12CF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C27C7"/>
  <w15:chartTrackingRefBased/>
  <w15:docId w15:val="{7A3EBC9F-BE0E-4CA2-92C8-BFFA2D7F0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56D"/>
  </w:style>
  <w:style w:type="paragraph" w:styleId="Heading1">
    <w:name w:val="heading 1"/>
    <w:basedOn w:val="Normal"/>
    <w:next w:val="Normal"/>
    <w:link w:val="Heading1Char"/>
    <w:uiPriority w:val="9"/>
    <w:qFormat/>
    <w:rsid w:val="00277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5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58E"/>
    <w:rPr>
      <w:rFonts w:eastAsiaTheme="majorEastAsia" w:cstheme="majorBidi"/>
      <w:color w:val="272727" w:themeColor="text1" w:themeTint="D8"/>
    </w:rPr>
  </w:style>
  <w:style w:type="paragraph" w:styleId="Title">
    <w:name w:val="Title"/>
    <w:basedOn w:val="Normal"/>
    <w:next w:val="Normal"/>
    <w:link w:val="TitleChar"/>
    <w:uiPriority w:val="10"/>
    <w:qFormat/>
    <w:rsid w:val="00277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58E"/>
    <w:pPr>
      <w:spacing w:before="160"/>
      <w:jc w:val="center"/>
    </w:pPr>
    <w:rPr>
      <w:i/>
      <w:iCs/>
      <w:color w:val="404040" w:themeColor="text1" w:themeTint="BF"/>
    </w:rPr>
  </w:style>
  <w:style w:type="character" w:customStyle="1" w:styleId="QuoteChar">
    <w:name w:val="Quote Char"/>
    <w:basedOn w:val="DefaultParagraphFont"/>
    <w:link w:val="Quote"/>
    <w:uiPriority w:val="29"/>
    <w:rsid w:val="0027758E"/>
    <w:rPr>
      <w:i/>
      <w:iCs/>
      <w:color w:val="404040" w:themeColor="text1" w:themeTint="BF"/>
    </w:rPr>
  </w:style>
  <w:style w:type="paragraph" w:styleId="ListParagraph">
    <w:name w:val="List Paragraph"/>
    <w:basedOn w:val="Normal"/>
    <w:uiPriority w:val="34"/>
    <w:qFormat/>
    <w:rsid w:val="0027758E"/>
    <w:pPr>
      <w:ind w:left="720"/>
      <w:contextualSpacing/>
    </w:pPr>
  </w:style>
  <w:style w:type="character" w:styleId="IntenseEmphasis">
    <w:name w:val="Intense Emphasis"/>
    <w:basedOn w:val="DefaultParagraphFont"/>
    <w:uiPriority w:val="21"/>
    <w:qFormat/>
    <w:rsid w:val="0027758E"/>
    <w:rPr>
      <w:i/>
      <w:iCs/>
      <w:color w:val="0F4761" w:themeColor="accent1" w:themeShade="BF"/>
    </w:rPr>
  </w:style>
  <w:style w:type="paragraph" w:styleId="IntenseQuote">
    <w:name w:val="Intense Quote"/>
    <w:basedOn w:val="Normal"/>
    <w:next w:val="Normal"/>
    <w:link w:val="IntenseQuoteChar"/>
    <w:uiPriority w:val="30"/>
    <w:qFormat/>
    <w:rsid w:val="00277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58E"/>
    <w:rPr>
      <w:i/>
      <w:iCs/>
      <w:color w:val="0F4761" w:themeColor="accent1" w:themeShade="BF"/>
    </w:rPr>
  </w:style>
  <w:style w:type="character" w:styleId="IntenseReference">
    <w:name w:val="Intense Reference"/>
    <w:basedOn w:val="DefaultParagraphFont"/>
    <w:uiPriority w:val="32"/>
    <w:qFormat/>
    <w:rsid w:val="002775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1985</Words>
  <Characters>11319</Characters>
  <Application>Microsoft Office Word</Application>
  <DocSecurity>0</DocSecurity>
  <Lines>94</Lines>
  <Paragraphs>26</Paragraphs>
  <ScaleCrop>false</ScaleCrop>
  <Company/>
  <LinksUpToDate>false</LinksUpToDate>
  <CharactersWithSpaces>13278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Dalia Nassar</dc:creator>
  <cp:keywords/>
  <dc:description/>
  <cp:lastModifiedBy>Dalia Nassar</cp:lastModifiedBy>
  <cp:revision>2</cp:revision>
  <dcterms:created xsi:type="dcterms:W3CDTF">2026-05-18T10:23:00Z</dcterms:created>
  <dcterms:modified xsi:type="dcterms:W3CDTF">2026-05-18T10:49:00Z</dcterms:modified>
</cp:coreProperties>
</file>