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da Sprint 05 do SGDI</w:t>
      </w:r>
    </w:p>
    <w:p>
      <w:r>
        <w:t>Equipe 404 • Auditoria e rastreabilidade • 20 de outubro de 2026</w:t>
      </w:r>
    </w:p>
    <w:p>
      <w:r>
        <w:t>A Sprint 05 acrescenta ao SGDI uma auditoria central das ações relevantes, com consulta por filtros, exportação JSON e identificação do autor autenticado. O histórico permanece disponível depois da exclusão da demanda. A versão foi validada com 56 testes automatizados e testes no navegador, usando dados fictícios.</w:t>
      </w:r>
    </w:p>
    <w:p>
      <w:r>
        <w:t>Entrega técnica: SGDI v5. O relatório reúne implementação, evidências executadas, decisões e responsabilidades. Os campos de comunicação real, cards publicados, aceite do cliente e relatos individuais devem ser completados pela equipe antes da submissão.</w:t>
      </w:r>
    </w:p>
    <w:p>
      <w:pPr>
        <w:pStyle w:val="Heading1"/>
      </w:pPr>
      <w:r>
        <w:t>1 Registro da decisão de implementação</w:t>
      </w:r>
    </w:p>
    <w:p>
      <w:r>
        <w:t>A solicitação do professor na Sprint 05 é registrar operações de forma segura e padronizada para auditoria e investigação. O material de observabilidade orienta incluir evento, usuário, resultado, identificador e horário, selecionar eventos úteis e proteger dados sensíveis.</w:t>
      </w:r>
    </w:p>
    <w:p>
      <w:r>
        <w:t>A análise da v4 encontrou um histórico limitado à demanda, eliminado em cascata junto com ela. A solução implementada adiciona uma tabela independente e mantém os recursos existentes. As alterações de negócio e seu evento de sucesso são gravados na mesma transação.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EAEA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4819"/>
            <w:shd w:fill="EAEAEA"/>
          </w:tcPr>
          <w:p>
            <w:r>
              <w:rPr>
                <w:b/>
              </w:rPr>
              <w:t>Implementação entregue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Registro central</w:t>
            </w:r>
          </w:p>
        </w:tc>
        <w:tc>
          <w:tcPr>
            <w:tcW w:type="dxa" w:w="4819"/>
          </w:tcPr>
          <w:p>
            <w:r>
              <w:t>Tabela auditoria, eventos padronizados e detalhes estruturados em JSON.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Rastreabilidade</w:t>
            </w:r>
          </w:p>
        </w:tc>
        <w:tc>
          <w:tcPr>
            <w:tcW w:type="dxa" w:w="4819"/>
          </w:tcPr>
          <w:p>
            <w:r>
              <w:t>Data UTC, usuário por ID, identidade autenticada/local/anônima, recurso/ID, rota e request_id.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Eventos relevantes</w:t>
            </w:r>
          </w:p>
        </w:tc>
        <w:tc>
          <w:tcPr>
            <w:tcW w:type="dxa" w:w="4819"/>
          </w:tcPr>
          <w:p>
            <w:r>
              <w:t>Login e saída; demandas; comentários sem corpo; usuários; recusas; erros; consulta e exportação.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Consulta segura</w:t>
            </w:r>
          </w:p>
        </w:tc>
        <w:tc>
          <w:tcPr>
            <w:tcW w:type="dxa" w:w="4819"/>
          </w:tcPr>
          <w:p>
            <w:r>
              <w:t>Admin e gestor; filtros combinados; 25 eventos por página; exportação de até 1000 eventos.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Proteção do conteúdo</w:t>
            </w:r>
          </w:p>
        </w:tc>
        <w:tc>
          <w:tcPr>
            <w:tcW w:type="dxa" w:w="4819"/>
          </w:tcPr>
          <w:p>
            <w:r>
              <w:t>Sem senha, nome, e-mail ou texto livre nos eventos. Título e descrição indicam somente que mudaram.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Preservação</w:t>
            </w:r>
          </w:p>
        </w:tc>
        <w:tc>
          <w:tcPr>
            <w:tcW w:type="dxa" w:w="4819"/>
          </w:tcPr>
          <w:p>
            <w:r>
              <w:t>Sem vínculo de exclusão em cascata. Triggers impedem UPDATE e DELETE comuns.</w:t>
            </w:r>
          </w:p>
        </w:tc>
      </w:tr>
    </w:tbl>
    <w:p>
      <w:pPr>
        <w:pStyle w:val="Heading2"/>
      </w:pPr>
      <w:r>
        <w:t>Critérios para validar com o cliente</w:t>
      </w:r>
    </w:p>
    <w:p>
      <w:r>
        <w:t>Confirmar os eventos desejados, os perfis com acesso, o prazo de retenção, a necessidade de exportação e a identificação individual por login. Até essa confirmação, as regras abaixo são decisões técnicas propostas, sem aceite registrado.</w:t>
      </w:r>
    </w:p>
    <w:p>
      <w:r>
        <w:br w:type="page"/>
      </w:r>
    </w:p>
    <w:p>
      <w:pPr>
        <w:pStyle w:val="Heading1"/>
      </w:pPr>
      <w:r>
        <w:t>1 Registro da decisão de implementação</w:t>
      </w:r>
    </w:p>
    <w:p>
      <w:pPr>
        <w:pStyle w:val="Heading2"/>
      </w:pPr>
      <w:r>
        <w:t>Cards preparados para o Trello</w:t>
      </w:r>
    </w:p>
    <w:p>
      <w:r>
        <w:t>Quadro da equipe: https://trello.com/b/2UiULecU/404. Os itens abaixo estão preparados para cadastro; não houve publicação no Trello nesta execução. Cada card deve receber o responsável real, prazo, checklist, evidências e link de revisão. Estimativas são propostas de esforço, não horas trabalhadas.</w:t>
      </w:r>
    </w:p>
    <w:p>
      <w:pPr>
        <w:pStyle w:val="Heading2"/>
      </w:pPr>
      <w:r>
        <w:t>S5 01 Requisitos e aceite</w:t>
      </w:r>
    </w:p>
    <w:p>
      <w:r>
        <w:t>Responsável proposto: Gabriel. Estimativa: 1 h. Dependência: Sem dependência. Consolidar perguntas sobre eventos, perfis, retenção e exportação. Critério: respostas reais vinculadas e critérios aprovados; registrar bugs relatados.</w:t>
      </w:r>
    </w:p>
    <w:p>
      <w:pPr>
        <w:pStyle w:val="Heading2"/>
      </w:pPr>
      <w:r>
        <w:t>S5 02 Banco e migração</w:t>
      </w:r>
    </w:p>
    <w:p>
      <w:r>
        <w:t>Responsável proposto: Ricardo. Estimativa: 2 h. Dependência: S5 01 para regras finais. Revisar audit_schema.py e init_db.py. Critério: backup anterior à atualização, dados preservados, migração idempotente e trilha sobrevivendo à exclusão.</w:t>
      </w:r>
    </w:p>
    <w:p>
      <w:pPr>
        <w:pStyle w:val="Heading2"/>
      </w:pPr>
      <w:r>
        <w:t>S5 03 Registro e consulta</w:t>
      </w:r>
    </w:p>
    <w:p>
      <w:r>
        <w:t>Responsável proposto: Naubert. Estimativa: 3 h. Dependência: S5 02. Revisar auditoria.py: catálogo, JSON, filtros, permissões e exportação. Critério: validações recusam parâmetros inválidos e nenhum texto pessoal é copiado.</w:t>
      </w:r>
    </w:p>
    <w:p>
      <w:pPr>
        <w:pStyle w:val="Heading2"/>
      </w:pPr>
      <w:r>
        <w:t>S5 04 Integração e correções</w:t>
      </w:r>
    </w:p>
    <w:p>
      <w:r>
        <w:t>Responsável proposto: Murilo. Estimativa: 2 h. Dependência: S5 02 e S5 03. Revisar app.py: eventos na mesma transação, recusas e erros, redirecionamento interno seguro. Critério: falha no registro reverte a alteração e o request_id é rastreável.</w:t>
      </w:r>
    </w:p>
    <w:p>
      <w:pPr>
        <w:pStyle w:val="Heading2"/>
      </w:pPr>
      <w:r>
        <w:t>S5 05 Interface da auditoria</w:t>
      </w:r>
    </w:p>
    <w:p>
      <w:r>
        <w:t>Responsável proposto: Gabriel. Estimativa: 2 h. Dependência: S5 03. Revisar auditoria.html, menu e CSS. Critério: filtros e detalhes legíveis, exportação correspondente e visualização em celular sem rolagem horizontal.</w:t>
      </w:r>
    </w:p>
    <w:p>
      <w:pPr>
        <w:pStyle w:val="Heading2"/>
      </w:pPr>
      <w:r>
        <w:t>S5 06 Testes e regressão</w:t>
      </w:r>
    </w:p>
    <w:p>
      <w:r>
        <w:t>Responsável proposto: Tino. Estimativa: 2 h. Dependência: S5 04 e S5 05. Executar os 56 testes e conferir telas e JSON. Critério: resultados anexados, falhas corrigidas ou explicitamente registradas.</w:t>
      </w:r>
    </w:p>
    <w:p>
      <w:pPr>
        <w:pStyle w:val="Heading2"/>
      </w:pPr>
      <w:r>
        <w:t>S5 07 Demonstração e integração final</w:t>
      </w:r>
    </w:p>
    <w:p>
      <w:r>
        <w:t>Responsável proposto: Murilo. Estimativa: 1 h. Dependência: S5 06. Revisar os inicializadores e preparar contas fictícias. Critério: demonstrar autenticado e explicar a limitação do modo local sem login.</w:t>
      </w:r>
    </w:p>
    <w:p>
      <w:pPr>
        <w:pStyle w:val="Heading2"/>
      </w:pPr>
      <w:r>
        <w:t>S5 08 Documento e revisão</w:t>
      </w:r>
    </w:p>
    <w:p>
      <w:r>
        <w:t>Responsável proposto: Tino e equipe. Estimativa: 1 h. Dependência: S5 06 e S5 07. Completar evidências de comunicação, ADRs, relatos e links dos commits. Critério: todos os cinco itens da entrega localizáveis no documento.</w:t>
      </w:r>
    </w:p>
    <w:p>
      <w:r>
        <w:t>Links dos cards publicados e print do quadro: [inserir aqui].</w:t>
      </w:r>
    </w:p>
    <w:p>
      <w:r>
        <w:br w:type="page"/>
      </w:r>
    </w:p>
    <w:p>
      <w:pPr>
        <w:pStyle w:val="Heading1"/>
      </w:pPr>
      <w:r>
        <w:t>2 Evidências de comunicação do time</w:t>
      </w:r>
    </w:p>
    <w:p>
      <w:r>
        <w:t>Inserir capturas reais com participantes, data e contexto: levantamento, divisão de tarefas, decisão de identidade, revisão dos testes e aceite. Os textos seguintes são um roteiro sugerido para discussão; não são transcrição de conversas realizadas.</w:t>
      </w:r>
    </w:p>
    <w:p>
      <w:pPr>
        <w:pStyle w:val="Heading2"/>
      </w:pPr>
      <w:r>
        <w:t>Roteiro de perguntas e respostas da equipe</w:t>
      </w:r>
    </w:p>
    <w:p>
      <w:pPr>
        <w:pStyle w:val="Heading2"/>
      </w:pPr>
      <w:r>
        <w:t>Gabriel como PO</w:t>
      </w:r>
    </w:p>
    <w:p>
      <w:r>
        <w:t>O pedido é criar auditoria. Precisamos confirmar com o cliente quais eventos registrar, quem consulta, por quanto tempo guardar e se precisa exportação. Podemos revisar a proposta antes de fechar os cards?</w:t>
      </w:r>
    </w:p>
    <w:p>
      <w:pPr>
        <w:pStyle w:val="Heading2"/>
      </w:pPr>
      <w:r>
        <w:t>Ricardo como banco de dados</w:t>
      </w:r>
    </w:p>
    <w:p>
      <w:r>
        <w:t>A proposta usa uma tabela independente. Assim, excluir uma demanda não apaga os eventos. Vou revisar o backup e a migração e conferir se as proteções de edição e exclusão funcionam.</w:t>
      </w:r>
    </w:p>
    <w:p>
      <w:pPr>
        <w:pStyle w:val="Heading2"/>
      </w:pPr>
      <w:r>
        <w:t>Naubert como backend e segurança</w:t>
      </w:r>
    </w:p>
    <w:p>
      <w:r>
        <w:t>O registro usa IDs e campos controlados. Senhas, e-mails, nomes e textos de comentários não entram na trilha. Status e prioridade têm antes/depois; título e descrição indicam apenas alteração. Vou revisar também as permissões e os filtros.</w:t>
      </w:r>
    </w:p>
    <w:p>
      <w:pPr>
        <w:pStyle w:val="Heading2"/>
      </w:pPr>
      <w:r>
        <w:t>Murilo como Tech Lead</w:t>
      </w:r>
    </w:p>
    <w:p>
      <w:r>
        <w:t>Precisamos distinguir os modos: sem login, a autoria é operação local; com login, o evento identifica o usuário autenticado. Preparei a integração para gravar a ação e o log juntos. Cada integrante deve revisar sua parte antes do commit.</w:t>
      </w:r>
    </w:p>
    <w:p>
      <w:pPr>
        <w:pStyle w:val="Heading2"/>
      </w:pPr>
      <w:r>
        <w:t>Tino como testes e entrega</w:t>
      </w:r>
    </w:p>
    <w:p>
      <w:r>
        <w:t>O pacote contém a execução de 56 testes. Vou reproduzir os casos de exclusão, recusa do leitor, dados sensíveis e falha na gravação, e anexar os resultados da versão que o grupo revisar.</w:t>
      </w:r>
    </w:p>
    <w:p>
      <w:pPr>
        <w:pStyle w:val="Heading2"/>
      </w:pPr>
      <w:r>
        <w:t>Gabriel para fechamento</w:t>
      </w:r>
    </w:p>
    <w:p>
      <w:r>
        <w:t>Depois de revisar, vou levar as regras ao cliente e registrar as respostas. Precisamos de aceite real e dos links dos cards; o roteiro não substitui essas evidências.</w:t>
      </w:r>
    </w:p>
    <w:p>
      <w:pPr>
        <w:pStyle w:val="Heading2"/>
      </w:pPr>
      <w:r>
        <w:t>Perguntas para o cliente</w:t>
      </w:r>
    </w:p>
    <w:p>
      <w:r>
        <w:t>1. Quais ações devem gerar eventos? 2. Admin e gestor podem consultar e exportar? 3. Qual prazo de retenção e quem autoriza expurgo? 4. IDs e mudanças de campos controlados atendem à auditoria? 5. O modo autenticado será obrigatório no uso real? 6. Quais bugs precisam ser priorizados?</w:t>
      </w:r>
    </w:p>
    <w:p>
      <w:r>
        <w:t>Respostas e aceite: [registrar fielmente com data e origem]. Prints reais de discussão e divisão: [inserir aqui].</w:t>
      </w:r>
    </w:p>
    <w:p>
      <w:r>
        <w:br w:type="page"/>
      </w:r>
    </w:p>
    <w:p>
      <w:pPr>
        <w:pStyle w:val="Heading1"/>
      </w:pPr>
      <w:r>
        <w:t>3 Teste da funcionalidade</w:t>
      </w:r>
    </w:p>
    <w:p>
      <w:pPr>
        <w:pStyle w:val="Heading2"/>
      </w:pPr>
      <w:r>
        <w:t>Execução automatizada e correções</w:t>
      </w:r>
    </w:p>
    <w:p>
      <w:r>
        <w:t>Resultado: 56 testes aprovados, sendo 40 regressões anteriores e 16 cenários da Sprint 05. Os bancos dos testes são temporários. Comando: python3 -m unittest discover -s tests -v.</w:t>
      </w:r>
    </w:p>
    <w:p>
      <w:r>
        <w:t>Ran 56 tests in 10.445s</w:t>
        <w:br/>
        <w:t>OK</w:t>
      </w:r>
    </w:p>
    <w:p>
      <w:r>
        <w:t>Evidência reproduzível: sgdi-404-v5/evidencias/testes-sprint5.txt. Casos novos: tests/test_sprint5.py. A suíte verifica transações, permissões e conteúdo persistido, além das respostas HTTP.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EAEA"/>
          </w:tcPr>
          <w:p>
            <w:r>
              <w:rPr>
                <w:b/>
              </w:rPr>
              <w:t>Grupo verificado</w:t>
            </w:r>
          </w:p>
        </w:tc>
        <w:tc>
          <w:tcPr>
            <w:tcW w:type="dxa" w:w="4819"/>
            <w:shd w:fill="EAEAEA"/>
          </w:tcPr>
          <w:p>
            <w:r>
              <w:rPr>
                <w:b/>
              </w:rPr>
              <w:t>Resultado esperado e comprovado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Identidade e sessão</w:t>
            </w:r>
          </w:p>
        </w:tc>
        <w:tc>
          <w:tcPr>
            <w:tcW w:type="dxa" w:w="4819"/>
          </w:tcPr>
          <w:p>
            <w:r>
              <w:t>Login com sucesso usa ID autenticado; tentativa inválida é anônima; saída registrada; modo local explicitamente identificado.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Mudanças e privacidade</w:t>
            </w:r>
          </w:p>
        </w:tc>
        <w:tc>
          <w:tcPr>
            <w:tcW w:type="dxa" w:w="4819"/>
          </w:tcPr>
          <w:p>
            <w:r>
              <w:t>Status antes/depois e request_id corretos; título/descrição apenas sinalizados; comentários, senhas, e-mails e nomes ausentes dos logs.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Preservação e integridade</w:t>
            </w:r>
          </w:p>
        </w:tc>
        <w:tc>
          <w:tcPr>
            <w:tcW w:type="dxa" w:w="4819"/>
          </w:tcPr>
          <w:p>
            <w:r>
              <w:t>Excluir demanda preserva auditoria; UPDATE/DELETE comuns são recusados; falha de gravação reverte o cadastro.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Acesso e validação</w:t>
            </w:r>
          </w:p>
        </w:tc>
        <w:tc>
          <w:tcPr>
            <w:tcW w:type="dxa" w:w="4819"/>
          </w:tcPr>
          <w:p>
            <w:r>
              <w:t>Leitor e anônimo bloqueados; gestor autorizado; CSRF e filtros inválidos geram recusa; injeção não altera consulta.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Consulta e exportação</w:t>
            </w:r>
          </w:p>
        </w:tc>
        <w:tc>
          <w:tcPr>
            <w:tcW w:type="dxa" w:w="4819"/>
          </w:tcPr>
          <w:p>
            <w:r>
              <w:t>Filtros combinados retornam o evento correto; consultas/exportações auditadas; paginação; exportação acima de 1000 exige filtro.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Migração e erros</w:t>
            </w:r>
          </w:p>
        </w:tc>
        <w:tc>
          <w:tcPr>
            <w:tcW w:type="dxa" w:w="4819"/>
          </w:tcPr>
          <w:p>
            <w:r>
              <w:t>Backup e idempotência; demanda legada preservada; falha interna com mensagem técnica fixa, sem payload da exceção.</w:t>
            </w:r>
          </w:p>
        </w:tc>
      </w:tr>
    </w:tbl>
    <w:p>
      <w:pPr>
        <w:pStyle w:val="Heading2"/>
      </w:pPr>
      <w:r>
        <w:t>Correções identificadas nesta execução</w:t>
      </w:r>
    </w:p>
    <w:p>
      <w:r>
        <w:t>Perda de rastreabilidade na exclusão: o histórico antigo era apagado em cascata; a nova trilha independente persiste. Redirecionamento após login: URLs com esquema ou barra invertida passaram a ser recusadas, mantendo o destino interno. Diagnóstico de erro: o console não recebe o texto da exceção, apenas mensagem fixa e request_id.</w:t>
      </w:r>
    </w:p>
    <w:p>
      <w:r>
        <w:t>Essas correções foram verificadas por testes. Não foi recebida uma lista adicional de bugs do cliente; novas ocorrências devem ser registradas em cards e reproduzidas.</w:t>
      </w:r>
    </w:p>
    <w:p>
      <w:r>
        <w:t>SHA-256 do log: 8a0ad9058fa9b4e344beac751ce5e4f1ef8f1ab1e9fb34ec16d523b0b7c91c1a</w:t>
      </w:r>
    </w:p>
    <w:p>
      <w:r>
        <w:br w:type="page"/>
      </w:r>
    </w:p>
    <w:p>
      <w:pPr>
        <w:pStyle w:val="Heading1"/>
      </w:pPr>
      <w:r>
        <w:t>3 Teste da funcionalidade</w:t>
      </w:r>
    </w:p>
    <w:p>
      <w:pPr>
        <w:pStyle w:val="Heading2"/>
      </w:pPr>
      <w:r>
        <w:t>Consulta executada no navegador</w:t>
      </w:r>
    </w:p>
    <w:p>
      <w:r>
        <w:drawing>
          <wp:inline xmlns:a="http://schemas.openxmlformats.org/drawingml/2006/main" xmlns:pic="http://schemas.openxmlformats.org/drawingml/2006/picture">
            <wp:extent cx="612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Captura real no Chrome, com dados fictícios. A tela central apresenta identidade, horário UTC, evento e identificador da requisição.</w:t>
      </w:r>
    </w:p>
    <w:p>
      <w:r>
        <w:t>O teste navegou pela aplicação com a conta fictícia de administrador e abriu a auditoria pelo menu. O contador cresce porque a própria consulta é auditada e passa a aparecer na próxima atualização.</w:t>
      </w:r>
    </w:p>
    <w:p>
      <w:pPr>
        <w:pStyle w:val="Heading2"/>
      </w:pPr>
      <w:r>
        <w:t>Filtro e exportação</w:t>
      </w:r>
    </w:p>
    <w:p>
      <w:r>
        <w:t>O filtro Demanda alterada retornou um evento. O arquivo baixado pelo navegador contém exatamente esse evento e seus detalhes estruturados. Evidência: evidencias/auditoria-exportada.json. O registro de execução do navegador está em evidencias/verificacao-navegador.txt.</w:t>
      </w:r>
    </w:p>
    <w:p>
      <w:r>
        <w:t>Foram conferidos também a recusa de acesso do leitor (HTTP 403), o registro de exclusão e a largura de 390 pixels sem transbordamento horizontal. Não houve erro JavaScript capturado.</w:t>
      </w:r>
    </w:p>
    <w:p>
      <w:r>
        <w:br w:type="page"/>
      </w:r>
    </w:p>
    <w:p>
      <w:pPr>
        <w:pStyle w:val="Heading1"/>
      </w:pPr>
      <w:r>
        <w:t>3 Teste da funcionalidade</w:t>
      </w:r>
    </w:p>
    <w:p>
      <w:pPr>
        <w:pStyle w:val="Heading2"/>
      </w:pPr>
      <w:r>
        <w:t>Detalhes da alteração e registro exportado</w:t>
      </w:r>
    </w:p>
    <w:p>
      <w:r>
        <w:drawing>
          <wp:inline xmlns:a="http://schemas.openxmlformats.org/drawingml/2006/main" xmlns:pic="http://schemas.openxmlformats.org/drawingml/2006/picture">
            <wp:extent cx="6120000" cy="53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2. Demanda fictícia alterada de aberta para em andamento, com responsável vinculado. O evento contém antes/depois e o mesmo identificador enviado na resposta.</w:t>
      </w:r>
    </w:p>
    <w:p>
      <w:r>
        <w:t>Arquivo exportado: 1 evento do tipo demanda.alterada. ID da demanda: 1. Identidade: autenticada.</w:t>
      </w:r>
    </w:p>
    <w:p>
      <w:r>
        <w:t>Trecho real dos detalhes: {"status": {"antes": "aberta", "depois": "em_andamento"}, "responsavel_id": {"antes": null, "depois": 1}}</w:t>
      </w:r>
    </w:p>
    <w:p>
      <w:r>
        <w:t>O JSON completo contém metadados do exportador, filtros e horário UTC. Não inclui o corpo da requisição, cookies ou credenciais.</w:t>
      </w:r>
    </w:p>
    <w:p>
      <w:r>
        <w:br w:type="page"/>
      </w:r>
    </w:p>
    <w:p>
      <w:pPr>
        <w:pStyle w:val="Heading1"/>
      </w:pPr>
      <w:r>
        <w:t>3 Teste da funcionalidade</w:t>
      </w:r>
    </w:p>
    <w:p>
      <w:pPr>
        <w:pStyle w:val="Heading2"/>
      </w:pPr>
      <w:r>
        <w:t>Acesso restrito e preservação</w:t>
      </w:r>
    </w:p>
    <w:p>
      <w:r>
        <w:drawing>
          <wp:inline xmlns:a="http://schemas.openxmlformats.org/drawingml/2006/main" xmlns:pic="http://schemas.openxmlformats.org/drawingml/2006/picture">
            <wp:extent cx="544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o-neg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3. Perfil leitor recebe HTTP 403 ao tentar consultar a auditoria. A tentativa também gera um evento de acesso negado.</w:t>
      </w:r>
    </w:p>
    <w:p>
      <w:r>
        <w:drawing>
          <wp:inline xmlns:a="http://schemas.openxmlformats.org/drawingml/2006/main" xmlns:pic="http://schemas.openxmlformats.org/drawingml/2006/picture">
            <wp:extent cx="4459016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lusao-preserv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9016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4. O evento da exclusão continua consultável após remover a demanda fictícia.</w:t>
      </w:r>
    </w:p>
    <w:p>
      <w:r>
        <w:br w:type="page"/>
      </w:r>
    </w:p>
    <w:p>
      <w:pPr>
        <w:pStyle w:val="Heading1"/>
      </w:pPr>
      <w:r>
        <w:t>4 Decisões importantes do time</w:t>
      </w:r>
    </w:p>
    <w:p>
      <w:r>
        <w:t>ADRs técnicos da implementação preparada. A equipe deve revisá-los e registrar concordância ou ajustes nos cards correspondentes.</w:t>
      </w:r>
    </w:p>
    <w:p>
      <w:pPr>
        <w:pStyle w:val="Heading2"/>
      </w:pPr>
      <w:r>
        <w:t>ADR 009 Trilha independente e transacional</w:t>
      </w:r>
    </w:p>
    <w:p>
      <w:r>
        <w:t>Decisão: tabela auditoria independente, sem exclusão em cascata, e evento gravado na transação da mudança. Benefícios: consistência e preservação após exclusão. Alternativas: somente console ou histórico vinculado à demanda. Limitações: falha de auditoria bloqueia a mudança; SQLite concentra carga e armazenamento. Acesso direto ao arquivo pode remover os triggers; não há garantia criptográfica contra administrador do banco.</w:t>
      </w:r>
    </w:p>
    <w:p>
      <w:pPr>
        <w:pStyle w:val="Heading2"/>
      </w:pPr>
      <w:r>
        <w:t>ADR 010 Conteúdo mínimo e JSON</w:t>
      </w:r>
    </w:p>
    <w:p>
      <w:r>
        <w:t>Decisão: eventos enumerados, campos permitidos e JSON, sem valores livres de título, descrição, comentário ou credenciais. IDs identificam atores e recursos; status, prioridade, prazo, perfil e IDs alterados guardam antes/depois. Benefício: reduz exposição e facilita análise. Limitação: não permite reconstruir textos antigos; IDs ainda exigem controle de acesso. O request_id correlaciona uma requisição local e não implementa rastreamento distribuído.</w:t>
      </w:r>
    </w:p>
    <w:p>
      <w:pPr>
        <w:pStyle w:val="Heading2"/>
      </w:pPr>
      <w:r>
        <w:t>ADR 011 Identidade e autorização</w:t>
      </w:r>
    </w:p>
    <w:p>
      <w:r>
        <w:t>Decisão: admin e gestor consultam e exportam. Login usa conta autenticada; falha de login não afirma autoria. Modo local permanece disponível, explicitamente sem autoria pessoal. Benefício: compatibilidade com a demonstração anterior e caminho autenticado para auditoria individual. Limitação: todos no modo local possuem acesso da conta técnica; não serve como comprovação de autoria individual.</w:t>
      </w:r>
    </w:p>
    <w:p>
      <w:pPr>
        <w:pStyle w:val="Heading2"/>
      </w:pPr>
      <w:r>
        <w:t>ADR 012 Retenção e exportação</w:t>
      </w:r>
    </w:p>
    <w:p>
      <w:r>
        <w:t>Decisão: retenção sem expurgo automático nesta versão, aguardando política do cliente. Exportação JSON limitada a 1000 eventos filtrados; consulta em páginas de 25. Benefícios: evita apagar evidências por prazo arbitrário e limita o volume de uma exportação. Limitações: crescimento do banco e necessidade de política operacional, backups protegidos e futura revisão de capacidade.</w:t>
      </w:r>
    </w:p>
    <w:p>
      <w:r>
        <w:t>Aceite do cliente sobre eventos, perfis, retenção e modo de identificação: [registrar]. Revisão técnica da equipe e links dos cards: [inserir].</w:t>
      </w:r>
    </w:p>
    <w:p>
      <w:r>
        <w:br w:type="page"/>
      </w:r>
    </w:p>
    <w:p>
      <w:pPr>
        <w:pStyle w:val="Heading1"/>
      </w:pPr>
      <w:r>
        <w:t>5 Papel de cada integrante no time</w:t>
      </w:r>
    </w:p>
    <w:p>
      <w:r>
        <w:t>A divisão abaixo segue os papéis informados para a equipe. Os arquivos foram preparados com apoio de IA; cada pessoa deve revisar, executar e relatar sua contribuição real. A organização em pacotes não comprova autoria individual e não cria commits automaticamente.</w:t>
      </w:r>
    </w:p>
    <w:p>
      <w:pPr>
        <w:pStyle w:val="Heading2"/>
      </w:pPr>
      <w:r>
        <w:t>Ricardo como Banco de dados</w:t>
      </w:r>
    </w:p>
    <w:p>
      <w:r>
        <w:t>Arquivos para revisão e commit: audit_schema.py; init_db.py. Revisar estrutura, índices, triggers, backup e migração. Demonstrar que a exclusão da demanda preserva a trilha e que a atualização não perde dados.</w:t>
      </w:r>
    </w:p>
    <w:p>
      <w:r>
        <w:t>Relato individual: [o que revisei/implementei, problema encontrado, solução, teste e link do meu commit].</w:t>
      </w:r>
    </w:p>
    <w:p>
      <w:pPr>
        <w:pStyle w:val="Heading2"/>
      </w:pPr>
      <w:r>
        <w:t>Naubert como Backend e segurança</w:t>
      </w:r>
    </w:p>
    <w:p>
      <w:r>
        <w:t>Arquivos para revisão e commit: auditoria.py. Revisar catálogo de eventos, conteúdo permitido, filtros parametrizados, paginação, exportação e restrição por perfil. Validar ausência de textos pessoais nos eventos.</w:t>
      </w:r>
    </w:p>
    <w:p>
      <w:r>
        <w:t>Relato individual: [o que revisei/implementei, problema encontrado, solução, teste e link do meu commit].</w:t>
      </w:r>
    </w:p>
    <w:p>
      <w:pPr>
        <w:pStyle w:val="Heading2"/>
      </w:pPr>
      <w:r>
        <w:t>Murilo como Tech Lead e integração</w:t>
      </w:r>
    </w:p>
    <w:p>
      <w:r>
        <w:t>Arquivos para revisão e commit: app.py; iniciar_autenticado.py; demo_sprint5.py. Integrar registros às operações, revisar transações e request_id, correções de erro e redirecionamento, e funcionamento dos modos local e autenticado.</w:t>
      </w:r>
    </w:p>
    <w:p>
      <w:r>
        <w:t>Relato individual: [o que revisei/implementei, problema encontrado, solução, teste e link do meu commit].</w:t>
      </w:r>
    </w:p>
    <w:p>
      <w:pPr>
        <w:pStyle w:val="Heading2"/>
      </w:pPr>
      <w:r>
        <w:t>Gabriel como Product Owner e frontend</w:t>
      </w:r>
    </w:p>
    <w:p>
      <w:r>
        <w:t>Arquivos para revisão e commit: templates/auditoria.html; templates/base.html; static/style.css. Consolidar respostas reais do cliente, critérios e cards; revisar navegação, filtros, detalhes, exportação e comportamento em celular.</w:t>
      </w:r>
    </w:p>
    <w:p>
      <w:r>
        <w:t>Relato individual: [o que revisei/implementei, problema encontrado, solução, teste e link do meu commit].</w:t>
      </w:r>
    </w:p>
    <w:p>
      <w:pPr>
        <w:pStyle w:val="Heading2"/>
      </w:pPr>
      <w:r>
        <w:t>Tino como Testes e entrega</w:t>
      </w:r>
    </w:p>
    <w:p>
      <w:r>
        <w:t>Arquivos para revisão e commit: tests/test_sprint5.py; evidencias; README e instruções. Reexecutar regressões e casos novos, conferir prints e JSON, registrar resultados e falhas, completar o documento com evidências reais da equipe.</w:t>
      </w:r>
    </w:p>
    <w:p>
      <w:r>
        <w:t>Relato individual: [o que revisei/implementei, problema encontrado, solução, teste e link do meu commit].</w:t>
      </w:r>
    </w:p>
    <w:p>
      <w:pPr>
        <w:pStyle w:val="Heading2"/>
      </w:pPr>
      <w:r>
        <w:t>Ordem sugerida dos commits</w:t>
      </w:r>
    </w:p>
    <w:p>
      <w:r>
        <w:t>Ricardo → Naubert → Murilo → Gabriel → Tino. Os pacotes pressupõem a base SGDI v4 desta entrega. Integrar todos os componentes antes de executar a aplicação completa; sincronizar o repositório e revisar diferenças para evitar sobrescrever alterações de colegas.</w:t>
      </w:r>
    </w:p>
    <w:p>
      <w:r>
        <w:br w:type="page"/>
      </w:r>
    </w:p>
    <w:p>
      <w:pPr>
        <w:pStyle w:val="Heading1"/>
      </w:pPr>
      <w:r>
        <w:t>Execução e revisão da entrega</w:t>
      </w:r>
    </w:p>
    <w:p>
      <w:pPr>
        <w:pStyle w:val="Heading2"/>
      </w:pPr>
      <w:r>
        <w:t>Demonstração da Sprint 05</w:t>
      </w:r>
    </w:p>
    <w:p>
      <w:r>
        <w:t>Na pasta sgdi-404-v5: instalar Flask e executar python3 demo_sprint5.py. Abrir http://127.0.0.1:5056. Conta fictícia: admin@404.local; senha pública de demonstração: DemoSprint5!2026. Gestor e leitor: gestor@example.test e leitor@example.test, com a mesma senha. Não usar essas contas com dados reais.</w:t>
      </w:r>
    </w:p>
    <w:p>
      <w:r>
        <w:t>A demonstração cria seu próprio banco e executa ações fictícias que produzem logs reais. O sistema normal usa outro banco. Para uma instalação local autenticada com senha escolhida, executar python3 iniciar_autenticado.py. Para manter o acesso sem login da v4, executar python3 app.py e usar a porta 5050; nesse modo, os eventos indicam operação local.</w:t>
      </w:r>
    </w:p>
    <w:p>
      <w:r>
        <w:t>Windows: trocar python3 por py ou usar o executável da pasta .venv. As instruções detalhadas estão em COMO_EXECUTAR_WINDOWS.txt. Validação feita em macOS; Windows não foi executado nesta entrega.</w:t>
      </w:r>
    </w:p>
    <w:p>
      <w:pPr>
        <w:pStyle w:val="Heading2"/>
      </w:pPr>
      <w:r>
        <w:t>Roteiro de verificação na apresentação</w:t>
      </w:r>
    </w:p>
    <w:p>
      <w:r>
        <w:t>1. Entrar como administrador e criar/alterar uma demanda. 2. Abrir Auditoria e filtrar o evento. 3. Mostrar autor, horário, request_id e alterações. 4. Exportar o JSON e comparar. 5. Excluir uma demanda fictícia e mostrar que o evento permanece. 6. Entrar como leitor e demonstrar a recusa. 7. Mostrar os 56 testes e explicar os limites do modo local e da proteção do banco.</w:t>
      </w:r>
    </w:p>
    <w:p>
      <w:pPr>
        <w:pStyle w:val="Heading2"/>
      </w:pPr>
      <w:r>
        <w:t>Evidências disponíveis no pacote</w:t>
      </w:r>
    </w:p>
    <w:p>
      <w:r>
        <w:t>evidencias/testes-sprint5.txt; verificacao-navegador.txt; auditoria.png; alteracao.png; exclusao-preservada.png; acesso-negado.png; mobile.png; auditoria-exportada.json. As principais capturas estão incorporadas neste documento. Os pacotes por integrante contêm arquivos para revisão e um guia de integração.</w:t>
      </w:r>
    </w:p>
    <w:p>
      <w:pPr>
        <w:pStyle w:val="Heading2"/>
      </w:pPr>
      <w:r>
        <w:t>Antes de submeter</w:t>
      </w:r>
    </w:p>
    <w:p>
      <w:r>
        <w:t>Completar cards e seus links, conversas reais, respostas do cliente, relatos pessoais e commits realizados por cada integrante. Reexecutar os testes após a integração da equipe. A demonstração, os roteiros e a distribuição de arquivos não substituem essas evidências.</w:t>
      </w:r>
    </w:p>
    <w:p>
      <w:pPr>
        <w:pStyle w:val="Heading2"/>
      </w:pPr>
      <w:r>
        <w:t>Referências fornecidas</w:t>
      </w:r>
    </w:p>
    <w:p>
      <w:r>
        <w:t>Professor Matheus Henrique Barquette, Desafios da Tecnologia, Sprint 05, slides 3 a 5: demanda de auditoria, organização e entrega. Material de apoio Conceitos de Observabilidade, especialmente slides 13 a 15: estrutura, política e proteção dos logs. PDFs fornecidos pela equipe nesta conversa.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