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"/>
        </w:tabs>
        <w:spacing w:after="60" w:before="240" w:line="240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b w:val="0"/>
          <w:color w:val="24292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2"/>
          <w:szCs w:val="22"/>
          <w:vertAlign w:val="baseline"/>
          <w:rtl w:val="0"/>
        </w:rPr>
        <w:t xml:space="preserve">Caso: Abogabot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  <w:rtl w:val="0"/>
        </w:rPr>
        <w:t xml:space="preserve"> Descripción: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  <w:rtl w:val="0"/>
        </w:rPr>
        <w:t xml:space="preserve">espacho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Juridico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  <w:rtl w:val="0"/>
        </w:rPr>
        <w:t xml:space="preserve"> que busca automatizar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sus procesos de atencion a clientes en sus diferentes servicios ofrecidos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  <w:rtl w:val="0"/>
        </w:rPr>
        <w:t xml:space="preserve">, utilizando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una pagina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Existieron diferentes secciones que comprenderan a la pagina web del despacho,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240" w:before="240" w:lineRule="auto"/>
        <w:ind w:left="1440" w:hanging="360"/>
        <w:rPr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Sección de Inicio en la cual se tendrá la historia del buffet, quienes somos, nuestra mision, vision y valores que nos constituyen.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240" w:befor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2"/>
          <w:szCs w:val="22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Sección de Areas de practica y Sectores en los que desempeñamos nuestro trabajo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240" w:befor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2"/>
          <w:szCs w:val="22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Sección de Abogados que conforman a nuestro Buffet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240" w:before="240" w:lineRule="auto"/>
        <w:ind w:left="1440" w:hanging="360"/>
        <w:rPr>
          <w:rFonts w:ascii="Quattrocento Sans" w:cs="Quattrocento Sans" w:eastAsia="Quattrocento Sans" w:hAnsi="Quattrocento Sans"/>
          <w:color w:val="24292f"/>
          <w:sz w:val="22"/>
          <w:szCs w:val="22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Sección de Contacto, proporcionando los diferentes medios de comunicacion que pertenecen a nuestro Buffet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Se pretende atraer al mayor posible numero de clientes, a traves de una pagina web novedosa, que permita darnos a concer y dar mejor entendimiento posible de nuestros servicios.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24292f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vertAlign w:val="baseline"/>
          <w:rtl w:val="0"/>
        </w:rPr>
        <w:t xml:space="preserve">La preferncia de colores del cliente es 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2"/>
          <w:szCs w:val="22"/>
          <w:rtl w:val="0"/>
        </w:rPr>
        <w:t xml:space="preserve">una paleta de colores #ffa43a, #ffbf75, #759eff, #75c7ff, #525558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360" w:firstLine="0"/>
        <w:rPr>
          <w:rFonts w:ascii="Quattrocento Sans" w:cs="Quattrocento Sans" w:eastAsia="Quattrocento Sans" w:hAnsi="Quattrocento Sans"/>
          <w:color w:val="24292f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360" w:firstLine="0"/>
        <w:rPr>
          <w:rFonts w:ascii="Quattrocento Sans" w:cs="Quattrocento Sans" w:eastAsia="Quattrocento Sans" w:hAnsi="Quattrocento Sans"/>
          <w:color w:val="24292f"/>
        </w:rPr>
      </w:pPr>
      <w:bookmarkStart w:colFirst="0" w:colLast="0" w:name="_irjmjea5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 GENERAL DEL REQUERIMIENTO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 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Pagina web de difusión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Martinez Salazar Diego Arturo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Departamento de UX/UI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Martinez Salazar Diego Arturo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Se requiere crear una pagina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rtl w:val="0"/>
              </w:rPr>
              <w:t xml:space="preserve">web, enfocada en la difusion masiva sobre el Buffet Aboga Bot. Con la cual se de a conocer la calidad del servicio con el cual trabaja el consorcio, asi como tambien el principal objetivo es atraer al mayo numero de  clientes posibles bajo la misma difusión.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Lo que requiere el usuario solicitante es que se cree una página web para su despacho de abogados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Herramientas a ocupar de diseño: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Figma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rtl w:val="0"/>
              </w:rPr>
              <w:t xml:space="preserve">, creacion de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wireframe de baja y alta fidelidad diseño y prototipado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Abogabot</w:t>
        <w:tab/>
        <w:tab/>
        <w:tab/>
        <w:tab/>
        <w:tab/>
        <w:t xml:space="preserve">        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ARTINEZ SALAZAR DIEGO ARTURO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rtl w:val="0"/>
              </w:rPr>
              <w:t xml:space="preserve">Dar el suficiente alcance de difusion y conocimiento del Buffet de Abogados.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La página web deberá ser responsiva y que no frustre al usuario al momento de interactuar con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rtl w:val="0"/>
              </w:rPr>
              <w:t xml:space="preserve">Aboga Bot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 que sea segura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2"/>
                <w:szCs w:val="22"/>
                <w:vertAlign w:val="baseline"/>
                <w:rtl w:val="0"/>
              </w:rPr>
              <w:t xml:space="preserve">intuitiva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color w:val="76717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vertAlign w:val="baseline"/>
                <w:rtl w:val="0"/>
              </w:rPr>
              <w:t xml:space="preserve">Deberá cumplir con los estándares de ISO/IEC 9126-1,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highlight w:val="white"/>
                <w:vertAlign w:val="baseline"/>
                <w:rtl w:val="0"/>
              </w:rPr>
              <w:t xml:space="preserve">presenta el modelo de calidad que clasifica la calidad del software en un conjunto estructurado de características: funcionalidad, fiabilidad, usabilidad, eficiencia, mantenibilidad y portabilidad.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956"/>
              <w:gridCol w:w="5501"/>
              <w:tblGridChange w:id="0">
                <w:tblGrid>
                  <w:gridCol w:w="1956"/>
                  <w:gridCol w:w="55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Desarrollador web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Definir los requisitos y herramienta o tecnología usar en la página del despacho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Aboga Bot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B">
                  <w:pPr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Análisis y juntas previas para definir las versiones a ocupar de cada requisito que cumpla de acuerdo al requerimiento solicitado y tener un nivel amplio de las tecnologías a usar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znysh7" w:id="4"/>
          <w:bookmarkEnd w:id="4"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☒ Web          </w:t>
            </w:r>
            <w:bookmarkStart w:colFirst="0" w:colLast="0" w:name="2et92p0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tyjcwt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3dy6vkm" w:id="7"/>
            <w:bookmarkEnd w:id="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8"/>
          <w:bookmarkEnd w:id="8"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9"/>
            <w:bookmarkEnd w:id="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10"/>
          <w:bookmarkEnd w:id="10"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1"/>
          <w:bookmarkEnd w:id="11"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☒ SQL Server</w:t>
              <w:br w:type="textWrapping"/>
            </w:r>
          </w:p>
          <w:bookmarkStart w:colFirst="0" w:colLast="0" w:name="3rdcrjn" w:id="12"/>
          <w:bookmarkEnd w:id="12"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MySQL</w:t>
            </w:r>
          </w:p>
          <w:bookmarkStart w:colFirst="0" w:colLast="0" w:name="26in1rg" w:id="13"/>
          <w:bookmarkEnd w:id="13"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lnxbz9" w:id="14"/>
          <w:bookmarkEnd w:id="14"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☒ JavaScript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 x) NO ( )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 (Desarrolladores)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Aboga 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PLANEACIÓN Y GERENCIA DEL PROYECTO</w:t>
      </w:r>
    </w:p>
    <w:p w:rsidR="00000000" w:rsidDel="00000000" w:rsidP="00000000" w:rsidRDefault="00000000" w:rsidRPr="00000000" w14:paraId="000000C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5.000000000002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677"/>
        <w:gridCol w:w="389"/>
        <w:gridCol w:w="1172"/>
        <w:gridCol w:w="1516"/>
        <w:gridCol w:w="131"/>
        <w:gridCol w:w="1318"/>
        <w:gridCol w:w="1318"/>
        <w:gridCol w:w="372"/>
        <w:gridCol w:w="2119"/>
        <w:tblGridChange w:id="0">
          <w:tblGrid>
            <w:gridCol w:w="463"/>
            <w:gridCol w:w="1677"/>
            <w:gridCol w:w="389"/>
            <w:gridCol w:w="1172"/>
            <w:gridCol w:w="1516"/>
            <w:gridCol w:w="131"/>
            <w:gridCol w:w="1318"/>
            <w:gridCol w:w="1318"/>
            <w:gridCol w:w="372"/>
            <w:gridCol w:w="2119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Wireframe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Diseño de wireframes de baja y alta fidelidad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Maquetación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Maquetación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 Desarrollador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Maquetación en HTML Y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Desarrollador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Programación javascript y consumir datos de la BD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Pruebas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vertAlign w:val="baseline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color w:val="76717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2"/>
                <w:szCs w:val="22"/>
                <w:rtl w:val="0"/>
              </w:rPr>
              <w:t xml:space="preserve">Fase de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6124575" cy="2876550"/>
                  <wp:effectExtent b="0" l="0" r="0" t="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5A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5B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C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15D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528.000000000002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38"/>
      <w:gridCol w:w="3531"/>
      <w:gridCol w:w="1542"/>
      <w:gridCol w:w="2139"/>
      <w:gridCol w:w="1478"/>
      <w:tblGridChange w:id="0">
        <w:tblGrid>
          <w:gridCol w:w="1838"/>
          <w:gridCol w:w="3531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43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1076325" cy="685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4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145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14A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14F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171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7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